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UDHËZIME PËR OFERTUESIT</w:t>
      </w:r>
    </w:p>
    <w:p/>
    <w:p>
      <w:r>
        <w:t>REFERENCA E PUBLIKIMIT: Shërbimi i Ekspertizës së Jashtme për “Menaxhimin Financiar dhe të Komunikimit të Projektit” në kuadër të projektit “BE ALERT” REF IPA-ADRION00172 / Nr.160, datë 24.04.2025</w:t>
      </w:r>
    </w:p>
    <w:p/>
    <w:p>
      <w:r>
        <w:t>Gjatë dorëzimit të ofertave, ofertuesit duhet të ndjekin të gjitha udhëzimet, format, termat e referencës, dispozitat e kontratës dhe specifikimet e përfshira në këtë dosje tenderi. Dështimi për të përfshirë të gjithë dokumentacionin e kërkuar mund të çojë në përjashtimin e ofertës.</w:t>
      </w:r>
    </w:p>
    <w:p/>
    <w:p>
      <w:r>
        <w:t>SHËRBIMET E KËRKUARA</w:t>
      </w:r>
    </w:p>
    <w:p>
      <w:r>
        <w:t>Shërbimet që kërkohen janë të përshkruara në Termat e Referencës (Aneksi II i kontratës).</w:t>
      </w:r>
    </w:p>
    <w:p/>
    <w:p>
      <w:r>
        <w:t>AFATET</w:t>
      </w:r>
    </w:p>
    <w:p>
      <w:r>
        <w:t>Afati për dorëzimin e ofertave: deri më 28.05.2025, ora 13:00 (me orën e Shqipërisë).</w:t>
      </w:r>
    </w:p>
    <w:p>
      <w:r>
        <w:t>Dorëzimi i ofertës: vetëm fizikisht në adresën e Bashkisë Dibër.</w:t>
      </w:r>
    </w:p>
    <w:p/>
    <w:p>
      <w:r>
        <w:t>PJESËMARRJA, EKSPERTËT DHE NËNKONTRAKTIMI</w:t>
      </w:r>
    </w:p>
    <w:p>
      <w:r>
        <w:t>Pjesëmarrja është e kufizuar vetëm për operatorët ekonomikë të ftuar. Personat juridikë dhe fizikë që ndodhen në situata të përjashtimit nuk kanë të drejtë pjesëmarrjeje.</w:t>
      </w:r>
    </w:p>
    <w:p/>
    <w:p>
      <w:r>
        <w:t>PËRMBAJTJA E OFERTAVE</w:t>
      </w:r>
    </w:p>
    <w:p>
      <w:r>
        <w:t>Oferta duhet të përmbajë një ofertë teknike dhe një ofertë financiare të vendosura në zarf të veçantë. Të gjitha dokumentet duhet të jenë në gjuhën angleze.</w:t>
      </w:r>
    </w:p>
    <w:p/>
    <w:p>
      <w:r>
        <w:t>Ofertuesit janë të detyruar të dorëzojnë:</w:t>
      </w:r>
    </w:p>
    <w:p>
      <w:r>
        <w:t>- Formularin e dorëzimit të ofertës</w:t>
      </w:r>
    </w:p>
    <w:p>
      <w:r>
        <w:t>- Deklaratat e ekskluzivitetit për ekspertët kyç</w:t>
      </w:r>
    </w:p>
    <w:p>
      <w:r>
        <w:t>- Deklaratat e ofertuesit</w:t>
      </w:r>
    </w:p>
    <w:p>
      <w:r>
        <w:t>- Formulari i identifikimit financiar</w:t>
      </w:r>
    </w:p>
    <w:p>
      <w:r>
        <w:t>- Dosja e subjektit ligjor</w:t>
      </w:r>
    </w:p>
    <w:p>
      <w:r>
        <w:t>- Organizimi dhe metodologjia</w:t>
      </w:r>
    </w:p>
    <w:p>
      <w:r>
        <w:t>- Lista dhe CV-të e ekspertëve kyç</w:t>
      </w:r>
    </w:p>
    <w:p/>
    <w:p>
      <w:r>
        <w:t>Nëse është e aplikueshme, dokumentet për përjashtim dhe përmbushje të kritereve duhet të përgatiten për t’u dorëzuar me kërkesë.</w:t>
      </w:r>
    </w:p>
    <w:p/>
    <w:p>
      <w:r>
        <w:t>OFERTA FINANCIARE</w:t>
      </w:r>
    </w:p>
    <w:p>
      <w:r>
        <w:t>Duhet të dorëzohet në euro duke përdorur formatin e Aneksit V. Buxheti total i mundshëm për këtë kontratë është 32,000 EUR. Kontrata është e përjashtuar nga TVSH.</w:t>
      </w:r>
    </w:p>
    <w:p/>
    <w:p>
      <w:r>
        <w:t>VLERËSIMI I OFERTAVE</w:t>
      </w:r>
    </w:p>
    <w:p>
      <w:r>
        <w:t>Ofertat teknike vlerësohen me maksimum 100 pikë. Ofertat që marrin më pak se 75 pikë përjashtohen nga vlerësimi financiar. Përzgjedhja bëhet me raport 80% cilësi dhe 20% çmim.</w:t>
      </w:r>
    </w:p>
    <w:p/>
    <w:p>
      <w:r>
        <w:t>ETIKA DHE SJELLJA</w:t>
      </w:r>
    </w:p>
    <w:p>
      <w:r>
        <w:t>Ofertuesit nuk duhet të jenë në konflikt interesi, duhet të respektojnë të drejtat e njeriut, legjislacionin ambiental, dhe të shmangin çdo formë të korrupsionit, shantazhit ose mashtrimit.</w:t>
      </w:r>
    </w:p>
    <w:p/>
    <w:p>
      <w:r>
        <w:t>KONTRATA</w:t>
      </w:r>
    </w:p>
    <w:p>
      <w:r>
        <w:t>Nënshkrimi i kontratës ndodh brenda 30 ditëve pas njoftimit të fituesit. Nëse ekspertët kyç nuk janë të disponueshëm, lejohet zëvendësimi vetëm brenda 15 ditëve.</w:t>
      </w:r>
    </w:p>
    <w:p/>
    <w:p>
      <w:r>
        <w:t>ANULIMI I PROCEDURËS</w:t>
      </w:r>
    </w:p>
    <w:p>
      <w:r>
        <w:t>Bashkia rezervon të drejtën të anulojë procedurën në rast mungese konkurrimi, fondesh, apo dyshime për parregullsi ose mashtrime.</w:t>
      </w:r>
    </w:p>
    <w:p/>
    <w:p>
      <w:r>
        <w:t>TË DREJTAT E TË DHËNAVE</w:t>
      </w:r>
    </w:p>
    <w:p>
      <w:r>
        <w:t>Të dhënat personale do të përpunohen sipas legjislacionit kombëtar dhe marrëveshjes me BE.</w:t>
      </w:r>
    </w:p>
    <w:p/>
    <w:p>
      <w:r>
        <w:t>SISTEMI I ZBULIMIT DHE PËRJASHTIMIT</w:t>
      </w:r>
    </w:p>
    <w:p>
      <w:r>
        <w:t>Të dhënat e ofertuesve që përfshihen në situata të përjashtimit mund të regjistrohen në sistemin përkatës të BE-së.</w:t>
      </w:r>
    </w:p>
    <w:p/>
    <w:p>
      <w:r>
        <w:t>KJO ËSHTË NJË PËRMBLEDHJE PËRFAQËSUESE E DOKUMENTIT TË PLOTË TË UDHËZIMEVE.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