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ANEKSI III: Organizimi dhe Metodologjia</w:t>
      </w:r>
    </w:p>
    <w:p/>
    <w:p>
      <w:r>
        <w:t>(Plotësohet nga ofertuesi)</w:t>
      </w:r>
    </w:p>
    <w:p/>
    <w:p>
      <w:r>
        <w:t>1. Arsyeja dhe Kuptueshmëria</w:t>
      </w:r>
    </w:p>
    <w:p>
      <w:r>
        <w:t>- Komentet mbi Termat e Referencës për zbatimin e suksesshëm të aktiviteteve, duke treguar nivelin e kuptueshmërisë mbi objektivat dhe rezultatet e kontratës.</w:t>
      </w:r>
    </w:p>
    <w:p>
      <w:r>
        <w:t>- Identifikimi i çështjeve kyçe për realizimin e objektivave dhe rezultateve të pritshme.</w:t>
      </w:r>
    </w:p>
    <w:p>
      <w:r>
        <w:t>- Analiza e rreziqeve dhe supozimeve që ndikojnë në zbatimin e kontratës.</w:t>
      </w:r>
    </w:p>
    <w:p/>
    <w:p>
      <w:r>
        <w:t>2. Strategjia</w:t>
      </w:r>
    </w:p>
    <w:p>
      <w:r>
        <w:t>- Përmbledhje e qasjes së propozuar për zbatimin e kontratës.</w:t>
      </w:r>
    </w:p>
    <w:p>
      <w:r>
        <w:t>- Lista e detyrave të propozuara për përmbushjen e objektivave të kontratës.</w:t>
      </w:r>
    </w:p>
    <w:p>
      <w:r>
        <w:t>- Ndërlidhja ndërmjet inputeve dhe outputeve.</w:t>
      </w:r>
    </w:p>
    <w:p/>
    <w:p>
      <w:r>
        <w:t>3. Mbështetja, nënbashkëpunimi dhe palët që ofrojnë kapacitete</w:t>
      </w:r>
    </w:p>
    <w:p>
      <w:r>
        <w:t>- Përshkrim i strukturës mbështetëse që do të ofrohet për ekipin e ekspertëve gjatë zbatimit të kontratës.</w:t>
      </w:r>
    </w:p>
    <w:p>
      <w:r>
        <w:t>- Sistemet e kontrollit të cilësisë dhe metodat e kapitalizimit të njohurive në konsorcium.</w:t>
      </w:r>
    </w:p>
    <w:p>
      <w:r>
        <w:t>- Përshkrim i çdo marrëveshjeje nënbashkëpunimi dhe rolet e tyre të përcaktuara qartë.</w:t>
      </w:r>
    </w:p>
    <w:p>
      <w:r>
        <w:t>- Përfshirja e të gjithë anëtarëve të konsorciumit dhe entiteteve që ofrojnë kapacitete teknike ose financiare.</w:t>
      </w:r>
    </w:p>
    <w:p/>
    <w:p>
      <w:r>
        <w:t>4. Plani kohor i punës</w:t>
      </w:r>
    </w:p>
    <w:p>
      <w:r>
        <w:t>- Koha, renditja dhe kohëzgjatja e detyrave të propozuara.</w:t>
      </w:r>
    </w:p>
    <w:p>
      <w:r>
        <w:t>- Identifikimi dhe kohëzgjatja e pikave kyçe në zbatimin e kontratës.</w:t>
      </w:r>
    </w:p>
    <w:p>
      <w:r>
        <w:t>- Përdorimi i burimeve dhe paraqitja e tyre në planin e punës.</w:t>
      </w:r>
    </w:p>
    <w:p/>
    <w:p>
      <w:r>
        <w:t>5. Matrica e Aktiviteteve</w:t>
      </w:r>
    </w:p>
    <w:p>
      <w:r>
        <w:t>- Aktivitetet kryesore që duhen ndërmarrë për të arritur rezultatet e synuara.</w:t>
      </w:r>
    </w:p>
    <w:p>
      <w:r>
        <w:t>- Burimet e nevojshme: politike, teknike, financiare, njerëzore dhe materiale.</w:t>
      </w:r>
    </w:p>
    <w:p>
      <w:r>
        <w:t>- Klasifikimi i kostove sipas buxhetit të veprimit.</w:t>
      </w:r>
    </w:p>
    <w:p>
      <w:r>
        <w:t>- Supozimet e jashtme që ndikojnë në realizimin e ndërhyrjes.</w:t>
      </w:r>
    </w:p>
    <w:p/>
    <w:p>
      <w:r>
        <w:t>Ky dokument përbën bazën për vlerësimin e kapacitetit metodologjik të ofertuesit dhe duhet të strukturohet në përputhje me objektivat e kontratës.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