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ANEKSI VI: UDHËZIME PËR TVSH-në</w:t>
      </w:r>
    </w:p>
    <w:p/>
    <w:p>
      <w:r>
        <w:t>Udhëzime praktike për zbatimin e klauzolës së përjashtimit nga TVSH-ja në kontratat e prokurimit të dhëna nga Komisioni Evropian për grupet e operatorëve ekonomikë pa personalitet juridik</w:t>
      </w:r>
    </w:p>
    <w:p/>
    <w:p>
      <w:r>
        <w:t>SFONDI</w:t>
      </w:r>
    </w:p>
    <w:p/>
    <w:p>
      <w:r>
        <w:t>Grupet e operatorëve ekonomikë pa personalitet juridik (“konsorcium de facto”) kërkojnë trajtim të veçantë për përjashtimin nga Tatimi mbi Vlerën e Shtuar (TVSH). Ndryshe nga një “konsorcium de jure”, një “konsorcium de facto” nuk ka personalitet juridik dhe nuk është një ent juridik i regjistruar pranë autoriteteve kompetente. Ai përbëhet nga një grup operatorësh ekonomikë që paraqesin së bashku një ofertë dhe që janë bashkërisht dhe individualisht përgjegjës ndaj autoritetit kontraktor për zbatimin e kontratës.</w:t>
      </w:r>
    </w:p>
    <w:p/>
    <w:p>
      <w:r>
        <w:t>Çdo anëtar i konsorciumit duhet të jetë në gjendje të paraqesë dokumentacionin përkatës pranë autoriteteve kombëtare për të justifikuar përjashtimin nga TVSH-ja për shërbimet apo furnizimet e tij. Rregullat e përjashtimit dhe dokumentacioni i kërkuar ndryshojnë për secilin anëtar në varësi të natyrës së shërbimit/furnizimit dhe vendit të tatimit. Kjo do të thotë se një kontratë mund të përfshijë blerje lokale dhe ndër-komunitare të tatueshme në vende të ndryshme.</w:t>
      </w:r>
    </w:p>
    <w:p/>
    <w:p>
      <w:r>
        <w:t>ZBATIMI</w:t>
      </w:r>
    </w:p>
    <w:p/>
    <w:p>
      <w:r>
        <w:t>2.1 Procedura për kontraktuesin</w:t>
      </w:r>
    </w:p>
    <w:p/>
    <w:p>
      <w:r>
        <w:t>Kontraktuesit janë përgjegjës për zbatimin e saktë të rregullave për TVSH-në në vendin ku janë të tatueshëm. Faturat duhet të përmbajnë vendin e tatimit për qëllime të TVSH-së, shumën e tatueshme për çdo normë ose përjashtim, normën e TVSH-së dhe shumën përkatëse të TVSH-së.</w:t>
      </w:r>
    </w:p>
    <w:p/>
    <w:p>
      <w:r>
        <w:t>Nëse blerja është lokale në Belgjikë, në faturë duhet të shkruhet:</w:t>
      </w:r>
    </w:p>
    <w:p>
      <w:r>
        <w:t>“Përjashtim nga TVSH-ja, Neni 42, paragrafi 3.3 i Kodit të TVSH-së (qarkorja 2/1978)”.</w:t>
      </w:r>
    </w:p>
    <w:p/>
    <w:p>
      <w:r>
        <w:t>Nëse është në Luksemburg:</w:t>
      </w:r>
    </w:p>
    <w:p>
      <w:r>
        <w:t>“Commande destinée à l’usage officiel de l’Union européenne. Exonération de la TVA Article 43 § 1 k 2ème tiret de la loi modifiée du 12.02.79.”</w:t>
      </w:r>
    </w:p>
    <w:p/>
    <w:p>
      <w:r>
        <w:t>Për shtete të tjera të BE-së ku lejohet përjashtimi i drejtpërdrejtë:</w:t>
      </w:r>
    </w:p>
    <w:p>
      <w:r>
        <w:t>Fatura duhet të përmbajë referencën përkatëse të legjislacionit kombëtar.</w:t>
      </w:r>
    </w:p>
    <w:p/>
    <w:p>
      <w:r>
        <w:t>Nëse është një blerje ndërkomunitare:</w:t>
      </w:r>
    </w:p>
    <w:p>
      <w:r>
        <w:t>Fatura duhet të përmbajë:</w:t>
      </w:r>
    </w:p>
    <w:p>
      <w:r>
        <w:t>“Përjashtim nga TVSH-ja / Bashkimi Evropian / Neni 151 i Direktivës së Këshillit 2006/112/EC”.</w:t>
      </w:r>
    </w:p>
    <w:p/>
    <w:p>
      <w:r>
        <w:t>Çdo anëtar i konsorciumit de facto duhet të lëshojë faturë të veçantë vetëm për pjesën e tij të shërbimeve/furnizimeve. Çdo faturë duhet të përfshijë llogarinë bankare të liderit, pasi pagesat do të kryhen vetëm te ai.</w:t>
      </w:r>
    </w:p>
    <w:p/>
    <w:p>
      <w:r>
        <w:t>2.2 Procedura për Komisionin Evropian</w:t>
      </w:r>
    </w:p>
    <w:p/>
    <w:p>
      <w:r>
        <w:t>Komisioni Evropian është i përjashtuar nga të gjitha taksat dhe detyrimet, përfshirë TVSH-në, sipas Protokollit 7 të Traktatit mbi Funksionimin e BE-së dhe Nenit 151 të Direktivës 2006/112/CE.</w:t>
      </w:r>
    </w:p>
    <w:p/>
    <w:p>
      <w:r>
        <w:t>Në rast të blerjeve ndërkomunitare, Komisioni do të lëshojë një certifikatë përjashtimi nga TVSH-ja për secilin anëtar të konsorciumit, me përshkrimin dhe vlerën përkatëse.</w:t>
      </w:r>
    </w:p>
    <w:p/>
    <w:p>
      <w:r>
        <w:t>Tabela e TVSH-së</w:t>
      </w:r>
    </w:p>
    <w:p/>
    <w:p>
      <w:r>
        <w:t>Në rast se të paktën një anëtar kryen blerje lokale në Belgjikë, lideri duhet të përgatisë, nënshkruajë dhe dërgojë një tabelë TVSH-je me ndarjen e shërbimeve dhe vlerave përkatëse për autoritetet belge.</w:t>
      </w:r>
    </w:p>
    <w:p/>
    <w:p>
      <w:r>
        <w:t>Tabela do të përfshijë:</w:t>
      </w:r>
    </w:p>
    <w:p/>
    <w:p>
      <w:r>
        <w:t>- Emrin e kontraktuesit (anëtarit)</w:t>
      </w:r>
    </w:p>
    <w:p>
      <w:r>
        <w:t>- Përshkrimin e shërbimit</w:t>
      </w:r>
    </w:p>
    <w:p>
      <w:r>
        <w:t>- Vlerën totale për anëtarin</w:t>
      </w:r>
    </w:p>
    <w:p/>
    <w:p>
      <w:r>
        <w:t>Nënshkruar nga lideri i konsorciumit</w:t>
      </w:r>
    </w:p>
    <w:p>
      <w:r>
        <w:t>Data: __________</w:t>
      </w:r>
    </w:p>
    <w:p>
      <w:r>
        <w:t>Emri: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