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029B8" w14:textId="5DD413E7" w:rsidR="00C54149" w:rsidRDefault="00C54149" w:rsidP="00C54149">
      <w:pPr>
        <w:pStyle w:val="Heading2"/>
        <w:spacing w:before="0"/>
        <w:rPr>
          <w:rFonts w:ascii="Times New Roman" w:hAnsi="Times New Roman" w:cs="Times New Roman"/>
          <w:color w:val="000000" w:themeColor="text1"/>
          <w:szCs w:val="22"/>
          <w:lang w:val="nl-BE"/>
        </w:rPr>
      </w:pPr>
      <w:bookmarkStart w:id="0" w:name="_Toc38349303"/>
      <w:r w:rsidRPr="000E0949">
        <w:rPr>
          <w:rFonts w:ascii="Times New Roman" w:hAnsi="Times New Roman" w:cs="Times New Roman"/>
          <w:color w:val="000000" w:themeColor="text1"/>
          <w:szCs w:val="22"/>
          <w:lang w:val="nl-BE"/>
        </w:rPr>
        <w:t>PJESËMARRJA E PUBLIKUT</w:t>
      </w:r>
      <w:bookmarkEnd w:id="0"/>
      <w:r w:rsidR="000E0949" w:rsidRPr="000E0949">
        <w:rPr>
          <w:rFonts w:ascii="Times New Roman" w:hAnsi="Times New Roman" w:cs="Times New Roman"/>
          <w:color w:val="000000" w:themeColor="text1"/>
          <w:szCs w:val="22"/>
          <w:lang w:val="nl-BE"/>
        </w:rPr>
        <w:t xml:space="preserve"> </w:t>
      </w:r>
      <w:r w:rsidR="000E0949">
        <w:rPr>
          <w:rFonts w:ascii="Times New Roman" w:hAnsi="Times New Roman" w:cs="Times New Roman"/>
          <w:color w:val="000000" w:themeColor="text1"/>
          <w:szCs w:val="22"/>
          <w:lang w:val="nl-BE"/>
        </w:rPr>
        <w:t>NE VENDIMMARRJE</w:t>
      </w:r>
      <w:bookmarkStart w:id="1" w:name="_GoBack"/>
      <w:bookmarkEnd w:id="1"/>
    </w:p>
    <w:p w14:paraId="005E8BB3" w14:textId="462214F0" w:rsidR="000E0949" w:rsidRDefault="000E0949" w:rsidP="000E0949">
      <w:pPr>
        <w:rPr>
          <w:lang w:val="nl-BE"/>
        </w:rPr>
      </w:pPr>
    </w:p>
    <w:p w14:paraId="248A1CE6" w14:textId="507748B3" w:rsidR="000E0949" w:rsidRDefault="000E0949" w:rsidP="000E0949">
      <w:pPr>
        <w:rPr>
          <w:rFonts w:ascii="Times New Roman" w:hAnsi="Times New Roman" w:cs="Times New Roman"/>
          <w:lang w:val="nl-BE"/>
        </w:rPr>
      </w:pPr>
      <w:r w:rsidRPr="000E0949">
        <w:rPr>
          <w:rFonts w:ascii="Times New Roman" w:hAnsi="Times New Roman" w:cs="Times New Roman"/>
          <w:lang w:val="nl-BE"/>
        </w:rPr>
        <w:t xml:space="preserve">Afatet, standartet dhe menyra e marrjes  </w:t>
      </w:r>
      <w:r>
        <w:rPr>
          <w:rFonts w:ascii="Times New Roman" w:hAnsi="Times New Roman" w:cs="Times New Roman"/>
          <w:lang w:val="nl-BE"/>
        </w:rPr>
        <w:t xml:space="preserve">se mendimeve dhe rekomandimeve te publikut, </w:t>
      </w:r>
    </w:p>
    <w:p w14:paraId="0B2CE161" w14:textId="1A45DF7B" w:rsidR="000E0949" w:rsidRPr="000E0949" w:rsidRDefault="000E0949" w:rsidP="000E0949">
      <w:pPr>
        <w:rPr>
          <w:rFonts w:ascii="Times New Roman" w:hAnsi="Times New Roman" w:cs="Times New Roman"/>
          <w:lang w:val="nl-BE"/>
        </w:rPr>
      </w:pPr>
      <w:r>
        <w:rPr>
          <w:rFonts w:ascii="Times New Roman" w:hAnsi="Times New Roman" w:cs="Times New Roman"/>
          <w:lang w:val="nl-BE"/>
        </w:rPr>
        <w:t xml:space="preserve">Permbledhje nga rregullorja e konsultimit publik. </w:t>
      </w:r>
    </w:p>
    <w:p w14:paraId="179D5DE6" w14:textId="77777777" w:rsidR="00C54149" w:rsidRPr="000E0949" w:rsidRDefault="00C54149" w:rsidP="00C54149">
      <w:pPr>
        <w:pStyle w:val="TableHeader"/>
        <w:overflowPunct/>
        <w:autoSpaceDE/>
        <w:autoSpaceDN/>
        <w:adjustRightInd/>
        <w:spacing w:before="360" w:line="276" w:lineRule="auto"/>
        <w:ind w:left="4230"/>
        <w:textAlignment w:val="auto"/>
        <w:rPr>
          <w:rFonts w:ascii="Times New Roman" w:hAnsi="Times New Roman"/>
          <w:smallCaps w:val="0"/>
          <w:color w:val="000000" w:themeColor="text1"/>
          <w:spacing w:val="0"/>
          <w:sz w:val="22"/>
          <w:szCs w:val="22"/>
          <w:lang w:val="sq-AL"/>
        </w:rPr>
      </w:pPr>
      <w:bookmarkStart w:id="2" w:name="_Toc428184625"/>
      <w:bookmarkStart w:id="3" w:name="_Toc428267693"/>
      <w:bookmarkStart w:id="4" w:name="_Toc428679380"/>
      <w:bookmarkStart w:id="5" w:name="_Toc434145900"/>
    </w:p>
    <w:p w14:paraId="19CF218F" w14:textId="77777777" w:rsidR="000E0949" w:rsidRPr="000E0949" w:rsidRDefault="000E0949" w:rsidP="000E0949">
      <w:pPr>
        <w:pStyle w:val="Heading4"/>
        <w:rPr>
          <w:rFonts w:ascii="Times New Roman" w:hAnsi="Times New Roman" w:cs="Times New Roman"/>
          <w:i w:val="0"/>
          <w:color w:val="000000" w:themeColor="text1"/>
          <w:lang w:val="sq-AL"/>
        </w:rPr>
      </w:pPr>
      <w:bookmarkStart w:id="6" w:name="_Toc38349304"/>
      <w:r w:rsidRPr="000E0949">
        <w:rPr>
          <w:rFonts w:ascii="Times New Roman" w:hAnsi="Times New Roman" w:cs="Times New Roman"/>
          <w:i w:val="0"/>
          <w:color w:val="000000" w:themeColor="text1"/>
          <w:lang w:val="sq-AL"/>
        </w:rPr>
        <w:t>Afatat, standartet dhe mënyrat e dorëzimit të komenteve dhe rekomandimeve</w:t>
      </w:r>
    </w:p>
    <w:p w14:paraId="3A471EBA" w14:textId="77777777" w:rsidR="000E0949" w:rsidRPr="000E0949" w:rsidRDefault="000E0949" w:rsidP="000E0949">
      <w:pPr>
        <w:pStyle w:val="Heading4"/>
        <w:rPr>
          <w:rFonts w:ascii="Times New Roman" w:hAnsi="Times New Roman" w:cs="Times New Roman"/>
          <w:i w:val="0"/>
          <w:color w:val="000000" w:themeColor="text1"/>
          <w:lang w:val="sq-AL"/>
        </w:rPr>
      </w:pPr>
      <w:r w:rsidRPr="000E0949">
        <w:rPr>
          <w:rFonts w:ascii="Times New Roman" w:hAnsi="Times New Roman" w:cs="Times New Roman"/>
          <w:i w:val="0"/>
          <w:color w:val="000000" w:themeColor="text1"/>
          <w:lang w:val="sq-AL"/>
        </w:rPr>
        <w:t>1. Marrja e komenteve dhe rekomandimeve në procesin e këshillimit publik kryhet nëpërmjet regjistrimit në proces-verbal të takimeve publike, nëpëmjet platformës së regjistrit të konsultimit publik të Bashkisë, me postë elektronike apo me shkresë.</w:t>
      </w:r>
    </w:p>
    <w:p w14:paraId="55728CC0" w14:textId="77777777" w:rsidR="000E0949" w:rsidRPr="000E0949" w:rsidRDefault="000E0949" w:rsidP="000E0949">
      <w:pPr>
        <w:pStyle w:val="Heading4"/>
        <w:rPr>
          <w:rFonts w:ascii="Times New Roman" w:hAnsi="Times New Roman" w:cs="Times New Roman"/>
          <w:i w:val="0"/>
          <w:color w:val="000000" w:themeColor="text1"/>
          <w:lang w:val="sq-AL"/>
        </w:rPr>
      </w:pPr>
      <w:r w:rsidRPr="000E0949">
        <w:rPr>
          <w:rFonts w:ascii="Times New Roman" w:hAnsi="Times New Roman" w:cs="Times New Roman"/>
          <w:i w:val="0"/>
          <w:color w:val="000000" w:themeColor="text1"/>
          <w:lang w:val="sq-AL"/>
        </w:rPr>
        <w:t>2. Për secilin projektakt të shpallur për këshillim publik, Këshilli i mundëson dhe i përcakton publikut afatin e nevojshëm për të kontribuar me komente, rekomandime.</w:t>
      </w:r>
    </w:p>
    <w:p w14:paraId="268E9105" w14:textId="77777777" w:rsidR="000E0949" w:rsidRPr="000E0949" w:rsidRDefault="000E0949" w:rsidP="000E0949">
      <w:pPr>
        <w:pStyle w:val="Heading4"/>
        <w:rPr>
          <w:rFonts w:ascii="Times New Roman" w:hAnsi="Times New Roman" w:cs="Times New Roman"/>
          <w:i w:val="0"/>
          <w:color w:val="000000" w:themeColor="text1"/>
          <w:lang w:val="sq-AL"/>
        </w:rPr>
      </w:pPr>
      <w:r w:rsidRPr="000E0949">
        <w:rPr>
          <w:rFonts w:ascii="Times New Roman" w:hAnsi="Times New Roman" w:cs="Times New Roman"/>
          <w:i w:val="0"/>
          <w:color w:val="000000" w:themeColor="text1"/>
          <w:lang w:val="sq-AL"/>
        </w:rPr>
        <w:t>3. Publikut dhe palëve të interesuara u jepet afat: a) jo më pak se 20 ditëve pune nga data e njoftimit për procesin e njoftimit e të këshillimit publik, për të dërguar pranë Këshillit Bashkiak komentet dhe rekomandimet e tyre; b) jo më pak se 20 ditëve pune nga data e njoftimit për procesin e njoftimit paraprak për të marrë pjesë në procesin e dhënies së informacioneve ose opinioneve paraprake, përpara fillimit të hartimit të projektaktit.</w:t>
      </w:r>
    </w:p>
    <w:p w14:paraId="465E3C8A" w14:textId="77777777" w:rsidR="000E0949" w:rsidRPr="000E0949" w:rsidRDefault="000E0949" w:rsidP="000E0949">
      <w:pPr>
        <w:pStyle w:val="Heading4"/>
        <w:rPr>
          <w:rFonts w:ascii="Times New Roman" w:hAnsi="Times New Roman" w:cs="Times New Roman"/>
          <w:i w:val="0"/>
          <w:color w:val="000000" w:themeColor="text1"/>
          <w:lang w:val="sq-AL"/>
        </w:rPr>
      </w:pPr>
      <w:r w:rsidRPr="000E0949">
        <w:rPr>
          <w:rFonts w:ascii="Times New Roman" w:hAnsi="Times New Roman" w:cs="Times New Roman"/>
          <w:i w:val="0"/>
          <w:color w:val="000000" w:themeColor="text1"/>
          <w:lang w:val="sq-AL"/>
        </w:rPr>
        <w:t>4. Për akte veçanërisht komplekse ose të rëndësishme, siç ështe rasti i projekt dokumentit final të strategjisë së përgjithshme të zhvillimit të Bashkisë, projekt dokumentit final të buxhetit afatmesëm dhe vjetor, projekt dokumentin final të planit të përgjithshmë vendor, afati për dërgimin e komenteve do të jetë 40 ditë pune nga data e njoftimit të këshillimit publik.</w:t>
      </w:r>
    </w:p>
    <w:p w14:paraId="28455E2A" w14:textId="77777777" w:rsidR="000E0949" w:rsidRPr="000E0949" w:rsidRDefault="000E0949" w:rsidP="000E0949">
      <w:pPr>
        <w:pStyle w:val="Heading4"/>
        <w:rPr>
          <w:rFonts w:ascii="Times New Roman" w:hAnsi="Times New Roman" w:cs="Times New Roman"/>
          <w:i w:val="0"/>
          <w:color w:val="000000" w:themeColor="text1"/>
          <w:lang w:val="sq-AL"/>
        </w:rPr>
      </w:pPr>
      <w:r w:rsidRPr="000E0949">
        <w:rPr>
          <w:rFonts w:ascii="Times New Roman" w:hAnsi="Times New Roman" w:cs="Times New Roman"/>
          <w:i w:val="0"/>
          <w:color w:val="000000" w:themeColor="text1"/>
          <w:lang w:val="sq-AL"/>
        </w:rPr>
        <w:t>5. Përcaktimet e afateve të sipërpërmendura në pikën 4 nuk anashkalojnë afatet kohore të përcaktuara në ligje të veçanta për procedurat e këshillimit publik.</w:t>
      </w:r>
    </w:p>
    <w:p w14:paraId="565D7314" w14:textId="083A378B" w:rsidR="000E0949" w:rsidRPr="000E0949" w:rsidRDefault="000E0949" w:rsidP="000E0949">
      <w:pPr>
        <w:pStyle w:val="Heading4"/>
        <w:rPr>
          <w:rFonts w:ascii="Times New Roman" w:hAnsi="Times New Roman" w:cs="Times New Roman"/>
          <w:i w:val="0"/>
          <w:color w:val="000000" w:themeColor="text1"/>
          <w:lang w:val="sq-AL"/>
        </w:rPr>
      </w:pPr>
      <w:r w:rsidRPr="000E0949">
        <w:rPr>
          <w:rFonts w:ascii="Times New Roman" w:hAnsi="Times New Roman" w:cs="Times New Roman"/>
          <w:i w:val="0"/>
          <w:color w:val="000000" w:themeColor="text1"/>
          <w:lang w:val="sq-AL"/>
        </w:rPr>
        <w:t>6. Këshilli, nëpërmjet administratorëve të Njësive Administrative (NjA), mundëson ngritjen e kutive postare në secilën godinë të NjA, për të lehtësuar marrjen e komenteve dhe rekomandimeve të publikut për projektaktet dhe çështjet që shqyrton Këshillit. Shkesat e hedhura në kutitë postare dorëzohen nga sdministratorët e NjA-ve pranë zyrës së protokollit të Bashkisë.</w:t>
      </w:r>
    </w:p>
    <w:p w14:paraId="0B28032B" w14:textId="6CDC3155" w:rsidR="00C54149" w:rsidRPr="000E0949" w:rsidRDefault="00C54149" w:rsidP="00C54149">
      <w:pPr>
        <w:pStyle w:val="Heading4"/>
        <w:rPr>
          <w:rFonts w:ascii="Times New Roman" w:hAnsi="Times New Roman" w:cs="Times New Roman"/>
          <w:i w:val="0"/>
          <w:color w:val="000000" w:themeColor="text1"/>
          <w:lang w:val="sq-AL"/>
        </w:rPr>
      </w:pPr>
      <w:r w:rsidRPr="000E0949">
        <w:rPr>
          <w:rFonts w:ascii="Times New Roman" w:hAnsi="Times New Roman" w:cs="Times New Roman"/>
          <w:i w:val="0"/>
          <w:color w:val="000000" w:themeColor="text1"/>
          <w:lang w:val="sq-AL"/>
        </w:rPr>
        <w:t>Të drejtat e qytetarëve për pjesëmarrje në qeverisjen bashkiake</w:t>
      </w:r>
      <w:bookmarkEnd w:id="2"/>
      <w:bookmarkEnd w:id="3"/>
      <w:bookmarkEnd w:id="4"/>
      <w:bookmarkEnd w:id="5"/>
      <w:bookmarkEnd w:id="6"/>
    </w:p>
    <w:p w14:paraId="190E4E75" w14:textId="77777777" w:rsidR="00C54149" w:rsidRPr="000E0949" w:rsidRDefault="00C54149" w:rsidP="00C54149">
      <w:pPr>
        <w:pStyle w:val="ListParagraph"/>
        <w:numPr>
          <w:ilvl w:val="0"/>
          <w:numId w:val="18"/>
        </w:numPr>
        <w:spacing w:before="120" w:after="0"/>
        <w:ind w:left="425" w:hanging="425"/>
        <w:contextualSpacing w:val="0"/>
        <w:jc w:val="both"/>
        <w:rPr>
          <w:rFonts w:ascii="Times New Roman" w:hAnsi="Times New Roman" w:cs="Times New Roman"/>
          <w:bCs/>
          <w:color w:val="000000" w:themeColor="text1"/>
          <w:lang w:val="sq-AL"/>
        </w:rPr>
      </w:pPr>
      <w:r w:rsidRPr="000E0949">
        <w:rPr>
          <w:rFonts w:ascii="Times New Roman" w:hAnsi="Times New Roman" w:cs="Times New Roman"/>
          <w:bCs/>
          <w:color w:val="000000" w:themeColor="text1"/>
          <w:lang w:val="sq-AL"/>
        </w:rPr>
        <w:t>E drejta për të marrë pjesë në qeverisjen bashkiake nënkupton të drejtën për të kërkuar për të përcaktuar ose për të ndikuar në ushtrimin e kompetencave dhe përgjegjësive të qeverisë bashkiake,</w:t>
      </w:r>
      <w:r w:rsidRPr="000E0949">
        <w:rPr>
          <w:rStyle w:val="FootnoteReference"/>
          <w:rFonts w:ascii="Times New Roman" w:hAnsi="Times New Roman" w:cs="Times New Roman"/>
          <w:bCs/>
          <w:color w:val="000000" w:themeColor="text1"/>
        </w:rPr>
        <w:footnoteReference w:id="1"/>
      </w:r>
      <w:r w:rsidRPr="000E0949">
        <w:rPr>
          <w:rFonts w:ascii="Times New Roman" w:hAnsi="Times New Roman" w:cs="Times New Roman"/>
          <w:bCs/>
          <w:color w:val="000000" w:themeColor="text1"/>
          <w:lang w:val="sq-AL"/>
        </w:rPr>
        <w:t xml:space="preserve"> si dhe në hartimin dhe zbatimin e politikave të bashkisë.</w:t>
      </w:r>
    </w:p>
    <w:p w14:paraId="54E49D11" w14:textId="77777777" w:rsidR="00C54149" w:rsidRPr="000E0949" w:rsidRDefault="00C54149" w:rsidP="00C54149">
      <w:pPr>
        <w:pStyle w:val="ListParagraph"/>
        <w:numPr>
          <w:ilvl w:val="0"/>
          <w:numId w:val="18"/>
        </w:numPr>
        <w:spacing w:before="120" w:after="0"/>
        <w:ind w:left="425" w:hanging="425"/>
        <w:contextualSpacing w:val="0"/>
        <w:jc w:val="both"/>
        <w:rPr>
          <w:rFonts w:ascii="Times New Roman" w:hAnsi="Times New Roman" w:cs="Times New Roman"/>
          <w:bCs/>
          <w:color w:val="000000" w:themeColor="text1"/>
          <w:lang w:val="sq-AL"/>
        </w:rPr>
      </w:pPr>
      <w:proofErr w:type="spellStart"/>
      <w:r w:rsidRPr="000E0949">
        <w:rPr>
          <w:rFonts w:ascii="Times New Roman" w:hAnsi="Times New Roman" w:cs="Times New Roman"/>
          <w:color w:val="000000" w:themeColor="text1"/>
          <w:lang w:val="it-IT"/>
        </w:rPr>
        <w:t>Këshilli</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garanton</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pjesëmarrjen</w:t>
      </w:r>
      <w:proofErr w:type="spellEnd"/>
      <w:r w:rsidRPr="000E0949">
        <w:rPr>
          <w:rFonts w:ascii="Times New Roman" w:hAnsi="Times New Roman" w:cs="Times New Roman"/>
          <w:color w:val="000000" w:themeColor="text1"/>
          <w:lang w:val="it-IT"/>
        </w:rPr>
        <w:t xml:space="preserve"> e </w:t>
      </w:r>
      <w:proofErr w:type="spellStart"/>
      <w:r w:rsidRPr="000E0949">
        <w:rPr>
          <w:rFonts w:ascii="Times New Roman" w:hAnsi="Times New Roman" w:cs="Times New Roman"/>
          <w:color w:val="000000" w:themeColor="text1"/>
          <w:lang w:val="it-IT"/>
        </w:rPr>
        <w:t>publikut</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dhe</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grupeve</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të</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interesit</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në</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procesin</w:t>
      </w:r>
      <w:proofErr w:type="spellEnd"/>
      <w:r w:rsidRPr="000E0949">
        <w:rPr>
          <w:rFonts w:ascii="Times New Roman" w:hAnsi="Times New Roman" w:cs="Times New Roman"/>
          <w:color w:val="000000" w:themeColor="text1"/>
          <w:lang w:val="it-IT"/>
        </w:rPr>
        <w:t xml:space="preserve"> e </w:t>
      </w:r>
      <w:proofErr w:type="spellStart"/>
      <w:r w:rsidRPr="000E0949">
        <w:rPr>
          <w:rFonts w:ascii="Times New Roman" w:hAnsi="Times New Roman" w:cs="Times New Roman"/>
          <w:color w:val="000000" w:themeColor="text1"/>
          <w:lang w:val="it-IT"/>
        </w:rPr>
        <w:t>hartimit</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të</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politikave</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dhe</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në</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proçesin</w:t>
      </w:r>
      <w:proofErr w:type="spellEnd"/>
      <w:r w:rsidRPr="000E0949">
        <w:rPr>
          <w:rFonts w:ascii="Times New Roman" w:hAnsi="Times New Roman" w:cs="Times New Roman"/>
          <w:color w:val="000000" w:themeColor="text1"/>
          <w:lang w:val="it-IT"/>
        </w:rPr>
        <w:t xml:space="preserve"> e </w:t>
      </w:r>
      <w:proofErr w:type="spellStart"/>
      <w:r w:rsidRPr="000E0949">
        <w:rPr>
          <w:rFonts w:ascii="Times New Roman" w:hAnsi="Times New Roman" w:cs="Times New Roman"/>
          <w:color w:val="000000" w:themeColor="text1"/>
          <w:lang w:val="it-IT"/>
        </w:rPr>
        <w:t>vendimmarrjes</w:t>
      </w:r>
      <w:proofErr w:type="spellEnd"/>
      <w:r w:rsidRPr="000E0949">
        <w:rPr>
          <w:rStyle w:val="FootnoteReference"/>
          <w:rFonts w:ascii="Times New Roman" w:hAnsi="Times New Roman" w:cs="Times New Roman"/>
          <w:color w:val="000000" w:themeColor="text1"/>
          <w:lang w:val="it-IT"/>
        </w:rPr>
        <w:footnoteReference w:id="2"/>
      </w:r>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nëpëmjet</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mekanizmave</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formave</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dhe</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proceseve</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pjesëmarrëse</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të</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kërkuara</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nga</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ligji</w:t>
      </w:r>
      <w:proofErr w:type="spellEnd"/>
      <w:r w:rsidRPr="000E0949">
        <w:rPr>
          <w:rFonts w:ascii="Times New Roman" w:hAnsi="Times New Roman" w:cs="Times New Roman"/>
          <w:color w:val="000000" w:themeColor="text1"/>
          <w:lang w:val="it-IT"/>
        </w:rPr>
        <w:t xml:space="preserve"> apo </w:t>
      </w:r>
      <w:proofErr w:type="spellStart"/>
      <w:r w:rsidRPr="000E0949">
        <w:rPr>
          <w:rFonts w:ascii="Times New Roman" w:hAnsi="Times New Roman" w:cs="Times New Roman"/>
          <w:color w:val="000000" w:themeColor="text1"/>
          <w:lang w:val="it-IT"/>
        </w:rPr>
        <w:t>të</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përcaktuara</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në</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rregulloret</w:t>
      </w:r>
      <w:proofErr w:type="spellEnd"/>
      <w:r w:rsidRPr="000E0949">
        <w:rPr>
          <w:rFonts w:ascii="Times New Roman" w:hAnsi="Times New Roman" w:cs="Times New Roman"/>
          <w:color w:val="000000" w:themeColor="text1"/>
          <w:lang w:val="it-IT"/>
        </w:rPr>
        <w:t xml:space="preserve"> e </w:t>
      </w:r>
      <w:proofErr w:type="spellStart"/>
      <w:r w:rsidRPr="000E0949">
        <w:rPr>
          <w:rFonts w:ascii="Times New Roman" w:hAnsi="Times New Roman" w:cs="Times New Roman"/>
          <w:color w:val="000000" w:themeColor="text1"/>
          <w:lang w:val="it-IT"/>
        </w:rPr>
        <w:t>miratuara</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nga</w:t>
      </w:r>
      <w:proofErr w:type="spellEnd"/>
      <w:r w:rsidRPr="000E0949">
        <w:rPr>
          <w:rFonts w:ascii="Times New Roman" w:hAnsi="Times New Roman" w:cs="Times New Roman"/>
          <w:color w:val="000000" w:themeColor="text1"/>
          <w:lang w:val="it-IT"/>
        </w:rPr>
        <w:t xml:space="preserve"> </w:t>
      </w:r>
      <w:proofErr w:type="spellStart"/>
      <w:r w:rsidRPr="000E0949">
        <w:rPr>
          <w:rFonts w:ascii="Times New Roman" w:hAnsi="Times New Roman" w:cs="Times New Roman"/>
          <w:color w:val="000000" w:themeColor="text1"/>
          <w:lang w:val="it-IT"/>
        </w:rPr>
        <w:t>Këshilli</w:t>
      </w:r>
      <w:proofErr w:type="spellEnd"/>
      <w:r w:rsidRPr="000E0949">
        <w:rPr>
          <w:rFonts w:ascii="Times New Roman" w:hAnsi="Times New Roman" w:cs="Times New Roman"/>
          <w:bCs/>
          <w:color w:val="000000" w:themeColor="text1"/>
          <w:lang w:val="sq-AL"/>
        </w:rPr>
        <w:t>.</w:t>
      </w:r>
    </w:p>
    <w:p w14:paraId="616A88B7" w14:textId="77777777" w:rsidR="00C54149" w:rsidRPr="000E0949" w:rsidRDefault="00C54149" w:rsidP="00C54149">
      <w:pPr>
        <w:pStyle w:val="TableHeader"/>
        <w:overflowPunct/>
        <w:autoSpaceDE/>
        <w:autoSpaceDN/>
        <w:adjustRightInd/>
        <w:spacing w:before="360" w:line="276" w:lineRule="auto"/>
        <w:ind w:left="4230"/>
        <w:textAlignment w:val="auto"/>
        <w:rPr>
          <w:rFonts w:ascii="Times New Roman" w:hAnsi="Times New Roman"/>
          <w:smallCaps w:val="0"/>
          <w:color w:val="000000" w:themeColor="text1"/>
          <w:spacing w:val="0"/>
          <w:sz w:val="22"/>
          <w:szCs w:val="22"/>
          <w:lang w:val="sq-AL"/>
        </w:rPr>
      </w:pPr>
    </w:p>
    <w:p w14:paraId="4F0BB1C4" w14:textId="77777777" w:rsidR="00C54149" w:rsidRPr="000E0949" w:rsidRDefault="00C54149" w:rsidP="00C54149">
      <w:pPr>
        <w:pStyle w:val="Heading4"/>
        <w:spacing w:before="120"/>
        <w:rPr>
          <w:rFonts w:ascii="Times New Roman" w:hAnsi="Times New Roman" w:cs="Times New Roman"/>
          <w:color w:val="000000" w:themeColor="text1"/>
          <w:lang w:val="sq-AL"/>
        </w:rPr>
      </w:pPr>
      <w:bookmarkStart w:id="7" w:name="_Toc38349305"/>
      <w:r w:rsidRPr="000E0949">
        <w:rPr>
          <w:rFonts w:ascii="Times New Roman" w:hAnsi="Times New Roman" w:cs="Times New Roman"/>
          <w:color w:val="000000" w:themeColor="text1"/>
          <w:lang w:val="sq-AL"/>
        </w:rPr>
        <w:lastRenderedPageBreak/>
        <w:t>Format e pjesëmarrjes së publikut në proçesin e vendimmarrjes</w:t>
      </w:r>
      <w:bookmarkEnd w:id="7"/>
    </w:p>
    <w:p w14:paraId="0EAF8B84" w14:textId="77777777" w:rsidR="00C54149" w:rsidRPr="000E0949" w:rsidRDefault="00C54149" w:rsidP="00C54149">
      <w:pPr>
        <w:pStyle w:val="ListParagraph"/>
        <w:numPr>
          <w:ilvl w:val="0"/>
          <w:numId w:val="28"/>
        </w:numPr>
        <w:spacing w:before="120" w:after="0"/>
        <w:ind w:left="425" w:hanging="425"/>
        <w:contextualSpacing w:val="0"/>
        <w:jc w:val="both"/>
        <w:rPr>
          <w:rFonts w:ascii="Times New Roman" w:hAnsi="Times New Roman" w:cs="Times New Roman"/>
          <w:bCs/>
          <w:color w:val="000000" w:themeColor="text1"/>
          <w:lang w:val="sq-AL"/>
        </w:rPr>
      </w:pPr>
      <w:r w:rsidRPr="000E0949">
        <w:rPr>
          <w:rFonts w:ascii="Times New Roman" w:hAnsi="Times New Roman" w:cs="Times New Roman"/>
          <w:color w:val="000000" w:themeColor="text1"/>
          <w:lang w:val="sq-AL"/>
        </w:rPr>
        <w:t xml:space="preserve">Pjesëmarrja e publikut në proçesin e politikëbërjes dhe vendimmarrjes së Këshillit, nxitet duke përdorur një llojshmëri mekanizmash institucionale </w:t>
      </w:r>
      <w:r w:rsidRPr="000E0949">
        <w:rPr>
          <w:rFonts w:ascii="Times New Roman" w:hAnsi="Times New Roman" w:cs="Times New Roman"/>
          <w:bCs/>
          <w:color w:val="000000" w:themeColor="text1"/>
          <w:lang w:val="sq-AL"/>
        </w:rPr>
        <w:t>si dhe takimet publike me komunitetin, dhe grupet e interest, dëgjesat publike, tryezat e rrumbullakëta, konferencat, peticionet, pjesëmarrjet nëpërmjet faqes së internetit dhe rrjeteve sociale zyrtare të bashkisë.</w:t>
      </w:r>
    </w:p>
    <w:p w14:paraId="7F87FC39" w14:textId="77777777" w:rsidR="00C54149" w:rsidRPr="000E0949" w:rsidRDefault="00C54149" w:rsidP="00C54149">
      <w:pPr>
        <w:pStyle w:val="ListParagraph"/>
        <w:numPr>
          <w:ilvl w:val="0"/>
          <w:numId w:val="28"/>
        </w:numPr>
        <w:spacing w:before="120" w:after="0"/>
        <w:ind w:left="425" w:hanging="425"/>
        <w:contextualSpacing w:val="0"/>
        <w:jc w:val="both"/>
        <w:rPr>
          <w:rFonts w:ascii="Times New Roman" w:hAnsi="Times New Roman" w:cs="Times New Roman"/>
          <w:bCs/>
          <w:color w:val="000000" w:themeColor="text1"/>
          <w:lang w:val="sq-AL"/>
        </w:rPr>
      </w:pPr>
      <w:r w:rsidRPr="000E0949">
        <w:rPr>
          <w:rFonts w:ascii="Times New Roman" w:hAnsi="Times New Roman" w:cs="Times New Roman"/>
          <w:bCs/>
          <w:color w:val="000000" w:themeColor="text1"/>
          <w:lang w:val="sq-AL"/>
        </w:rPr>
        <w:t>Këshilli nxit pjesëmarrjen e publikut në bashkë harttimin e dokumenteve, si dhe të politikave dhe akteve të tjera që miratohen përfundimisht nga Këshillit.</w:t>
      </w:r>
    </w:p>
    <w:p w14:paraId="1EE41C88" w14:textId="77777777" w:rsidR="00C54149" w:rsidRPr="000E0949" w:rsidRDefault="00C54149" w:rsidP="00C54149">
      <w:pPr>
        <w:pStyle w:val="ListParagraph"/>
        <w:numPr>
          <w:ilvl w:val="0"/>
          <w:numId w:val="28"/>
        </w:numPr>
        <w:spacing w:before="120" w:after="0"/>
        <w:ind w:left="425" w:hanging="425"/>
        <w:contextualSpacing w:val="0"/>
        <w:jc w:val="both"/>
        <w:rPr>
          <w:rFonts w:ascii="Times New Roman" w:hAnsi="Times New Roman" w:cs="Times New Roman"/>
          <w:bCs/>
          <w:color w:val="000000" w:themeColor="text1"/>
          <w:lang w:val="sq-AL"/>
        </w:rPr>
      </w:pPr>
      <w:r w:rsidRPr="000E0949">
        <w:rPr>
          <w:rFonts w:ascii="Times New Roman" w:hAnsi="Times New Roman" w:cs="Times New Roman"/>
          <w:bCs/>
          <w:color w:val="000000" w:themeColor="text1"/>
          <w:lang w:val="sq-AL"/>
        </w:rPr>
        <w:t>Në rastet kur Këshilli vendos ngritjen e komiteteve apo grupeve të punës të përbashkëta të këshilltarëve dhe përfaqësuesve të komunitetit dhe shoqërisë civile, Këshilli miraton kritere dhe procese transparente për përfaqësimin e grupeve të interesit dhe shoqërisë civile në këto komitete apo grupe pune.</w:t>
      </w:r>
    </w:p>
    <w:p w14:paraId="302750C5" w14:textId="77777777" w:rsidR="00C54149" w:rsidRPr="000E0949" w:rsidRDefault="00C54149" w:rsidP="00C54149">
      <w:pPr>
        <w:pStyle w:val="TableHeader"/>
        <w:overflowPunct/>
        <w:autoSpaceDE/>
        <w:autoSpaceDN/>
        <w:adjustRightInd/>
        <w:spacing w:before="360" w:line="276" w:lineRule="auto"/>
        <w:ind w:left="4230"/>
        <w:textAlignment w:val="auto"/>
        <w:rPr>
          <w:rFonts w:ascii="Times New Roman" w:hAnsi="Times New Roman"/>
          <w:smallCaps w:val="0"/>
          <w:color w:val="000000" w:themeColor="text1"/>
          <w:spacing w:val="0"/>
          <w:sz w:val="22"/>
          <w:szCs w:val="22"/>
          <w:lang w:val="sq-AL"/>
        </w:rPr>
      </w:pPr>
    </w:p>
    <w:p w14:paraId="6F52545B" w14:textId="77777777" w:rsidR="00C54149" w:rsidRPr="000E0949" w:rsidRDefault="00C54149" w:rsidP="00C54149">
      <w:pPr>
        <w:pStyle w:val="Heading4"/>
        <w:spacing w:before="120"/>
        <w:rPr>
          <w:rFonts w:ascii="Times New Roman" w:hAnsi="Times New Roman" w:cs="Times New Roman"/>
          <w:color w:val="000000" w:themeColor="text1"/>
          <w:lang w:val="sq-AL"/>
        </w:rPr>
      </w:pPr>
      <w:bookmarkStart w:id="8" w:name="_Toc38349306"/>
      <w:r w:rsidRPr="000E0949">
        <w:rPr>
          <w:rFonts w:ascii="Times New Roman" w:hAnsi="Times New Roman" w:cs="Times New Roman"/>
          <w:color w:val="000000" w:themeColor="text1"/>
          <w:lang w:val="sq-AL"/>
        </w:rPr>
        <w:t>Mekanizmat institucional të ngritura nga Këshilli për pjesëmarrjen e publikut</w:t>
      </w:r>
      <w:bookmarkEnd w:id="8"/>
      <w:r w:rsidRPr="000E0949">
        <w:rPr>
          <w:rFonts w:ascii="Times New Roman" w:hAnsi="Times New Roman" w:cs="Times New Roman"/>
          <w:color w:val="000000" w:themeColor="text1"/>
          <w:lang w:val="sq-AL"/>
        </w:rPr>
        <w:t xml:space="preserve"> </w:t>
      </w:r>
    </w:p>
    <w:p w14:paraId="447B0924" w14:textId="77777777" w:rsidR="00C54149" w:rsidRPr="000E0949" w:rsidRDefault="00C54149" w:rsidP="00C54149">
      <w:pPr>
        <w:pStyle w:val="ListParagraph"/>
        <w:numPr>
          <w:ilvl w:val="0"/>
          <w:numId w:val="19"/>
        </w:numPr>
        <w:tabs>
          <w:tab w:val="left" w:pos="426"/>
        </w:tabs>
        <w:spacing w:before="120" w:after="0"/>
        <w:ind w:left="426" w:hanging="426"/>
        <w:contextualSpacing w:val="0"/>
        <w:jc w:val="both"/>
        <w:rPr>
          <w:rFonts w:ascii="Times New Roman" w:hAnsi="Times New Roman" w:cs="Times New Roman"/>
          <w:color w:val="000000" w:themeColor="text1"/>
          <w:lang w:val="sq-AL"/>
        </w:rPr>
      </w:pPr>
      <w:r w:rsidRPr="000E0949">
        <w:rPr>
          <w:rFonts w:ascii="Times New Roman" w:hAnsi="Times New Roman" w:cs="Times New Roman"/>
          <w:color w:val="000000" w:themeColor="text1"/>
          <w:lang w:val="sq-AL"/>
        </w:rPr>
        <w:t xml:space="preserve">Këshilli ngre mekanizma institucionale të përkohshme apo të përhershëm për të mundësuar pjesmarrjen e publikut në proçeset e politikëbërjes dhe vendimmarrjes të Këshillit.si dhe në monitorimin dhe vlerësimit të performancës së Këshillit dhe ekezekutivit të Bashkisë në ofrimin e shërbimeve dhe zbatimin e politikave zhvillimore. </w:t>
      </w:r>
    </w:p>
    <w:p w14:paraId="3F1A7B13" w14:textId="77777777" w:rsidR="00C54149" w:rsidRPr="000E0949" w:rsidRDefault="00C54149" w:rsidP="00C54149">
      <w:pPr>
        <w:pStyle w:val="ListParagraph"/>
        <w:numPr>
          <w:ilvl w:val="0"/>
          <w:numId w:val="19"/>
        </w:numPr>
        <w:tabs>
          <w:tab w:val="left" w:pos="426"/>
        </w:tabs>
        <w:spacing w:before="120" w:after="0"/>
        <w:ind w:left="426" w:hanging="426"/>
        <w:contextualSpacing w:val="0"/>
        <w:jc w:val="both"/>
        <w:rPr>
          <w:rFonts w:ascii="Times New Roman" w:hAnsi="Times New Roman" w:cs="Times New Roman"/>
          <w:color w:val="000000" w:themeColor="text1"/>
          <w:lang w:val="sq-AL"/>
        </w:rPr>
      </w:pPr>
      <w:r w:rsidRPr="000E0949">
        <w:rPr>
          <w:rFonts w:ascii="Times New Roman" w:hAnsi="Times New Roman" w:cs="Times New Roman"/>
          <w:color w:val="000000" w:themeColor="text1"/>
          <w:lang w:val="sq-AL"/>
        </w:rPr>
        <w:t xml:space="preserve">Këshilli ngre </w:t>
      </w:r>
      <w:r w:rsidRPr="000E0949">
        <w:rPr>
          <w:rFonts w:ascii="Times New Roman" w:hAnsi="Times New Roman" w:cs="Times New Roman"/>
          <w:bCs/>
          <w:color w:val="000000" w:themeColor="text1"/>
          <w:lang w:val="sq-AL"/>
        </w:rPr>
        <w:t xml:space="preserve">komitete dhe borde, këshillin rinor, grupe të përbashkëta pune me grupe me bazë komunitare dhe me grupe të tjera interesi, forume, panele dhe juri të qytetarëve, për t’i angazhuar në proceset e politikëbërjes, vendimmarrjes, dhe monitorimit dhe vlerësimit, për të tërhequr mendimet dhe prioritarizuar çështjet zhvillimore të Bashkisë dhe komunitetit. </w:t>
      </w:r>
    </w:p>
    <w:p w14:paraId="75F06F4D" w14:textId="77777777" w:rsidR="00C54149" w:rsidRPr="000E0949" w:rsidRDefault="00C54149" w:rsidP="00C54149">
      <w:pPr>
        <w:pStyle w:val="ListParagraph"/>
        <w:numPr>
          <w:ilvl w:val="0"/>
          <w:numId w:val="19"/>
        </w:numPr>
        <w:tabs>
          <w:tab w:val="left" w:pos="426"/>
        </w:tabs>
        <w:spacing w:before="120" w:after="0"/>
        <w:ind w:left="426" w:hanging="426"/>
        <w:contextualSpacing w:val="0"/>
        <w:jc w:val="both"/>
        <w:rPr>
          <w:rFonts w:ascii="Times New Roman" w:hAnsi="Times New Roman" w:cs="Times New Roman"/>
          <w:color w:val="000000" w:themeColor="text1"/>
          <w:lang w:val="sq-AL"/>
        </w:rPr>
      </w:pPr>
      <w:r w:rsidRPr="000E0949">
        <w:rPr>
          <w:rFonts w:ascii="Times New Roman" w:hAnsi="Times New Roman" w:cs="Times New Roman"/>
          <w:iCs/>
          <w:color w:val="000000" w:themeColor="text1"/>
          <w:lang w:val="sq-AL"/>
        </w:rPr>
        <w:t>Anëtarët e komiteteve, grupeve të punës,</w:t>
      </w:r>
      <w:r w:rsidRPr="000E0949">
        <w:rPr>
          <w:rFonts w:ascii="Times New Roman" w:hAnsi="Times New Roman" w:cs="Times New Roman"/>
          <w:bCs/>
          <w:color w:val="000000" w:themeColor="text1"/>
          <w:lang w:val="sq-AL"/>
        </w:rPr>
        <w:t xml:space="preserve"> forumeve, paneleve dhe jurive të qytetarëve,</w:t>
      </w:r>
      <w:r w:rsidRPr="000E0949">
        <w:rPr>
          <w:rFonts w:ascii="Times New Roman" w:hAnsi="Times New Roman" w:cs="Times New Roman"/>
          <w:iCs/>
          <w:color w:val="000000" w:themeColor="text1"/>
          <w:lang w:val="sq-AL"/>
        </w:rPr>
        <w:t xml:space="preserve"> janë banorë të Bashkisë, të cilët përfaqësojnë bashkësinë, shoqërinë civile, biznesin, median dhe akademinë, dhe përbërja e tyre </w:t>
      </w:r>
      <w:r w:rsidRPr="000E0949">
        <w:rPr>
          <w:rFonts w:ascii="Times New Roman" w:hAnsi="Times New Roman" w:cs="Times New Roman"/>
          <w:color w:val="000000" w:themeColor="text1"/>
          <w:lang w:val="sq-AL"/>
        </w:rPr>
        <w:t xml:space="preserve">respekton barazinë gjinor. Gjetje dhe </w:t>
      </w:r>
      <w:r w:rsidRPr="000E0949">
        <w:rPr>
          <w:rFonts w:ascii="Times New Roman" w:eastAsiaTheme="minorEastAsia" w:hAnsi="Times New Roman" w:cs="Times New Roman"/>
          <w:color w:val="000000" w:themeColor="text1"/>
          <w:lang w:val="sq-AL"/>
        </w:rPr>
        <w:t xml:space="preserve">rekomandimet e këtyre mekanizmave pjesëmarrëse i përcillen zyrtarisht Këshillit. </w:t>
      </w:r>
      <w:r w:rsidRPr="000E0949">
        <w:rPr>
          <w:rFonts w:ascii="Times New Roman" w:hAnsi="Times New Roman" w:cs="Times New Roman"/>
          <w:color w:val="000000" w:themeColor="text1"/>
          <w:lang w:val="sq-AL"/>
        </w:rPr>
        <w:t xml:space="preserve">Mbledhjet e </w:t>
      </w:r>
      <w:r w:rsidRPr="000E0949">
        <w:rPr>
          <w:rFonts w:ascii="Times New Roman" w:eastAsiaTheme="minorEastAsia" w:hAnsi="Times New Roman" w:cs="Times New Roman"/>
          <w:color w:val="000000" w:themeColor="text1"/>
          <w:lang w:val="sq-AL"/>
        </w:rPr>
        <w:t xml:space="preserve">këtyre mekanizmave </w:t>
      </w:r>
      <w:r w:rsidRPr="000E0949">
        <w:rPr>
          <w:rFonts w:ascii="Times New Roman" w:hAnsi="Times New Roman" w:cs="Times New Roman"/>
          <w:color w:val="000000" w:themeColor="text1"/>
          <w:lang w:val="sq-AL"/>
        </w:rPr>
        <w:t xml:space="preserve">regjistrohen në mënyrë të përmbledhur në proceverbalin e mbledhjes, i cili mbahet nga punonjësi e sekretariatit të Këshillit, dhe firmoset nga drejtuesi i mbledhjes dhe mbajtësi i proceverbalit. </w:t>
      </w:r>
    </w:p>
    <w:p w14:paraId="23EAD04A" w14:textId="77777777" w:rsidR="00C54149" w:rsidRPr="000E0949" w:rsidRDefault="00C54149" w:rsidP="00C54149">
      <w:pPr>
        <w:pStyle w:val="ListParagraph"/>
        <w:numPr>
          <w:ilvl w:val="0"/>
          <w:numId w:val="19"/>
        </w:numPr>
        <w:tabs>
          <w:tab w:val="left" w:pos="426"/>
        </w:tabs>
        <w:spacing w:before="120" w:after="0"/>
        <w:ind w:left="426" w:hanging="426"/>
        <w:contextualSpacing w:val="0"/>
        <w:jc w:val="both"/>
        <w:rPr>
          <w:rFonts w:ascii="Times New Roman" w:hAnsi="Times New Roman" w:cs="Times New Roman"/>
          <w:color w:val="000000" w:themeColor="text1"/>
          <w:lang w:val="sq-AL"/>
        </w:rPr>
      </w:pPr>
      <w:r w:rsidRPr="000E0949">
        <w:rPr>
          <w:rFonts w:ascii="Times New Roman" w:hAnsi="Times New Roman" w:cs="Times New Roman"/>
          <w:color w:val="000000" w:themeColor="text1"/>
          <w:lang w:val="sq-AL"/>
        </w:rPr>
        <w:t xml:space="preserve">Komitetet ofrojë këshilla, komente, reagime dhe rekomandime për çështje që kanë të bëjnë me zhvillimin shoqërore, ekonomik, mjedisor, kulturore e teknologjik të Bashkisë. </w:t>
      </w:r>
      <w:r w:rsidRPr="000E0949">
        <w:rPr>
          <w:rFonts w:ascii="Times New Roman" w:eastAsiaTheme="minorEastAsia" w:hAnsi="Times New Roman" w:cs="Times New Roman"/>
          <w:color w:val="000000" w:themeColor="text1"/>
          <w:lang w:val="sq-AL"/>
        </w:rPr>
        <w:t>Komitetet merren me studimin e çështjeve kritike, marrjen e dëshmisë publike, kryerjen e hulumtimeve të pavarur dhe rishikimin e raporteve dhe rekomandimeve të ekzekutivit të Bashkisë,</w:t>
      </w:r>
      <w:r w:rsidRPr="000E0949">
        <w:rPr>
          <w:rFonts w:ascii="Times New Roman" w:hAnsi="Times New Roman" w:cs="Times New Roman"/>
          <w:color w:val="000000" w:themeColor="text1"/>
          <w:lang w:val="sq-AL"/>
        </w:rPr>
        <w:t xml:space="preserve"> kur kjo e fundit i kërkohet nga Këshilli, si dhe ushtrojnë funksione të tjera sipas përcaktimeve të vetë Këshillit</w:t>
      </w:r>
      <w:r w:rsidRPr="000E0949">
        <w:rPr>
          <w:rFonts w:ascii="Times New Roman" w:eastAsiaTheme="minorEastAsia" w:hAnsi="Times New Roman" w:cs="Times New Roman"/>
          <w:color w:val="000000" w:themeColor="text1"/>
          <w:lang w:val="sq-AL"/>
        </w:rPr>
        <w:t xml:space="preserve">. </w:t>
      </w:r>
      <w:r w:rsidRPr="000E0949">
        <w:rPr>
          <w:rFonts w:ascii="Times New Roman" w:hAnsi="Times New Roman" w:cs="Times New Roman"/>
          <w:bCs/>
          <w:color w:val="000000" w:themeColor="text1"/>
          <w:lang w:val="sq-AL"/>
        </w:rPr>
        <w:t>Ngritja dhe funksionimi i komiteteve dhe bordeve bëhet sipas rregullores së funksionimit të Këshllit Bashkiak.</w:t>
      </w:r>
    </w:p>
    <w:p w14:paraId="02456F58" w14:textId="77777777" w:rsidR="00C54149" w:rsidRPr="000E0949" w:rsidRDefault="00C54149" w:rsidP="00C54149">
      <w:pPr>
        <w:pStyle w:val="ListParagraph"/>
        <w:numPr>
          <w:ilvl w:val="0"/>
          <w:numId w:val="19"/>
        </w:numPr>
        <w:tabs>
          <w:tab w:val="left" w:pos="426"/>
        </w:tabs>
        <w:spacing w:before="120" w:after="0"/>
        <w:ind w:left="426" w:hanging="426"/>
        <w:contextualSpacing w:val="0"/>
        <w:jc w:val="both"/>
        <w:rPr>
          <w:rFonts w:ascii="Times New Roman" w:hAnsi="Times New Roman" w:cs="Times New Roman"/>
          <w:color w:val="000000" w:themeColor="text1"/>
          <w:lang w:val="sq-AL"/>
        </w:rPr>
      </w:pPr>
      <w:r w:rsidRPr="000E0949">
        <w:rPr>
          <w:rFonts w:ascii="Times New Roman" w:hAnsi="Times New Roman" w:cs="Times New Roman"/>
          <w:color w:val="000000" w:themeColor="text1"/>
          <w:lang w:val="sq-AL"/>
        </w:rPr>
        <w:t>Këshilli ngre “Komitetin për Zhvillimin Strategjik dhe Ekonomik të Bashkisë”, si mekanizëm që ka për qëllim hartimin e propozimeve për politikat dhe objektivat strategjike të zhvillimit të Bashkisë dhe të komunitetit. Komiteti ka anëtarë: i- Këshilltarë të Bashkisë, ii- përfaques të publikut, grupeve të interest, OJFve, iii- biznesit, iv- akademisë. Përbërja, anëtarësia, funksionet dhe detyrat e këtij Komisioni përcaktohen me vendim të Këshillit.</w:t>
      </w:r>
    </w:p>
    <w:p w14:paraId="3CCD28E2" w14:textId="77777777" w:rsidR="00C54149" w:rsidRPr="000E0949" w:rsidRDefault="00C54149" w:rsidP="00C54149">
      <w:pPr>
        <w:pStyle w:val="TableHeader"/>
        <w:overflowPunct/>
        <w:autoSpaceDE/>
        <w:autoSpaceDN/>
        <w:adjustRightInd/>
        <w:spacing w:before="360" w:line="276" w:lineRule="auto"/>
        <w:ind w:left="4230"/>
        <w:textAlignment w:val="auto"/>
        <w:rPr>
          <w:rFonts w:ascii="Times New Roman" w:hAnsi="Times New Roman"/>
          <w:smallCaps w:val="0"/>
          <w:color w:val="000000" w:themeColor="text1"/>
          <w:spacing w:val="0"/>
          <w:sz w:val="22"/>
          <w:szCs w:val="22"/>
          <w:lang w:val="sq-AL"/>
        </w:rPr>
      </w:pPr>
    </w:p>
    <w:p w14:paraId="25A63C80" w14:textId="77777777" w:rsidR="00C54149" w:rsidRPr="000E0949" w:rsidRDefault="00C54149" w:rsidP="00C54149">
      <w:pPr>
        <w:pStyle w:val="Heading4"/>
        <w:spacing w:before="120"/>
        <w:rPr>
          <w:rFonts w:ascii="Times New Roman" w:hAnsi="Times New Roman" w:cs="Times New Roman"/>
          <w:color w:val="000000" w:themeColor="text1"/>
        </w:rPr>
      </w:pPr>
      <w:bookmarkStart w:id="9" w:name="_Toc38349307"/>
      <w:proofErr w:type="spellStart"/>
      <w:r w:rsidRPr="000E0949">
        <w:rPr>
          <w:rFonts w:ascii="Times New Roman" w:hAnsi="Times New Roman" w:cs="Times New Roman"/>
          <w:color w:val="000000" w:themeColor="text1"/>
        </w:rPr>
        <w:t>Pjesëmarrja</w:t>
      </w:r>
      <w:proofErr w:type="spellEnd"/>
      <w:r w:rsidRPr="000E0949">
        <w:rPr>
          <w:rFonts w:ascii="Times New Roman" w:hAnsi="Times New Roman" w:cs="Times New Roman"/>
          <w:color w:val="000000" w:themeColor="text1"/>
        </w:rPr>
        <w:t xml:space="preserve"> e </w:t>
      </w:r>
      <w:proofErr w:type="spellStart"/>
      <w:r w:rsidRPr="000E0949">
        <w:rPr>
          <w:rFonts w:ascii="Times New Roman" w:hAnsi="Times New Roman" w:cs="Times New Roman"/>
          <w:color w:val="000000" w:themeColor="text1"/>
        </w:rPr>
        <w:t>strukturave</w:t>
      </w:r>
      <w:proofErr w:type="spellEnd"/>
      <w:r w:rsidRPr="000E0949">
        <w:rPr>
          <w:rFonts w:ascii="Times New Roman" w:hAnsi="Times New Roman" w:cs="Times New Roman"/>
          <w:color w:val="000000" w:themeColor="text1"/>
        </w:rPr>
        <w:t xml:space="preserve"> </w:t>
      </w:r>
      <w:proofErr w:type="spellStart"/>
      <w:r w:rsidRPr="000E0949">
        <w:rPr>
          <w:rFonts w:ascii="Times New Roman" w:hAnsi="Times New Roman" w:cs="Times New Roman"/>
          <w:color w:val="000000" w:themeColor="text1"/>
        </w:rPr>
        <w:t>komunitare</w:t>
      </w:r>
      <w:bookmarkEnd w:id="9"/>
      <w:proofErr w:type="spellEnd"/>
      <w:r w:rsidRPr="000E0949">
        <w:rPr>
          <w:rFonts w:ascii="Times New Roman" w:hAnsi="Times New Roman" w:cs="Times New Roman"/>
          <w:color w:val="000000" w:themeColor="text1"/>
        </w:rPr>
        <w:t xml:space="preserve"> </w:t>
      </w:r>
    </w:p>
    <w:p w14:paraId="756BAF2C" w14:textId="77777777" w:rsidR="00C54149" w:rsidRPr="000E0949" w:rsidRDefault="00C54149" w:rsidP="00C54149">
      <w:pPr>
        <w:pStyle w:val="ListParagraph"/>
        <w:numPr>
          <w:ilvl w:val="0"/>
          <w:numId w:val="29"/>
        </w:numPr>
        <w:spacing w:before="120" w:after="0"/>
        <w:ind w:left="426" w:hanging="426"/>
        <w:contextualSpacing w:val="0"/>
        <w:jc w:val="both"/>
        <w:rPr>
          <w:rFonts w:ascii="Times New Roman" w:hAnsi="Times New Roman" w:cs="Times New Roman"/>
          <w:color w:val="000000" w:themeColor="text1"/>
          <w:lang w:val="sq-AL"/>
        </w:rPr>
      </w:pPr>
      <w:r w:rsidRPr="000E0949">
        <w:rPr>
          <w:rFonts w:ascii="Times New Roman" w:hAnsi="Times New Roman" w:cs="Times New Roman"/>
          <w:color w:val="000000" w:themeColor="text1"/>
          <w:lang w:val="sq-AL"/>
        </w:rPr>
        <w:t xml:space="preserve">Këshilli nxit dhe </w:t>
      </w:r>
      <w:r w:rsidRPr="000E0949">
        <w:rPr>
          <w:rFonts w:ascii="Times New Roman" w:hAnsi="Times New Roman" w:cs="Times New Roman"/>
          <w:bCs/>
          <w:color w:val="000000" w:themeColor="text1"/>
          <w:lang w:val="sq-AL"/>
        </w:rPr>
        <w:t>mbështet ngritjen dhe funksionimin e këshillat komunitarë dhe kryesive të fshatrave, sipas rregullave dhe procedurave rregulloren e Këshillit Bashkiak për gritjen dhe funksionimin e strukturave komunitare</w:t>
      </w:r>
      <w:r w:rsidRPr="000E0949">
        <w:rPr>
          <w:rFonts w:ascii="Times New Roman" w:hAnsi="Times New Roman" w:cs="Times New Roman"/>
          <w:color w:val="000000" w:themeColor="text1"/>
          <w:lang w:val="sq-AL"/>
        </w:rPr>
        <w:t>.</w:t>
      </w:r>
    </w:p>
    <w:p w14:paraId="3F2C1F6C" w14:textId="77777777" w:rsidR="00C54149" w:rsidRPr="000E0949" w:rsidRDefault="00C54149" w:rsidP="00C54149">
      <w:pPr>
        <w:pStyle w:val="ListParagraph"/>
        <w:numPr>
          <w:ilvl w:val="0"/>
          <w:numId w:val="29"/>
        </w:numPr>
        <w:spacing w:before="120" w:after="0"/>
        <w:ind w:left="426" w:hanging="426"/>
        <w:contextualSpacing w:val="0"/>
        <w:jc w:val="both"/>
        <w:rPr>
          <w:rFonts w:ascii="Times New Roman" w:hAnsi="Times New Roman" w:cs="Times New Roman"/>
          <w:color w:val="000000" w:themeColor="text1"/>
          <w:lang w:val="sq-AL"/>
        </w:rPr>
      </w:pPr>
      <w:r w:rsidRPr="000E0949">
        <w:rPr>
          <w:rFonts w:ascii="Times New Roman" w:hAnsi="Times New Roman" w:cs="Times New Roman"/>
          <w:color w:val="000000" w:themeColor="text1"/>
          <w:lang w:val="sq-AL"/>
        </w:rPr>
        <w:t>Këshillat Komunitarë dhe Kryesitë e Fshatrave, vlerësojnë dhe japin komente apo rekomandime për një veprim, projekt politikë apo plan të hartuar nga Këshilli i Bashkisë, Kryetari i Bashkisë, apo çdo agjenci, komision ose bord i ngritur me vendim të Këshillit Bashkiak e ka si objekt të punës së tij çështje të komunitetit apo territorit të lagjes apo fshatit, apo për çdo çështje që i ndikon komunitetit dhe territorit të lagjes apo fshatit. Këshillat Komunitarë dhe Kryesitë e Fshatrave rekomandojnë ndërmarrjen e një veprimi apo hartimin e një politike ose plani, në interes dhe dobi të komunitetit apo territorit të lagjes apo fshatit që përfaqësojnë.</w:t>
      </w:r>
    </w:p>
    <w:p w14:paraId="1ABE5691" w14:textId="77777777" w:rsidR="00C54149" w:rsidRPr="000E0949" w:rsidRDefault="00C54149" w:rsidP="00C54149">
      <w:pPr>
        <w:pStyle w:val="ListParagraph"/>
        <w:numPr>
          <w:ilvl w:val="0"/>
          <w:numId w:val="29"/>
        </w:numPr>
        <w:spacing w:before="120" w:after="0"/>
        <w:ind w:left="426" w:hanging="426"/>
        <w:contextualSpacing w:val="0"/>
        <w:jc w:val="both"/>
        <w:rPr>
          <w:rFonts w:ascii="Times New Roman" w:hAnsi="Times New Roman" w:cs="Times New Roman"/>
          <w:color w:val="000000" w:themeColor="text1"/>
          <w:lang w:val="sq-AL"/>
        </w:rPr>
      </w:pPr>
      <w:r w:rsidRPr="000E0949">
        <w:rPr>
          <w:rFonts w:ascii="Times New Roman" w:hAnsi="Times New Roman" w:cs="Times New Roman"/>
          <w:color w:val="000000" w:themeColor="text1"/>
          <w:lang w:val="sq-AL"/>
        </w:rPr>
        <w:t xml:space="preserve">Këshillat Komunitarë dhe Kryesitë e Fshatrave përcjellin tek Këshilli Bashkiak listën vjetore të nevojat prioritare për lagjen apo fshatin bazuar nga takimet me komunitetin, vlerëson projekt buxhetin afatmesmë dhe vjetor të Bashkisë, në lidhje me lagjen apo fshatin përkatës, dhe bëjnë rekomandimet e nevojshme në lidhje me projektet që i ndikojnë drejpërdrejtë përmirësimit të jetës në komunitet dhe zhvillimit të territorit të lagjes apo fshatit. </w:t>
      </w:r>
    </w:p>
    <w:p w14:paraId="130BB479" w14:textId="77777777" w:rsidR="00C54149" w:rsidRPr="000E0949" w:rsidRDefault="00C54149" w:rsidP="00C54149">
      <w:pPr>
        <w:pStyle w:val="ListParagraph"/>
        <w:numPr>
          <w:ilvl w:val="0"/>
          <w:numId w:val="29"/>
        </w:numPr>
        <w:spacing w:before="120" w:after="0"/>
        <w:ind w:left="426" w:hanging="426"/>
        <w:contextualSpacing w:val="0"/>
        <w:jc w:val="both"/>
        <w:rPr>
          <w:rFonts w:ascii="Times New Roman" w:hAnsi="Times New Roman" w:cs="Times New Roman"/>
          <w:color w:val="000000" w:themeColor="text1"/>
          <w:lang w:val="sq-AL"/>
        </w:rPr>
      </w:pPr>
      <w:r w:rsidRPr="000E0949">
        <w:rPr>
          <w:rFonts w:ascii="Times New Roman" w:hAnsi="Times New Roman" w:cs="Times New Roman"/>
          <w:color w:val="000000" w:themeColor="text1"/>
          <w:lang w:val="sq-AL"/>
        </w:rPr>
        <w:t>Këshillat Komunitarë dhe Kryesitë e Fshatrave rekomandojë me shkrim ndërmarrjen e një veprimi apo hartimin e një politike ose plani në interes dhe dobi të komunitetit apo territorit të lagjes apo fshatit.</w:t>
      </w:r>
    </w:p>
    <w:p w14:paraId="4317377C" w14:textId="77777777" w:rsidR="00C54149" w:rsidRPr="000E0949" w:rsidRDefault="00C54149" w:rsidP="00C54149">
      <w:pPr>
        <w:pStyle w:val="ListParagraph"/>
        <w:numPr>
          <w:ilvl w:val="0"/>
          <w:numId w:val="29"/>
        </w:numPr>
        <w:spacing w:before="120" w:after="0"/>
        <w:ind w:left="426" w:hanging="426"/>
        <w:contextualSpacing w:val="0"/>
        <w:jc w:val="both"/>
        <w:rPr>
          <w:rFonts w:ascii="Times New Roman" w:hAnsi="Times New Roman" w:cs="Times New Roman"/>
          <w:color w:val="000000" w:themeColor="text1"/>
          <w:lang w:val="sq-AL"/>
        </w:rPr>
      </w:pPr>
      <w:r w:rsidRPr="000E0949">
        <w:rPr>
          <w:rFonts w:ascii="Times New Roman" w:hAnsi="Times New Roman" w:cs="Times New Roman"/>
          <w:color w:val="000000" w:themeColor="text1"/>
          <w:lang w:val="sq-AL"/>
        </w:rPr>
        <w:t>Këshillat Komunitarë dhe Kryesitë e Fshatrave marrin përsipër, sipas rastit të menaxhojnë projekte apo aktivitete të projekteve që zbatohen nga Bashkia apo në partneritet me Bashkinë, me komunitetin apo në territorin e lagjes.</w:t>
      </w:r>
    </w:p>
    <w:p w14:paraId="6CB86C5B" w14:textId="77777777" w:rsidR="00C54149" w:rsidRPr="000E0949" w:rsidRDefault="00C54149" w:rsidP="00C54149">
      <w:pPr>
        <w:pStyle w:val="TableHeader"/>
        <w:overflowPunct/>
        <w:autoSpaceDE/>
        <w:autoSpaceDN/>
        <w:adjustRightInd/>
        <w:spacing w:before="360" w:after="120" w:line="276" w:lineRule="auto"/>
        <w:ind w:left="4230"/>
        <w:textAlignment w:val="auto"/>
        <w:rPr>
          <w:rFonts w:ascii="Times New Roman" w:hAnsi="Times New Roman"/>
          <w:smallCaps w:val="0"/>
          <w:color w:val="000000" w:themeColor="text1"/>
          <w:spacing w:val="0"/>
          <w:sz w:val="22"/>
          <w:szCs w:val="22"/>
          <w:lang w:val="sq-AL"/>
        </w:rPr>
      </w:pPr>
    </w:p>
    <w:p w14:paraId="7A21D6DE" w14:textId="77777777" w:rsidR="00C54149" w:rsidRPr="000E0949" w:rsidRDefault="00C54149" w:rsidP="00C54149">
      <w:pPr>
        <w:spacing w:after="0"/>
        <w:jc w:val="center"/>
        <w:rPr>
          <w:rFonts w:ascii="Times New Roman" w:hAnsi="Times New Roman" w:cs="Times New Roman"/>
          <w:b/>
          <w:color w:val="000000" w:themeColor="text1"/>
          <w:lang w:val="sq-AL"/>
        </w:rPr>
      </w:pPr>
      <w:r w:rsidRPr="000E0949">
        <w:rPr>
          <w:rFonts w:ascii="Times New Roman" w:hAnsi="Times New Roman" w:cs="Times New Roman"/>
          <w:b/>
          <w:color w:val="000000" w:themeColor="text1"/>
          <w:lang w:val="sq-AL"/>
        </w:rPr>
        <w:t xml:space="preserve">Pjesëmarrja elektronike e publikut </w:t>
      </w:r>
    </w:p>
    <w:p w14:paraId="7F3CED91" w14:textId="77777777" w:rsidR="00C54149" w:rsidRPr="000E0949" w:rsidRDefault="00C54149" w:rsidP="00C54149">
      <w:pPr>
        <w:pStyle w:val="ListParagraph"/>
        <w:numPr>
          <w:ilvl w:val="0"/>
          <w:numId w:val="27"/>
        </w:numPr>
        <w:spacing w:before="120" w:after="0"/>
        <w:ind w:left="426" w:hanging="426"/>
        <w:contextualSpacing w:val="0"/>
        <w:jc w:val="both"/>
        <w:rPr>
          <w:rFonts w:ascii="Times New Roman" w:hAnsi="Times New Roman" w:cs="Times New Roman"/>
          <w:color w:val="000000" w:themeColor="text1"/>
          <w:lang w:val="sq-AL"/>
        </w:rPr>
      </w:pPr>
      <w:r w:rsidRPr="000E0949">
        <w:rPr>
          <w:rFonts w:ascii="Times New Roman" w:hAnsi="Times New Roman" w:cs="Times New Roman"/>
          <w:color w:val="000000" w:themeColor="text1"/>
          <w:lang w:val="sq-AL"/>
        </w:rPr>
        <w:t xml:space="preserve">Këshilli Bashkiak organizon një herë vit një pyetesor </w:t>
      </w:r>
      <w:r w:rsidRPr="000E0949">
        <w:rPr>
          <w:rFonts w:ascii="Times New Roman" w:hAnsi="Times New Roman" w:cs="Times New Roman"/>
          <w:i/>
          <w:color w:val="000000" w:themeColor="text1"/>
          <w:lang w:val="sq-AL"/>
        </w:rPr>
        <w:t>(të thjeshtë dhe të kuptueshëm)</w:t>
      </w:r>
      <w:r w:rsidRPr="000E0949">
        <w:rPr>
          <w:rFonts w:ascii="Times New Roman" w:hAnsi="Times New Roman" w:cs="Times New Roman"/>
          <w:color w:val="000000" w:themeColor="text1"/>
          <w:lang w:val="sq-AL"/>
        </w:rPr>
        <w:t xml:space="preserve"> elektronik, në ndërfaqen e Këshillit Bashkiak, ku i kërkon qytetareve të shprehen për një listë prioritetesh të buxhetit për vitit pasardhës. Pyetësori mundëson futjen e të dhënave të përkatësisë gjinore të plotësuesit të pyetësorit.</w:t>
      </w:r>
    </w:p>
    <w:p w14:paraId="5F72DBAB" w14:textId="77777777" w:rsidR="00C54149" w:rsidRPr="000E0949" w:rsidRDefault="00C54149" w:rsidP="00C54149">
      <w:pPr>
        <w:pStyle w:val="ListParagraph"/>
        <w:numPr>
          <w:ilvl w:val="0"/>
          <w:numId w:val="27"/>
        </w:numPr>
        <w:spacing w:before="120" w:after="0"/>
        <w:ind w:left="426" w:hanging="426"/>
        <w:contextualSpacing w:val="0"/>
        <w:jc w:val="both"/>
        <w:rPr>
          <w:rFonts w:ascii="Times New Roman" w:hAnsi="Times New Roman" w:cs="Times New Roman"/>
          <w:color w:val="000000" w:themeColor="text1"/>
          <w:lang w:val="sq-AL"/>
        </w:rPr>
      </w:pPr>
      <w:r w:rsidRPr="000E0949">
        <w:rPr>
          <w:rFonts w:ascii="Times New Roman" w:hAnsi="Times New Roman" w:cs="Times New Roman"/>
          <w:color w:val="000000" w:themeColor="text1"/>
          <w:lang w:val="sq-AL"/>
        </w:rPr>
        <w:t>Këshilli Bashkiak organizon një pyetesor elektronik në ndërfaqen e Këshillit Bashkiak, për çdo projekt dokument të një strategjie apo të një planit të shërbimit publik. Pyetësori mundëson futjen e të dhënave të përkatësisë gjinore të plotësuesit të pyetësorit.</w:t>
      </w:r>
    </w:p>
    <w:p w14:paraId="54622309" w14:textId="77777777" w:rsidR="00C54149" w:rsidRPr="000E0949" w:rsidRDefault="00C54149" w:rsidP="00C54149">
      <w:pPr>
        <w:pStyle w:val="ListParagraph"/>
        <w:numPr>
          <w:ilvl w:val="0"/>
          <w:numId w:val="27"/>
        </w:numPr>
        <w:spacing w:before="120" w:after="0"/>
        <w:ind w:left="426" w:hanging="426"/>
        <w:contextualSpacing w:val="0"/>
        <w:jc w:val="both"/>
        <w:rPr>
          <w:rFonts w:ascii="Times New Roman" w:hAnsi="Times New Roman" w:cs="Times New Roman"/>
          <w:color w:val="000000" w:themeColor="text1"/>
          <w:lang w:val="sq-AL"/>
        </w:rPr>
      </w:pPr>
      <w:r w:rsidRPr="000E0949">
        <w:rPr>
          <w:rFonts w:ascii="Times New Roman" w:hAnsi="Times New Roman" w:cs="Times New Roman"/>
          <w:color w:val="000000" w:themeColor="text1"/>
          <w:lang w:val="sq-AL"/>
        </w:rPr>
        <w:t xml:space="preserve">Raportet e pyetësorëve i vihet në dispozicion të gjithë Këshilltarëve, dhe publikohet në faqen zyrtare të internetit të Bashkisë. </w:t>
      </w:r>
    </w:p>
    <w:p w14:paraId="53E6EA08" w14:textId="77777777" w:rsidR="00C54149" w:rsidRPr="000E0949" w:rsidRDefault="00C54149" w:rsidP="00C54149">
      <w:pPr>
        <w:pStyle w:val="ListParagraph"/>
        <w:numPr>
          <w:ilvl w:val="0"/>
          <w:numId w:val="27"/>
        </w:numPr>
        <w:spacing w:before="120" w:after="0"/>
        <w:ind w:left="426" w:hanging="426"/>
        <w:contextualSpacing w:val="0"/>
        <w:jc w:val="both"/>
        <w:rPr>
          <w:rFonts w:ascii="Times New Roman" w:hAnsi="Times New Roman" w:cs="Times New Roman"/>
          <w:color w:val="000000" w:themeColor="text1"/>
          <w:lang w:val="sq-AL"/>
        </w:rPr>
      </w:pPr>
      <w:r w:rsidRPr="000E0949">
        <w:rPr>
          <w:rFonts w:ascii="Times New Roman" w:hAnsi="Times New Roman" w:cs="Times New Roman"/>
          <w:color w:val="000000" w:themeColor="text1"/>
          <w:lang w:val="sq-AL"/>
        </w:rPr>
        <w:t>Sekretari i Këshillit mundëson mbledhjen dhe publikimin e të dhënave gjinore për pjesëmarrjen e publikut në anketim.</w:t>
      </w:r>
      <w:r w:rsidRPr="000E0949">
        <w:rPr>
          <w:rStyle w:val="FootnoteReference"/>
          <w:rFonts w:ascii="Times New Roman" w:hAnsi="Times New Roman" w:cs="Times New Roman"/>
          <w:color w:val="000000" w:themeColor="text1"/>
          <w:lang w:val="sq-AL"/>
        </w:rPr>
        <w:footnoteReference w:id="3"/>
      </w:r>
    </w:p>
    <w:p w14:paraId="1936D0FF" w14:textId="338E95F4" w:rsidR="00B569EF" w:rsidRPr="000E0949" w:rsidRDefault="00B569EF" w:rsidP="00047EAC">
      <w:pPr>
        <w:rPr>
          <w:rFonts w:ascii="Times New Roman" w:hAnsi="Times New Roman" w:cs="Times New Roman"/>
          <w:sz w:val="28"/>
          <w:szCs w:val="28"/>
          <w:lang w:val="de-DE"/>
        </w:rPr>
      </w:pPr>
    </w:p>
    <w:sectPr w:rsidR="00B569EF" w:rsidRPr="000E0949" w:rsidSect="00C92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6837E" w14:textId="77777777" w:rsidR="002078E0" w:rsidRDefault="002078E0" w:rsidP="005A49B6">
      <w:pPr>
        <w:spacing w:after="0" w:line="240" w:lineRule="auto"/>
      </w:pPr>
      <w:r>
        <w:separator/>
      </w:r>
    </w:p>
  </w:endnote>
  <w:endnote w:type="continuationSeparator" w:id="0">
    <w:p w14:paraId="2483B1B6" w14:textId="77777777" w:rsidR="002078E0" w:rsidRDefault="002078E0" w:rsidP="005A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4484D" w14:textId="77777777" w:rsidR="002078E0" w:rsidRDefault="002078E0" w:rsidP="005A49B6">
      <w:pPr>
        <w:spacing w:after="0" w:line="240" w:lineRule="auto"/>
      </w:pPr>
      <w:r>
        <w:separator/>
      </w:r>
    </w:p>
  </w:footnote>
  <w:footnote w:type="continuationSeparator" w:id="0">
    <w:p w14:paraId="5ABDC5B1" w14:textId="77777777" w:rsidR="002078E0" w:rsidRDefault="002078E0" w:rsidP="005A49B6">
      <w:pPr>
        <w:spacing w:after="0" w:line="240" w:lineRule="auto"/>
      </w:pPr>
      <w:r>
        <w:continuationSeparator/>
      </w:r>
    </w:p>
  </w:footnote>
  <w:footnote w:id="1">
    <w:p w14:paraId="5CAD25F9" w14:textId="77777777" w:rsidR="00C54149" w:rsidRPr="00850FE6" w:rsidRDefault="00C54149" w:rsidP="00C54149">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proofErr w:type="spellStart"/>
      <w:r w:rsidRPr="00850FE6">
        <w:rPr>
          <w:rFonts w:ascii="Times New Roman" w:hAnsi="Times New Roman"/>
          <w:color w:val="000000" w:themeColor="text1"/>
          <w:sz w:val="18"/>
          <w:szCs w:val="18"/>
        </w:rPr>
        <w:t>CoE</w:t>
      </w:r>
      <w:proofErr w:type="spellEnd"/>
      <w:r w:rsidRPr="00850FE6">
        <w:rPr>
          <w:rFonts w:ascii="Times New Roman" w:hAnsi="Times New Roman"/>
          <w:color w:val="000000" w:themeColor="text1"/>
          <w:sz w:val="18"/>
          <w:szCs w:val="18"/>
        </w:rPr>
        <w:t>- Additional Protocol to the European Charter of Local Self-Government on the right to participate in the affairs of a local authority (CETS No. 207)</w:t>
      </w:r>
    </w:p>
  </w:footnote>
  <w:footnote w:id="2">
    <w:p w14:paraId="79969EF7" w14:textId="77777777" w:rsidR="00C54149" w:rsidRPr="00850FE6" w:rsidRDefault="00C54149" w:rsidP="00C54149">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proofErr w:type="spellStart"/>
      <w:r w:rsidRPr="00850FE6">
        <w:rPr>
          <w:rFonts w:ascii="Times New Roman" w:hAnsi="Times New Roman"/>
          <w:color w:val="000000" w:themeColor="text1"/>
          <w:sz w:val="18"/>
          <w:szCs w:val="18"/>
          <w:lang w:val="it-IT"/>
        </w:rPr>
        <w:t>Ligji</w:t>
      </w:r>
      <w:proofErr w:type="spellEnd"/>
      <w:r w:rsidRPr="00850FE6">
        <w:rPr>
          <w:rFonts w:ascii="Times New Roman" w:hAnsi="Times New Roman"/>
          <w:color w:val="000000" w:themeColor="text1"/>
          <w:sz w:val="18"/>
          <w:szCs w:val="18"/>
          <w:lang w:val="it-IT"/>
        </w:rPr>
        <w:t xml:space="preserve"> nr. 139/2015, </w:t>
      </w:r>
      <w:proofErr w:type="spellStart"/>
      <w:r w:rsidRPr="00850FE6">
        <w:rPr>
          <w:rFonts w:ascii="Times New Roman" w:hAnsi="Times New Roman"/>
          <w:color w:val="000000" w:themeColor="text1"/>
          <w:sz w:val="18"/>
          <w:szCs w:val="18"/>
          <w:lang w:val="it-IT"/>
        </w:rPr>
        <w:t>neni</w:t>
      </w:r>
      <w:proofErr w:type="spellEnd"/>
      <w:r w:rsidRPr="00850FE6">
        <w:rPr>
          <w:rFonts w:ascii="Times New Roman" w:hAnsi="Times New Roman"/>
          <w:color w:val="000000" w:themeColor="text1"/>
          <w:sz w:val="18"/>
          <w:szCs w:val="18"/>
          <w:lang w:val="it-IT"/>
        </w:rPr>
        <w:t xml:space="preserve"> 16/1.</w:t>
      </w:r>
    </w:p>
  </w:footnote>
  <w:footnote w:id="3">
    <w:p w14:paraId="225D5DF2" w14:textId="77777777" w:rsidR="00C54149" w:rsidRPr="00850FE6" w:rsidRDefault="00C54149" w:rsidP="00C54149">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proofErr w:type="spellStart"/>
      <w:r w:rsidRPr="00850FE6">
        <w:rPr>
          <w:rFonts w:ascii="Times New Roman" w:hAnsi="Times New Roman"/>
          <w:color w:val="000000" w:themeColor="text1"/>
          <w:sz w:val="18"/>
          <w:szCs w:val="18"/>
        </w:rPr>
        <w:t>Ligji</w:t>
      </w:r>
      <w:proofErr w:type="spellEnd"/>
      <w:r w:rsidRPr="00850FE6">
        <w:rPr>
          <w:rFonts w:ascii="Times New Roman" w:hAnsi="Times New Roman"/>
          <w:color w:val="000000" w:themeColor="text1"/>
          <w:sz w:val="18"/>
          <w:szCs w:val="18"/>
        </w:rPr>
        <w:t xml:space="preserve"> </w:t>
      </w:r>
      <w:proofErr w:type="spellStart"/>
      <w:r w:rsidRPr="00850FE6">
        <w:rPr>
          <w:rFonts w:ascii="Times New Roman" w:hAnsi="Times New Roman"/>
          <w:color w:val="000000" w:themeColor="text1"/>
          <w:sz w:val="18"/>
          <w:szCs w:val="18"/>
        </w:rPr>
        <w:t>nr</w:t>
      </w:r>
      <w:proofErr w:type="spellEnd"/>
      <w:r w:rsidRPr="00850FE6">
        <w:rPr>
          <w:rFonts w:ascii="Times New Roman" w:hAnsi="Times New Roman"/>
          <w:color w:val="000000" w:themeColor="text1"/>
          <w:sz w:val="18"/>
          <w:szCs w:val="18"/>
        </w:rPr>
        <w:t xml:space="preserve">. 9970/2008, </w:t>
      </w:r>
      <w:proofErr w:type="spellStart"/>
      <w:r w:rsidRPr="00850FE6">
        <w:rPr>
          <w:rFonts w:ascii="Times New Roman" w:hAnsi="Times New Roman"/>
          <w:color w:val="000000" w:themeColor="text1"/>
          <w:sz w:val="18"/>
          <w:szCs w:val="18"/>
        </w:rPr>
        <w:t>neni</w:t>
      </w:r>
      <w:proofErr w:type="spellEnd"/>
      <w:r w:rsidRPr="00850FE6">
        <w:rPr>
          <w:rFonts w:ascii="Times New Roman" w:hAnsi="Times New Roman"/>
          <w:color w:val="000000" w:themeColor="text1"/>
          <w:sz w:val="18"/>
          <w:szCs w:val="18"/>
        </w:rPr>
        <w:t xml:space="preserve"> 14/3.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072"/>
    <w:multiLevelType w:val="hybridMultilevel"/>
    <w:tmpl w:val="A650D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96EFE"/>
    <w:multiLevelType w:val="hybridMultilevel"/>
    <w:tmpl w:val="A98AB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D32D8"/>
    <w:multiLevelType w:val="hybridMultilevel"/>
    <w:tmpl w:val="955A0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4681A"/>
    <w:multiLevelType w:val="hybridMultilevel"/>
    <w:tmpl w:val="DFB25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17C42"/>
    <w:multiLevelType w:val="hybridMultilevel"/>
    <w:tmpl w:val="60B4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96F69"/>
    <w:multiLevelType w:val="hybridMultilevel"/>
    <w:tmpl w:val="A4585C9E"/>
    <w:lvl w:ilvl="0" w:tplc="04090019">
      <w:start w:val="1"/>
      <w:numFmt w:val="lowerLetter"/>
      <w:lvlText w:val="%1."/>
      <w:lvlJc w:val="left"/>
      <w:pPr>
        <w:ind w:left="1145" w:hanging="360"/>
      </w:pPr>
    </w:lvl>
    <w:lvl w:ilvl="1" w:tplc="04090019">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15:restartNumberingAfterBreak="0">
    <w:nsid w:val="18BD4AB6"/>
    <w:multiLevelType w:val="multilevel"/>
    <w:tmpl w:val="F7C27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36883"/>
    <w:multiLevelType w:val="hybridMultilevel"/>
    <w:tmpl w:val="E9E69EBA"/>
    <w:lvl w:ilvl="0" w:tplc="71CC0554">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C264B"/>
    <w:multiLevelType w:val="hybridMultilevel"/>
    <w:tmpl w:val="9A80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E2E76"/>
    <w:multiLevelType w:val="multilevel"/>
    <w:tmpl w:val="5D14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B475B"/>
    <w:multiLevelType w:val="hybridMultilevel"/>
    <w:tmpl w:val="7408F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21549"/>
    <w:multiLevelType w:val="hybridMultilevel"/>
    <w:tmpl w:val="37587800"/>
    <w:lvl w:ilvl="0" w:tplc="0409000F">
      <w:start w:val="1"/>
      <w:numFmt w:val="decimal"/>
      <w:lvlText w:val="%1."/>
      <w:lvlJc w:val="left"/>
      <w:pPr>
        <w:ind w:left="720" w:hanging="360"/>
      </w:pPr>
    </w:lvl>
    <w:lvl w:ilvl="1" w:tplc="F5A0C5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637CF"/>
    <w:multiLevelType w:val="multilevel"/>
    <w:tmpl w:val="7D8A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2E2453"/>
    <w:multiLevelType w:val="hybridMultilevel"/>
    <w:tmpl w:val="7922A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C14AD"/>
    <w:multiLevelType w:val="hybridMultilevel"/>
    <w:tmpl w:val="E676B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56D89"/>
    <w:multiLevelType w:val="multilevel"/>
    <w:tmpl w:val="E2CC6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02421"/>
    <w:multiLevelType w:val="hybridMultilevel"/>
    <w:tmpl w:val="C8FACF22"/>
    <w:lvl w:ilvl="0" w:tplc="D5CCB0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A7CBF"/>
    <w:multiLevelType w:val="hybridMultilevel"/>
    <w:tmpl w:val="2BA26974"/>
    <w:lvl w:ilvl="0" w:tplc="0409000F">
      <w:start w:val="1"/>
      <w:numFmt w:val="decimal"/>
      <w:lvlText w:val="%1."/>
      <w:lvlJc w:val="left"/>
      <w:pPr>
        <w:ind w:left="720" w:hanging="360"/>
      </w:pPr>
    </w:lvl>
    <w:lvl w:ilvl="1" w:tplc="0C28BD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07283"/>
    <w:multiLevelType w:val="hybridMultilevel"/>
    <w:tmpl w:val="575A6D94"/>
    <w:lvl w:ilvl="0" w:tplc="04090019">
      <w:start w:val="1"/>
      <w:numFmt w:val="lowerLetter"/>
      <w:lvlText w:val="%1."/>
      <w:lvlJc w:val="left"/>
      <w:pPr>
        <w:ind w:left="720" w:hanging="360"/>
      </w:pPr>
    </w:lvl>
    <w:lvl w:ilvl="1" w:tplc="2DBC14B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277A6"/>
    <w:multiLevelType w:val="multilevel"/>
    <w:tmpl w:val="CA6AEF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4C5A3E"/>
    <w:multiLevelType w:val="hybridMultilevel"/>
    <w:tmpl w:val="8796F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5511E"/>
    <w:multiLevelType w:val="hybridMultilevel"/>
    <w:tmpl w:val="744E5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D106D"/>
    <w:multiLevelType w:val="hybridMultilevel"/>
    <w:tmpl w:val="93DA8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415B9"/>
    <w:multiLevelType w:val="hybridMultilevel"/>
    <w:tmpl w:val="32A41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31678"/>
    <w:multiLevelType w:val="hybridMultilevel"/>
    <w:tmpl w:val="7E06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F974BF"/>
    <w:multiLevelType w:val="multilevel"/>
    <w:tmpl w:val="C520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B35CFA"/>
    <w:multiLevelType w:val="hybridMultilevel"/>
    <w:tmpl w:val="43BCCDE2"/>
    <w:lvl w:ilvl="0" w:tplc="04090019">
      <w:start w:val="1"/>
      <w:numFmt w:val="lowerLetter"/>
      <w:lvlText w:val="%1."/>
      <w:lvlJc w:val="left"/>
      <w:pPr>
        <w:ind w:left="144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72724FE3"/>
    <w:multiLevelType w:val="hybridMultilevel"/>
    <w:tmpl w:val="1C8C87FE"/>
    <w:lvl w:ilvl="0" w:tplc="0409000F">
      <w:start w:val="1"/>
      <w:numFmt w:val="decimal"/>
      <w:lvlText w:val="%1."/>
      <w:lvlJc w:val="left"/>
      <w:pPr>
        <w:ind w:left="720" w:hanging="360"/>
      </w:pPr>
    </w:lvl>
    <w:lvl w:ilvl="1" w:tplc="A48C0E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410E3"/>
    <w:multiLevelType w:val="hybridMultilevel"/>
    <w:tmpl w:val="ED487FFA"/>
    <w:lvl w:ilvl="0" w:tplc="0144F1BC">
      <w:start w:val="1"/>
      <w:numFmt w:val="decimal"/>
      <w:lvlText w:val="Neni %1"/>
      <w:lvlJc w:val="left"/>
      <w:pPr>
        <w:ind w:left="4590" w:hanging="36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9" w15:restartNumberingAfterBreak="0">
    <w:nsid w:val="7B622317"/>
    <w:multiLevelType w:val="hybridMultilevel"/>
    <w:tmpl w:val="E4646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12"/>
  </w:num>
  <w:num w:numId="4">
    <w:abstractNumId w:val="6"/>
  </w:num>
  <w:num w:numId="5">
    <w:abstractNumId w:val="19"/>
  </w:num>
  <w:num w:numId="6">
    <w:abstractNumId w:val="7"/>
  </w:num>
  <w:num w:numId="7">
    <w:abstractNumId w:val="16"/>
  </w:num>
  <w:num w:numId="8">
    <w:abstractNumId w:val="8"/>
  </w:num>
  <w:num w:numId="9">
    <w:abstractNumId w:val="11"/>
  </w:num>
  <w:num w:numId="10">
    <w:abstractNumId w:val="1"/>
  </w:num>
  <w:num w:numId="11">
    <w:abstractNumId w:val="26"/>
  </w:num>
  <w:num w:numId="12">
    <w:abstractNumId w:val="15"/>
  </w:num>
  <w:num w:numId="13">
    <w:abstractNumId w:val="28"/>
  </w:num>
  <w:num w:numId="14">
    <w:abstractNumId w:val="18"/>
  </w:num>
  <w:num w:numId="15">
    <w:abstractNumId w:val="4"/>
  </w:num>
  <w:num w:numId="16">
    <w:abstractNumId w:val="29"/>
  </w:num>
  <w:num w:numId="17">
    <w:abstractNumId w:val="3"/>
  </w:num>
  <w:num w:numId="18">
    <w:abstractNumId w:val="10"/>
  </w:num>
  <w:num w:numId="19">
    <w:abstractNumId w:val="27"/>
  </w:num>
  <w:num w:numId="20">
    <w:abstractNumId w:val="20"/>
  </w:num>
  <w:num w:numId="21">
    <w:abstractNumId w:val="17"/>
  </w:num>
  <w:num w:numId="22">
    <w:abstractNumId w:val="21"/>
  </w:num>
  <w:num w:numId="23">
    <w:abstractNumId w:val="2"/>
  </w:num>
  <w:num w:numId="24">
    <w:abstractNumId w:val="22"/>
  </w:num>
  <w:num w:numId="25">
    <w:abstractNumId w:val="14"/>
  </w:num>
  <w:num w:numId="26">
    <w:abstractNumId w:val="0"/>
  </w:num>
  <w:num w:numId="27">
    <w:abstractNumId w:val="13"/>
  </w:num>
  <w:num w:numId="28">
    <w:abstractNumId w:val="23"/>
  </w:num>
  <w:num w:numId="29">
    <w:abstractNumId w:val="2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6C48"/>
    <w:rsid w:val="00011944"/>
    <w:rsid w:val="000137E8"/>
    <w:rsid w:val="00014B84"/>
    <w:rsid w:val="00015236"/>
    <w:rsid w:val="00016D58"/>
    <w:rsid w:val="0002579A"/>
    <w:rsid w:val="00047EAC"/>
    <w:rsid w:val="0005421E"/>
    <w:rsid w:val="0005451A"/>
    <w:rsid w:val="0007160E"/>
    <w:rsid w:val="000727EF"/>
    <w:rsid w:val="00075A56"/>
    <w:rsid w:val="00082FB8"/>
    <w:rsid w:val="00093FE9"/>
    <w:rsid w:val="00094EDA"/>
    <w:rsid w:val="000A35F1"/>
    <w:rsid w:val="000A757E"/>
    <w:rsid w:val="000A7900"/>
    <w:rsid w:val="000B1906"/>
    <w:rsid w:val="000B37F9"/>
    <w:rsid w:val="000B3BB3"/>
    <w:rsid w:val="000D083C"/>
    <w:rsid w:val="000D1FFA"/>
    <w:rsid w:val="000D5D7B"/>
    <w:rsid w:val="000D5DA4"/>
    <w:rsid w:val="000E02D6"/>
    <w:rsid w:val="000E0949"/>
    <w:rsid w:val="000E356A"/>
    <w:rsid w:val="000E7C4C"/>
    <w:rsid w:val="00101C7A"/>
    <w:rsid w:val="00104C9C"/>
    <w:rsid w:val="001138A0"/>
    <w:rsid w:val="00122F67"/>
    <w:rsid w:val="00125AA5"/>
    <w:rsid w:val="001302B1"/>
    <w:rsid w:val="001315E3"/>
    <w:rsid w:val="0015271A"/>
    <w:rsid w:val="00153A35"/>
    <w:rsid w:val="00153C26"/>
    <w:rsid w:val="0018336D"/>
    <w:rsid w:val="00183A74"/>
    <w:rsid w:val="00193B64"/>
    <w:rsid w:val="001D1CD3"/>
    <w:rsid w:val="001E5F2E"/>
    <w:rsid w:val="001F0657"/>
    <w:rsid w:val="001F47BC"/>
    <w:rsid w:val="002078E0"/>
    <w:rsid w:val="0021255F"/>
    <w:rsid w:val="0023391C"/>
    <w:rsid w:val="00236DE4"/>
    <w:rsid w:val="00261B47"/>
    <w:rsid w:val="00266F7B"/>
    <w:rsid w:val="00277B25"/>
    <w:rsid w:val="00286774"/>
    <w:rsid w:val="002A5861"/>
    <w:rsid w:val="002B551A"/>
    <w:rsid w:val="002D462E"/>
    <w:rsid w:val="002F1AB4"/>
    <w:rsid w:val="002F7A19"/>
    <w:rsid w:val="00301D6C"/>
    <w:rsid w:val="00304071"/>
    <w:rsid w:val="0032266D"/>
    <w:rsid w:val="003333F4"/>
    <w:rsid w:val="00336EC6"/>
    <w:rsid w:val="00342D2B"/>
    <w:rsid w:val="00351E06"/>
    <w:rsid w:val="003558CD"/>
    <w:rsid w:val="00356C48"/>
    <w:rsid w:val="00370686"/>
    <w:rsid w:val="00383ABC"/>
    <w:rsid w:val="003860B2"/>
    <w:rsid w:val="00390639"/>
    <w:rsid w:val="0039427B"/>
    <w:rsid w:val="003A08C1"/>
    <w:rsid w:val="003B1AC9"/>
    <w:rsid w:val="003B2DED"/>
    <w:rsid w:val="003B42CB"/>
    <w:rsid w:val="003B54BB"/>
    <w:rsid w:val="003B638C"/>
    <w:rsid w:val="003D45E8"/>
    <w:rsid w:val="003E78A8"/>
    <w:rsid w:val="003F1559"/>
    <w:rsid w:val="004040D1"/>
    <w:rsid w:val="004217BB"/>
    <w:rsid w:val="00424D67"/>
    <w:rsid w:val="0043033B"/>
    <w:rsid w:val="00434D80"/>
    <w:rsid w:val="00440305"/>
    <w:rsid w:val="00441CBC"/>
    <w:rsid w:val="00444439"/>
    <w:rsid w:val="004579BE"/>
    <w:rsid w:val="00474F05"/>
    <w:rsid w:val="00476254"/>
    <w:rsid w:val="004776B3"/>
    <w:rsid w:val="0049546F"/>
    <w:rsid w:val="00496FF5"/>
    <w:rsid w:val="004B0897"/>
    <w:rsid w:val="004B3BA2"/>
    <w:rsid w:val="004D0468"/>
    <w:rsid w:val="004D2B64"/>
    <w:rsid w:val="004D3C79"/>
    <w:rsid w:val="004D46D4"/>
    <w:rsid w:val="004E0910"/>
    <w:rsid w:val="004E0A8F"/>
    <w:rsid w:val="004E6114"/>
    <w:rsid w:val="004E7D83"/>
    <w:rsid w:val="004F1A5F"/>
    <w:rsid w:val="004F52FE"/>
    <w:rsid w:val="0050042B"/>
    <w:rsid w:val="00505D93"/>
    <w:rsid w:val="00510C1A"/>
    <w:rsid w:val="00520022"/>
    <w:rsid w:val="005247E3"/>
    <w:rsid w:val="005334BE"/>
    <w:rsid w:val="0053762E"/>
    <w:rsid w:val="00550765"/>
    <w:rsid w:val="005608BF"/>
    <w:rsid w:val="00564301"/>
    <w:rsid w:val="00564795"/>
    <w:rsid w:val="00567DD4"/>
    <w:rsid w:val="00571436"/>
    <w:rsid w:val="00575C7E"/>
    <w:rsid w:val="00592BBC"/>
    <w:rsid w:val="00596845"/>
    <w:rsid w:val="005A49B6"/>
    <w:rsid w:val="005B2811"/>
    <w:rsid w:val="005C20AB"/>
    <w:rsid w:val="005D0AD2"/>
    <w:rsid w:val="005E1D32"/>
    <w:rsid w:val="005E3480"/>
    <w:rsid w:val="005E3FD9"/>
    <w:rsid w:val="005F31A6"/>
    <w:rsid w:val="006021B8"/>
    <w:rsid w:val="006040C1"/>
    <w:rsid w:val="0061179A"/>
    <w:rsid w:val="00627643"/>
    <w:rsid w:val="00633E22"/>
    <w:rsid w:val="00636945"/>
    <w:rsid w:val="00640E80"/>
    <w:rsid w:val="006524E4"/>
    <w:rsid w:val="00657EC9"/>
    <w:rsid w:val="00661230"/>
    <w:rsid w:val="00661CB5"/>
    <w:rsid w:val="00666467"/>
    <w:rsid w:val="00666D89"/>
    <w:rsid w:val="00673581"/>
    <w:rsid w:val="00676548"/>
    <w:rsid w:val="006924E0"/>
    <w:rsid w:val="006978DA"/>
    <w:rsid w:val="006A3D92"/>
    <w:rsid w:val="006B1A54"/>
    <w:rsid w:val="006B2B61"/>
    <w:rsid w:val="006C44AD"/>
    <w:rsid w:val="006C7D2D"/>
    <w:rsid w:val="006D1576"/>
    <w:rsid w:val="006D59F8"/>
    <w:rsid w:val="006D67AD"/>
    <w:rsid w:val="006E653E"/>
    <w:rsid w:val="006E7A1B"/>
    <w:rsid w:val="006F40F9"/>
    <w:rsid w:val="00700BC9"/>
    <w:rsid w:val="0070210E"/>
    <w:rsid w:val="00705809"/>
    <w:rsid w:val="0071264C"/>
    <w:rsid w:val="0071364F"/>
    <w:rsid w:val="00722F57"/>
    <w:rsid w:val="00727043"/>
    <w:rsid w:val="00736434"/>
    <w:rsid w:val="00736D8F"/>
    <w:rsid w:val="00751130"/>
    <w:rsid w:val="007515C3"/>
    <w:rsid w:val="00766532"/>
    <w:rsid w:val="007672A5"/>
    <w:rsid w:val="00780809"/>
    <w:rsid w:val="007906D1"/>
    <w:rsid w:val="00796496"/>
    <w:rsid w:val="007A1ADC"/>
    <w:rsid w:val="007B3312"/>
    <w:rsid w:val="007B3F3F"/>
    <w:rsid w:val="007B77AB"/>
    <w:rsid w:val="007D404B"/>
    <w:rsid w:val="007D4B39"/>
    <w:rsid w:val="007E6F56"/>
    <w:rsid w:val="0080081C"/>
    <w:rsid w:val="00811A5D"/>
    <w:rsid w:val="00816D3F"/>
    <w:rsid w:val="00822702"/>
    <w:rsid w:val="00843ECE"/>
    <w:rsid w:val="00846189"/>
    <w:rsid w:val="00855756"/>
    <w:rsid w:val="00880481"/>
    <w:rsid w:val="00893E0C"/>
    <w:rsid w:val="00895BAA"/>
    <w:rsid w:val="008A4383"/>
    <w:rsid w:val="008B0C3C"/>
    <w:rsid w:val="008C0D81"/>
    <w:rsid w:val="008D32F6"/>
    <w:rsid w:val="008D593E"/>
    <w:rsid w:val="008E7921"/>
    <w:rsid w:val="008F3AAB"/>
    <w:rsid w:val="008F704F"/>
    <w:rsid w:val="00911AC7"/>
    <w:rsid w:val="00914A10"/>
    <w:rsid w:val="00923991"/>
    <w:rsid w:val="00925104"/>
    <w:rsid w:val="0092520B"/>
    <w:rsid w:val="009310D8"/>
    <w:rsid w:val="00941C4F"/>
    <w:rsid w:val="00955C36"/>
    <w:rsid w:val="00974681"/>
    <w:rsid w:val="00977400"/>
    <w:rsid w:val="00981789"/>
    <w:rsid w:val="00987839"/>
    <w:rsid w:val="0099447E"/>
    <w:rsid w:val="009A09B8"/>
    <w:rsid w:val="009B0A28"/>
    <w:rsid w:val="009B2B89"/>
    <w:rsid w:val="009B62E2"/>
    <w:rsid w:val="009C6072"/>
    <w:rsid w:val="009C6198"/>
    <w:rsid w:val="009C6E06"/>
    <w:rsid w:val="009D20D7"/>
    <w:rsid w:val="009E40B6"/>
    <w:rsid w:val="009E499A"/>
    <w:rsid w:val="009E62A1"/>
    <w:rsid w:val="009F0C67"/>
    <w:rsid w:val="00A067B1"/>
    <w:rsid w:val="00A20B98"/>
    <w:rsid w:val="00A224E5"/>
    <w:rsid w:val="00A245B0"/>
    <w:rsid w:val="00A30FEA"/>
    <w:rsid w:val="00A437A8"/>
    <w:rsid w:val="00A43F80"/>
    <w:rsid w:val="00A60B9D"/>
    <w:rsid w:val="00A625EA"/>
    <w:rsid w:val="00A62AAE"/>
    <w:rsid w:val="00A75D57"/>
    <w:rsid w:val="00A77693"/>
    <w:rsid w:val="00A77FF6"/>
    <w:rsid w:val="00A85085"/>
    <w:rsid w:val="00A936D4"/>
    <w:rsid w:val="00AA6CDD"/>
    <w:rsid w:val="00AF3FB0"/>
    <w:rsid w:val="00B10325"/>
    <w:rsid w:val="00B1761E"/>
    <w:rsid w:val="00B207C4"/>
    <w:rsid w:val="00B21157"/>
    <w:rsid w:val="00B2353A"/>
    <w:rsid w:val="00B24F18"/>
    <w:rsid w:val="00B25F15"/>
    <w:rsid w:val="00B2631F"/>
    <w:rsid w:val="00B52B39"/>
    <w:rsid w:val="00B569EF"/>
    <w:rsid w:val="00B6680C"/>
    <w:rsid w:val="00B814CD"/>
    <w:rsid w:val="00B82954"/>
    <w:rsid w:val="00B9193E"/>
    <w:rsid w:val="00B943C6"/>
    <w:rsid w:val="00B963CE"/>
    <w:rsid w:val="00BA363B"/>
    <w:rsid w:val="00BB27B2"/>
    <w:rsid w:val="00BC0F6E"/>
    <w:rsid w:val="00BC4880"/>
    <w:rsid w:val="00BD0308"/>
    <w:rsid w:val="00BD4004"/>
    <w:rsid w:val="00BD6F4D"/>
    <w:rsid w:val="00C254F6"/>
    <w:rsid w:val="00C2795F"/>
    <w:rsid w:val="00C36AB8"/>
    <w:rsid w:val="00C54149"/>
    <w:rsid w:val="00C54F05"/>
    <w:rsid w:val="00C56BCE"/>
    <w:rsid w:val="00C60C5E"/>
    <w:rsid w:val="00C70981"/>
    <w:rsid w:val="00C7380E"/>
    <w:rsid w:val="00C77805"/>
    <w:rsid w:val="00C9125D"/>
    <w:rsid w:val="00C92C11"/>
    <w:rsid w:val="00C93632"/>
    <w:rsid w:val="00C93C17"/>
    <w:rsid w:val="00C96F15"/>
    <w:rsid w:val="00CB4404"/>
    <w:rsid w:val="00CB5BC1"/>
    <w:rsid w:val="00CC01D2"/>
    <w:rsid w:val="00CC17EE"/>
    <w:rsid w:val="00CD6366"/>
    <w:rsid w:val="00CE5DDA"/>
    <w:rsid w:val="00CE66D3"/>
    <w:rsid w:val="00CF49F0"/>
    <w:rsid w:val="00D02310"/>
    <w:rsid w:val="00D27826"/>
    <w:rsid w:val="00D27DD8"/>
    <w:rsid w:val="00D43082"/>
    <w:rsid w:val="00D44E17"/>
    <w:rsid w:val="00D46A31"/>
    <w:rsid w:val="00D62214"/>
    <w:rsid w:val="00D72028"/>
    <w:rsid w:val="00D74138"/>
    <w:rsid w:val="00D75757"/>
    <w:rsid w:val="00D86280"/>
    <w:rsid w:val="00D90725"/>
    <w:rsid w:val="00D909AE"/>
    <w:rsid w:val="00D94E55"/>
    <w:rsid w:val="00D96C9D"/>
    <w:rsid w:val="00DB5270"/>
    <w:rsid w:val="00DD2704"/>
    <w:rsid w:val="00DD4E93"/>
    <w:rsid w:val="00DE2AA8"/>
    <w:rsid w:val="00DF7245"/>
    <w:rsid w:val="00E142A7"/>
    <w:rsid w:val="00E249AD"/>
    <w:rsid w:val="00E251EF"/>
    <w:rsid w:val="00E41EC2"/>
    <w:rsid w:val="00E46D16"/>
    <w:rsid w:val="00E770AE"/>
    <w:rsid w:val="00E77C50"/>
    <w:rsid w:val="00E8095B"/>
    <w:rsid w:val="00E81491"/>
    <w:rsid w:val="00E965EC"/>
    <w:rsid w:val="00EA0544"/>
    <w:rsid w:val="00EA162B"/>
    <w:rsid w:val="00EA3141"/>
    <w:rsid w:val="00EA4E3B"/>
    <w:rsid w:val="00EA6E12"/>
    <w:rsid w:val="00EC5675"/>
    <w:rsid w:val="00EC64C5"/>
    <w:rsid w:val="00ED42DD"/>
    <w:rsid w:val="00ED4B62"/>
    <w:rsid w:val="00ED577E"/>
    <w:rsid w:val="00EE4A7B"/>
    <w:rsid w:val="00EE5E64"/>
    <w:rsid w:val="00EF0FEF"/>
    <w:rsid w:val="00EF30E9"/>
    <w:rsid w:val="00F030CD"/>
    <w:rsid w:val="00F0415D"/>
    <w:rsid w:val="00F06306"/>
    <w:rsid w:val="00F06545"/>
    <w:rsid w:val="00F23DC6"/>
    <w:rsid w:val="00F264ED"/>
    <w:rsid w:val="00F27393"/>
    <w:rsid w:val="00F55DAD"/>
    <w:rsid w:val="00F6478E"/>
    <w:rsid w:val="00F65A3B"/>
    <w:rsid w:val="00F729B9"/>
    <w:rsid w:val="00F75941"/>
    <w:rsid w:val="00F82C6B"/>
    <w:rsid w:val="00FA64AF"/>
    <w:rsid w:val="00FA65EC"/>
    <w:rsid w:val="00FB648B"/>
    <w:rsid w:val="00FC7E95"/>
    <w:rsid w:val="00FE5780"/>
    <w:rsid w:val="00FE7646"/>
    <w:rsid w:val="00FF6C40"/>
    <w:rsid w:val="0718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29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6C48"/>
  </w:style>
  <w:style w:type="paragraph" w:styleId="Heading2">
    <w:name w:val="heading 2"/>
    <w:basedOn w:val="Normal"/>
    <w:next w:val="Normal"/>
    <w:link w:val="Heading2Char"/>
    <w:uiPriority w:val="9"/>
    <w:semiHidden/>
    <w:unhideWhenUsed/>
    <w:qFormat/>
    <w:rsid w:val="005A49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83A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A49B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C48"/>
    <w:rPr>
      <w:color w:val="0000FF"/>
      <w:u w:val="single"/>
    </w:rPr>
  </w:style>
  <w:style w:type="character" w:styleId="Strong">
    <w:name w:val="Strong"/>
    <w:basedOn w:val="DefaultParagraphFont"/>
    <w:uiPriority w:val="22"/>
    <w:qFormat/>
    <w:rsid w:val="00356C48"/>
    <w:rPr>
      <w:b/>
      <w:bCs/>
    </w:rPr>
  </w:style>
  <w:style w:type="paragraph" w:customStyle="1" w:styleId="Default">
    <w:name w:val="Default"/>
    <w:rsid w:val="00D44E17"/>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rsid w:val="00183A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3A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261B47"/>
    <w:pPr>
      <w:ind w:left="720"/>
      <w:contextualSpacing/>
    </w:pPr>
  </w:style>
  <w:style w:type="character" w:styleId="UnresolvedMention">
    <w:name w:val="Unresolved Mention"/>
    <w:basedOn w:val="DefaultParagraphFont"/>
    <w:uiPriority w:val="99"/>
    <w:rsid w:val="0053762E"/>
    <w:rPr>
      <w:color w:val="605E5C"/>
      <w:shd w:val="clear" w:color="auto" w:fill="E1DFDD"/>
    </w:rPr>
  </w:style>
  <w:style w:type="paragraph" w:styleId="Header">
    <w:name w:val="header"/>
    <w:basedOn w:val="Normal"/>
    <w:link w:val="HeaderChar"/>
    <w:rsid w:val="00D909AE"/>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909AE"/>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semiHidden/>
    <w:rsid w:val="005A49B6"/>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5A49B6"/>
    <w:rPr>
      <w:rFonts w:asciiTheme="majorHAnsi" w:eastAsiaTheme="majorEastAsia" w:hAnsiTheme="majorHAnsi" w:cstheme="majorBidi"/>
      <w:i/>
      <w:iCs/>
      <w:color w:val="365F91" w:themeColor="accent1" w:themeShade="BF"/>
    </w:rPr>
  </w:style>
  <w:style w:type="paragraph" w:customStyle="1" w:styleId="TableHeader">
    <w:name w:val="Table Header"/>
    <w:basedOn w:val="Normal"/>
    <w:uiPriority w:val="99"/>
    <w:rsid w:val="005A49B6"/>
    <w:pPr>
      <w:overflowPunct w:val="0"/>
      <w:autoSpaceDE w:val="0"/>
      <w:autoSpaceDN w:val="0"/>
      <w:adjustRightInd w:val="0"/>
      <w:spacing w:before="60" w:after="0" w:line="240" w:lineRule="auto"/>
      <w:jc w:val="center"/>
      <w:textAlignment w:val="baseline"/>
    </w:pPr>
    <w:rPr>
      <w:rFonts w:ascii="Arial Black" w:eastAsia="Times New Roman" w:hAnsi="Arial Black" w:cs="Times New Roman"/>
      <w:smallCaps/>
      <w:spacing w:val="-5"/>
      <w:sz w:val="24"/>
      <w:szCs w:val="20"/>
    </w:rPr>
  </w:style>
  <w:style w:type="paragraph" w:styleId="FootnoteText">
    <w:name w:val="footnote text"/>
    <w:basedOn w:val="Normal"/>
    <w:link w:val="FootnoteTextChar"/>
    <w:rsid w:val="005A49B6"/>
    <w:rPr>
      <w:rFonts w:ascii="Cambria" w:eastAsia="Cambria" w:hAnsi="Cambria" w:cs="Times New Roman"/>
      <w:sz w:val="24"/>
      <w:szCs w:val="24"/>
    </w:rPr>
  </w:style>
  <w:style w:type="character" w:customStyle="1" w:styleId="FootnoteTextChar">
    <w:name w:val="Footnote Text Char"/>
    <w:basedOn w:val="DefaultParagraphFont"/>
    <w:link w:val="FootnoteText"/>
    <w:rsid w:val="005A49B6"/>
    <w:rPr>
      <w:rFonts w:ascii="Cambria" w:eastAsia="Cambria" w:hAnsi="Cambria" w:cs="Times New Roman"/>
      <w:sz w:val="24"/>
      <w:szCs w:val="24"/>
    </w:rPr>
  </w:style>
  <w:style w:type="character" w:styleId="FootnoteReference">
    <w:name w:val="footnote reference"/>
    <w:uiPriority w:val="99"/>
    <w:rsid w:val="005A49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81301">
      <w:bodyDiv w:val="1"/>
      <w:marLeft w:val="0"/>
      <w:marRight w:val="0"/>
      <w:marTop w:val="0"/>
      <w:marBottom w:val="0"/>
      <w:divBdr>
        <w:top w:val="none" w:sz="0" w:space="0" w:color="auto"/>
        <w:left w:val="none" w:sz="0" w:space="0" w:color="auto"/>
        <w:bottom w:val="none" w:sz="0" w:space="0" w:color="auto"/>
        <w:right w:val="none" w:sz="0" w:space="0" w:color="auto"/>
      </w:divBdr>
    </w:div>
    <w:div w:id="1005203757">
      <w:bodyDiv w:val="1"/>
      <w:marLeft w:val="0"/>
      <w:marRight w:val="0"/>
      <w:marTop w:val="0"/>
      <w:marBottom w:val="0"/>
      <w:divBdr>
        <w:top w:val="none" w:sz="0" w:space="0" w:color="auto"/>
        <w:left w:val="none" w:sz="0" w:space="0" w:color="auto"/>
        <w:bottom w:val="none" w:sz="0" w:space="0" w:color="auto"/>
        <w:right w:val="none" w:sz="0" w:space="0" w:color="auto"/>
      </w:divBdr>
      <w:divsChild>
        <w:div w:id="956522200">
          <w:marLeft w:val="0"/>
          <w:marRight w:val="0"/>
          <w:marTop w:val="0"/>
          <w:marBottom w:val="0"/>
          <w:divBdr>
            <w:top w:val="none" w:sz="0" w:space="0" w:color="auto"/>
            <w:left w:val="none" w:sz="0" w:space="0" w:color="auto"/>
            <w:bottom w:val="none" w:sz="0" w:space="0" w:color="auto"/>
            <w:right w:val="none" w:sz="0" w:space="0" w:color="auto"/>
          </w:divBdr>
          <w:divsChild>
            <w:div w:id="1001003321">
              <w:marLeft w:val="0"/>
              <w:marRight w:val="0"/>
              <w:marTop w:val="0"/>
              <w:marBottom w:val="0"/>
              <w:divBdr>
                <w:top w:val="none" w:sz="0" w:space="0" w:color="auto"/>
                <w:left w:val="none" w:sz="0" w:space="0" w:color="auto"/>
                <w:bottom w:val="none" w:sz="0" w:space="0" w:color="auto"/>
                <w:right w:val="none" w:sz="0" w:space="0" w:color="auto"/>
              </w:divBdr>
              <w:divsChild>
                <w:div w:id="1786804958">
                  <w:marLeft w:val="0"/>
                  <w:marRight w:val="0"/>
                  <w:marTop w:val="0"/>
                  <w:marBottom w:val="0"/>
                  <w:divBdr>
                    <w:top w:val="none" w:sz="0" w:space="0" w:color="auto"/>
                    <w:left w:val="none" w:sz="0" w:space="0" w:color="auto"/>
                    <w:bottom w:val="none" w:sz="0" w:space="0" w:color="auto"/>
                    <w:right w:val="none" w:sz="0" w:space="0" w:color="auto"/>
                  </w:divBdr>
                </w:div>
              </w:divsChild>
            </w:div>
            <w:div w:id="21519842">
              <w:marLeft w:val="0"/>
              <w:marRight w:val="0"/>
              <w:marTop w:val="0"/>
              <w:marBottom w:val="0"/>
              <w:divBdr>
                <w:top w:val="none" w:sz="0" w:space="0" w:color="auto"/>
                <w:left w:val="none" w:sz="0" w:space="0" w:color="auto"/>
                <w:bottom w:val="none" w:sz="0" w:space="0" w:color="auto"/>
                <w:right w:val="none" w:sz="0" w:space="0" w:color="auto"/>
              </w:divBdr>
              <w:divsChild>
                <w:div w:id="17613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1452">
      <w:bodyDiv w:val="1"/>
      <w:marLeft w:val="0"/>
      <w:marRight w:val="0"/>
      <w:marTop w:val="0"/>
      <w:marBottom w:val="0"/>
      <w:divBdr>
        <w:top w:val="none" w:sz="0" w:space="0" w:color="auto"/>
        <w:left w:val="none" w:sz="0" w:space="0" w:color="auto"/>
        <w:bottom w:val="none" w:sz="0" w:space="0" w:color="auto"/>
        <w:right w:val="none" w:sz="0" w:space="0" w:color="auto"/>
      </w:divBdr>
      <w:divsChild>
        <w:div w:id="214969112">
          <w:marLeft w:val="0"/>
          <w:marRight w:val="0"/>
          <w:marTop w:val="0"/>
          <w:marBottom w:val="0"/>
          <w:divBdr>
            <w:top w:val="none" w:sz="0" w:space="0" w:color="auto"/>
            <w:left w:val="none" w:sz="0" w:space="0" w:color="auto"/>
            <w:bottom w:val="single" w:sz="6" w:space="0" w:color="EEEEEE"/>
            <w:right w:val="none" w:sz="0" w:space="0" w:color="auto"/>
          </w:divBdr>
          <w:divsChild>
            <w:div w:id="2095979285">
              <w:marLeft w:val="0"/>
              <w:marRight w:val="0"/>
              <w:marTop w:val="0"/>
              <w:marBottom w:val="0"/>
              <w:divBdr>
                <w:top w:val="none" w:sz="0" w:space="0" w:color="auto"/>
                <w:left w:val="none" w:sz="0" w:space="0" w:color="auto"/>
                <w:bottom w:val="none" w:sz="0" w:space="0" w:color="auto"/>
                <w:right w:val="none" w:sz="0" w:space="0" w:color="auto"/>
              </w:divBdr>
              <w:divsChild>
                <w:div w:id="1454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6082">
          <w:marLeft w:val="0"/>
          <w:marRight w:val="0"/>
          <w:marTop w:val="0"/>
          <w:marBottom w:val="0"/>
          <w:divBdr>
            <w:top w:val="none" w:sz="0" w:space="0" w:color="auto"/>
            <w:left w:val="none" w:sz="0" w:space="0" w:color="auto"/>
            <w:bottom w:val="single" w:sz="6" w:space="0" w:color="EEEEEE"/>
            <w:right w:val="none" w:sz="0" w:space="0" w:color="auto"/>
          </w:divBdr>
          <w:divsChild>
            <w:div w:id="36590059">
              <w:marLeft w:val="0"/>
              <w:marRight w:val="0"/>
              <w:marTop w:val="0"/>
              <w:marBottom w:val="0"/>
              <w:divBdr>
                <w:top w:val="none" w:sz="0" w:space="0" w:color="auto"/>
                <w:left w:val="single" w:sz="18" w:space="0" w:color="FFA64D"/>
                <w:bottom w:val="single" w:sz="6" w:space="0" w:color="F2F2F2"/>
                <w:right w:val="none" w:sz="0" w:space="0" w:color="auto"/>
              </w:divBdr>
              <w:divsChild>
                <w:div w:id="1460607071">
                  <w:marLeft w:val="0"/>
                  <w:marRight w:val="0"/>
                  <w:marTop w:val="0"/>
                  <w:marBottom w:val="0"/>
                  <w:divBdr>
                    <w:top w:val="none" w:sz="0" w:space="0" w:color="auto"/>
                    <w:left w:val="none" w:sz="0" w:space="0" w:color="auto"/>
                    <w:bottom w:val="none" w:sz="0" w:space="0" w:color="auto"/>
                    <w:right w:val="none" w:sz="0" w:space="0" w:color="auto"/>
                  </w:divBdr>
                </w:div>
              </w:divsChild>
            </w:div>
            <w:div w:id="13311050">
              <w:marLeft w:val="0"/>
              <w:marRight w:val="0"/>
              <w:marTop w:val="0"/>
              <w:marBottom w:val="0"/>
              <w:divBdr>
                <w:top w:val="none" w:sz="0" w:space="0" w:color="auto"/>
                <w:left w:val="none" w:sz="0" w:space="0" w:color="auto"/>
                <w:bottom w:val="none" w:sz="0" w:space="0" w:color="auto"/>
                <w:right w:val="none" w:sz="0" w:space="0" w:color="auto"/>
              </w:divBdr>
              <w:divsChild>
                <w:div w:id="12480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7691">
          <w:marLeft w:val="0"/>
          <w:marRight w:val="0"/>
          <w:marTop w:val="0"/>
          <w:marBottom w:val="0"/>
          <w:divBdr>
            <w:top w:val="none" w:sz="0" w:space="0" w:color="auto"/>
            <w:left w:val="none" w:sz="0" w:space="0" w:color="auto"/>
            <w:bottom w:val="single" w:sz="6" w:space="0" w:color="EEEEEE"/>
            <w:right w:val="none" w:sz="0" w:space="0" w:color="auto"/>
          </w:divBdr>
          <w:divsChild>
            <w:div w:id="1927807060">
              <w:marLeft w:val="0"/>
              <w:marRight w:val="0"/>
              <w:marTop w:val="0"/>
              <w:marBottom w:val="0"/>
              <w:divBdr>
                <w:top w:val="none" w:sz="0" w:space="0" w:color="auto"/>
                <w:left w:val="single" w:sz="18" w:space="0" w:color="FFA64D"/>
                <w:bottom w:val="single" w:sz="6" w:space="0" w:color="F2F2F2"/>
                <w:right w:val="none" w:sz="0" w:space="0" w:color="auto"/>
              </w:divBdr>
              <w:divsChild>
                <w:div w:id="1271011006">
                  <w:marLeft w:val="0"/>
                  <w:marRight w:val="0"/>
                  <w:marTop w:val="0"/>
                  <w:marBottom w:val="0"/>
                  <w:divBdr>
                    <w:top w:val="none" w:sz="0" w:space="0" w:color="auto"/>
                    <w:left w:val="none" w:sz="0" w:space="0" w:color="auto"/>
                    <w:bottom w:val="none" w:sz="0" w:space="0" w:color="auto"/>
                    <w:right w:val="none" w:sz="0" w:space="0" w:color="auto"/>
                  </w:divBdr>
                </w:div>
              </w:divsChild>
            </w:div>
            <w:div w:id="2100829165">
              <w:marLeft w:val="0"/>
              <w:marRight w:val="0"/>
              <w:marTop w:val="0"/>
              <w:marBottom w:val="0"/>
              <w:divBdr>
                <w:top w:val="none" w:sz="0" w:space="0" w:color="auto"/>
                <w:left w:val="none" w:sz="0" w:space="0" w:color="auto"/>
                <w:bottom w:val="none" w:sz="0" w:space="0" w:color="auto"/>
                <w:right w:val="none" w:sz="0" w:space="0" w:color="auto"/>
              </w:divBdr>
              <w:divsChild>
                <w:div w:id="6579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2494">
          <w:marLeft w:val="0"/>
          <w:marRight w:val="0"/>
          <w:marTop w:val="0"/>
          <w:marBottom w:val="0"/>
          <w:divBdr>
            <w:top w:val="none" w:sz="0" w:space="0" w:color="auto"/>
            <w:left w:val="none" w:sz="0" w:space="0" w:color="auto"/>
            <w:bottom w:val="single" w:sz="6" w:space="0" w:color="EEEEEE"/>
            <w:right w:val="none" w:sz="0" w:space="0" w:color="auto"/>
          </w:divBdr>
          <w:divsChild>
            <w:div w:id="1043555614">
              <w:marLeft w:val="0"/>
              <w:marRight w:val="0"/>
              <w:marTop w:val="0"/>
              <w:marBottom w:val="0"/>
              <w:divBdr>
                <w:top w:val="none" w:sz="0" w:space="0" w:color="auto"/>
                <w:left w:val="single" w:sz="18" w:space="0" w:color="FFA64D"/>
                <w:bottom w:val="single" w:sz="6" w:space="0" w:color="F2F2F2"/>
                <w:right w:val="none" w:sz="0" w:space="0" w:color="auto"/>
              </w:divBdr>
              <w:divsChild>
                <w:div w:id="2077243581">
                  <w:marLeft w:val="0"/>
                  <w:marRight w:val="0"/>
                  <w:marTop w:val="0"/>
                  <w:marBottom w:val="0"/>
                  <w:divBdr>
                    <w:top w:val="none" w:sz="0" w:space="0" w:color="auto"/>
                    <w:left w:val="none" w:sz="0" w:space="0" w:color="auto"/>
                    <w:bottom w:val="none" w:sz="0" w:space="0" w:color="auto"/>
                    <w:right w:val="none" w:sz="0" w:space="0" w:color="auto"/>
                  </w:divBdr>
                </w:div>
              </w:divsChild>
            </w:div>
            <w:div w:id="1817188060">
              <w:marLeft w:val="0"/>
              <w:marRight w:val="0"/>
              <w:marTop w:val="0"/>
              <w:marBottom w:val="0"/>
              <w:divBdr>
                <w:top w:val="none" w:sz="0" w:space="0" w:color="auto"/>
                <w:left w:val="none" w:sz="0" w:space="0" w:color="auto"/>
                <w:bottom w:val="none" w:sz="0" w:space="0" w:color="auto"/>
                <w:right w:val="none" w:sz="0" w:space="0" w:color="auto"/>
              </w:divBdr>
              <w:divsChild>
                <w:div w:id="21393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6428">
      <w:bodyDiv w:val="1"/>
      <w:marLeft w:val="0"/>
      <w:marRight w:val="0"/>
      <w:marTop w:val="0"/>
      <w:marBottom w:val="0"/>
      <w:divBdr>
        <w:top w:val="none" w:sz="0" w:space="0" w:color="auto"/>
        <w:left w:val="none" w:sz="0" w:space="0" w:color="auto"/>
        <w:bottom w:val="none" w:sz="0" w:space="0" w:color="auto"/>
        <w:right w:val="none" w:sz="0" w:space="0" w:color="auto"/>
      </w:divBdr>
    </w:div>
    <w:div w:id="21324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Manushaqe Rina</cp:lastModifiedBy>
  <cp:revision>63</cp:revision>
  <dcterms:created xsi:type="dcterms:W3CDTF">2017-10-23T17:47:00Z</dcterms:created>
  <dcterms:modified xsi:type="dcterms:W3CDTF">2023-08-17T22:46:00Z</dcterms:modified>
</cp:coreProperties>
</file>