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F9" w:rsidRDefault="00E00CF9" w:rsidP="00E00CF9">
      <w:pPr>
        <w:pBdr>
          <w:bottom w:val="single" w:sz="12" w:space="1" w:color="C00000"/>
        </w:pBdr>
        <w:shd w:val="clear" w:color="auto" w:fill="C00000"/>
        <w:spacing w:after="0"/>
        <w:jc w:val="center"/>
        <w:rPr>
          <w:rFonts w:ascii="Times New Roman" w:hAnsi="Times New Roman"/>
          <w:b/>
          <w:color w:val="FFFF00"/>
          <w:sz w:val="24"/>
          <w:szCs w:val="24"/>
        </w:rPr>
      </w:pPr>
      <w:r>
        <w:rPr>
          <w:rFonts w:ascii="Times New Roman" w:hAnsi="Times New Roman"/>
          <w:b/>
          <w:color w:val="FFFF00"/>
          <w:sz w:val="24"/>
          <w:szCs w:val="24"/>
        </w:rPr>
        <w:t>SHPALLJE PËR NËPUNËS CIVIL,</w:t>
      </w:r>
    </w:p>
    <w:p w:rsidR="00E00CF9" w:rsidRDefault="00C517C4" w:rsidP="00E00CF9">
      <w:pPr>
        <w:pBdr>
          <w:bottom w:val="single" w:sz="12" w:space="1" w:color="C00000"/>
        </w:pBdr>
        <w:shd w:val="clear" w:color="auto" w:fill="C00000"/>
        <w:spacing w:after="0"/>
        <w:jc w:val="center"/>
        <w:rPr>
          <w:rFonts w:ascii="Times New Roman" w:hAnsi="Times New Roman"/>
          <w:b/>
          <w:color w:val="FFFF00"/>
          <w:sz w:val="24"/>
          <w:szCs w:val="24"/>
        </w:rPr>
      </w:pPr>
      <w:r>
        <w:rPr>
          <w:rFonts w:ascii="Times New Roman" w:hAnsi="Times New Roman"/>
          <w:b/>
          <w:color w:val="FFFF00"/>
          <w:sz w:val="24"/>
          <w:szCs w:val="24"/>
        </w:rPr>
        <w:t>LËVIZJE PARALELE/</w:t>
      </w:r>
      <w:r w:rsidR="00E00CF9">
        <w:rPr>
          <w:rFonts w:ascii="Times New Roman" w:hAnsi="Times New Roman"/>
          <w:b/>
          <w:color w:val="FFFF00"/>
          <w:sz w:val="24"/>
          <w:szCs w:val="24"/>
        </w:rPr>
        <w:t xml:space="preserve"> NGRITJEN NË DETYRË</w:t>
      </w:r>
      <w:r w:rsidR="00D21C5A">
        <w:rPr>
          <w:rFonts w:ascii="Times New Roman" w:hAnsi="Times New Roman"/>
          <w:b/>
          <w:color w:val="FFFF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FF00"/>
          <w:sz w:val="24"/>
          <w:szCs w:val="24"/>
        </w:rPr>
        <w:t>DHE PRANIM NE SHERBIMIN CIVIL</w:t>
      </w:r>
    </w:p>
    <w:p w:rsidR="008B6624" w:rsidRPr="008B6624" w:rsidRDefault="008B6624" w:rsidP="008B6624">
      <w:pPr>
        <w:spacing w:after="2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B6624" w:rsidRPr="00D21C5A" w:rsidRDefault="00D21C5A" w:rsidP="007F1CF5">
      <w:pPr>
        <w:spacing w:after="240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Pr="00D21C5A">
        <w:rPr>
          <w:rFonts w:ascii="Times New Roman" w:hAnsi="Times New Roman"/>
          <w:b/>
          <w:sz w:val="28"/>
          <w:szCs w:val="28"/>
        </w:rPr>
        <w:t>Drejtor</w:t>
      </w:r>
      <w:proofErr w:type="spellEnd"/>
      <w:r w:rsidRPr="00D21C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21C5A">
        <w:rPr>
          <w:rFonts w:ascii="Times New Roman" w:hAnsi="Times New Roman"/>
          <w:b/>
          <w:sz w:val="28"/>
          <w:szCs w:val="28"/>
        </w:rPr>
        <w:t>i</w:t>
      </w:r>
      <w:proofErr w:type="spellEnd"/>
      <w:r w:rsidRPr="00D21C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21C5A">
        <w:rPr>
          <w:rFonts w:ascii="Times New Roman" w:hAnsi="Times New Roman"/>
          <w:b/>
          <w:sz w:val="28"/>
          <w:szCs w:val="28"/>
        </w:rPr>
        <w:t>Drejtoris</w:t>
      </w:r>
      <w:r w:rsidR="007F1CF5">
        <w:rPr>
          <w:rFonts w:ascii="Times New Roman" w:hAnsi="Times New Roman"/>
          <w:b/>
          <w:sz w:val="28"/>
          <w:szCs w:val="28"/>
        </w:rPr>
        <w:t>ë</w:t>
      </w:r>
      <w:proofErr w:type="spellEnd"/>
      <w:r w:rsidRPr="00D21C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21C5A">
        <w:rPr>
          <w:rFonts w:ascii="Times New Roman" w:hAnsi="Times New Roman"/>
          <w:b/>
          <w:sz w:val="28"/>
          <w:szCs w:val="28"/>
        </w:rPr>
        <w:t>s</w:t>
      </w:r>
      <w:r w:rsidR="007F1CF5">
        <w:rPr>
          <w:rFonts w:ascii="Times New Roman" w:hAnsi="Times New Roman"/>
          <w:b/>
          <w:sz w:val="28"/>
          <w:szCs w:val="28"/>
        </w:rPr>
        <w:t>ë</w:t>
      </w:r>
      <w:proofErr w:type="spellEnd"/>
      <w:r w:rsidRPr="00D21C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21C5A">
        <w:rPr>
          <w:rFonts w:ascii="Times New Roman" w:hAnsi="Times New Roman"/>
          <w:b/>
          <w:sz w:val="28"/>
          <w:szCs w:val="28"/>
        </w:rPr>
        <w:t>Planifikimit</w:t>
      </w:r>
      <w:proofErr w:type="spellEnd"/>
      <w:r w:rsidRPr="00D21C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21C5A">
        <w:rPr>
          <w:rFonts w:ascii="Times New Roman" w:hAnsi="Times New Roman"/>
          <w:b/>
          <w:sz w:val="28"/>
          <w:szCs w:val="28"/>
        </w:rPr>
        <w:t>dhe</w:t>
      </w:r>
      <w:proofErr w:type="spellEnd"/>
      <w:r w:rsidRPr="00D21C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21C5A">
        <w:rPr>
          <w:rFonts w:ascii="Times New Roman" w:hAnsi="Times New Roman"/>
          <w:b/>
          <w:sz w:val="28"/>
          <w:szCs w:val="28"/>
        </w:rPr>
        <w:t>Kontrollit</w:t>
      </w:r>
      <w:proofErr w:type="spellEnd"/>
      <w:r w:rsidRPr="00D21C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21C5A">
        <w:rPr>
          <w:rFonts w:ascii="Times New Roman" w:hAnsi="Times New Roman"/>
          <w:b/>
          <w:sz w:val="28"/>
          <w:szCs w:val="28"/>
        </w:rPr>
        <w:t>t</w:t>
      </w:r>
      <w:r w:rsidR="007F1CF5">
        <w:rPr>
          <w:rFonts w:ascii="Times New Roman" w:hAnsi="Times New Roman"/>
          <w:b/>
          <w:sz w:val="28"/>
          <w:szCs w:val="28"/>
        </w:rPr>
        <w:t>ë</w:t>
      </w:r>
      <w:proofErr w:type="spellEnd"/>
      <w:r w:rsidRPr="00D21C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21C5A">
        <w:rPr>
          <w:rFonts w:ascii="Times New Roman" w:hAnsi="Times New Roman"/>
          <w:b/>
          <w:sz w:val="28"/>
          <w:szCs w:val="28"/>
        </w:rPr>
        <w:t>Zhvillimit</w:t>
      </w:r>
      <w:proofErr w:type="spellEnd"/>
      <w:r w:rsidRPr="00D21C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21C5A">
        <w:rPr>
          <w:rFonts w:ascii="Times New Roman" w:hAnsi="Times New Roman"/>
          <w:b/>
          <w:sz w:val="28"/>
          <w:szCs w:val="28"/>
        </w:rPr>
        <w:t>t</w:t>
      </w:r>
      <w:r w:rsidR="007F1CF5">
        <w:rPr>
          <w:rFonts w:ascii="Times New Roman" w:hAnsi="Times New Roman"/>
          <w:b/>
          <w:sz w:val="28"/>
          <w:szCs w:val="28"/>
        </w:rPr>
        <w:t>ë</w:t>
      </w:r>
      <w:proofErr w:type="spellEnd"/>
      <w:r w:rsidRPr="00D21C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21C5A">
        <w:rPr>
          <w:rFonts w:ascii="Times New Roman" w:hAnsi="Times New Roman"/>
          <w:b/>
          <w:sz w:val="28"/>
          <w:szCs w:val="28"/>
        </w:rPr>
        <w:t>Territorit</w:t>
      </w:r>
      <w:proofErr w:type="spellEnd"/>
      <w:r w:rsidRPr="00D21C5A">
        <w:rPr>
          <w:rFonts w:ascii="Times New Roman" w:hAnsi="Times New Roman"/>
          <w:b/>
          <w:sz w:val="28"/>
          <w:szCs w:val="28"/>
        </w:rPr>
        <w:t xml:space="preserve">, </w:t>
      </w:r>
      <w:r w:rsidR="007F1CF5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D21C5A">
        <w:rPr>
          <w:rFonts w:ascii="Times New Roman" w:hAnsi="Times New Roman"/>
          <w:b/>
          <w:sz w:val="28"/>
          <w:szCs w:val="28"/>
        </w:rPr>
        <w:t>Kategoria</w:t>
      </w:r>
      <w:proofErr w:type="spellEnd"/>
      <w:r w:rsidRPr="00D21C5A">
        <w:rPr>
          <w:rFonts w:ascii="Times New Roman" w:hAnsi="Times New Roman"/>
          <w:b/>
          <w:sz w:val="28"/>
          <w:szCs w:val="28"/>
        </w:rPr>
        <w:t xml:space="preserve"> e </w:t>
      </w:r>
      <w:proofErr w:type="spellStart"/>
      <w:r w:rsidRPr="00D21C5A">
        <w:rPr>
          <w:rFonts w:ascii="Times New Roman" w:hAnsi="Times New Roman"/>
          <w:b/>
          <w:sz w:val="28"/>
          <w:szCs w:val="28"/>
        </w:rPr>
        <w:t>Mesme</w:t>
      </w:r>
      <w:proofErr w:type="spellEnd"/>
      <w:r w:rsidRPr="00D21C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21C5A">
        <w:rPr>
          <w:rFonts w:ascii="Times New Roman" w:hAnsi="Times New Roman"/>
          <w:b/>
          <w:sz w:val="28"/>
          <w:szCs w:val="28"/>
        </w:rPr>
        <w:t>Drejtuese</w:t>
      </w:r>
      <w:proofErr w:type="spellEnd"/>
    </w:p>
    <w:p w:rsidR="0097488F" w:rsidRDefault="0097488F" w:rsidP="00E00CF9">
      <w:pPr>
        <w:jc w:val="both"/>
        <w:rPr>
          <w:rFonts w:ascii="Times New Roman" w:hAnsi="Times New Roman"/>
          <w:sz w:val="24"/>
          <w:szCs w:val="24"/>
          <w:lang w:val="de-DE"/>
        </w:rPr>
      </w:pPr>
    </w:p>
    <w:p w:rsidR="00E00CF9" w:rsidRDefault="00E00CF9" w:rsidP="00E00CF9">
      <w:pPr>
        <w:spacing w:after="240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Në zbatim të nenit 26 të Ligjit Nr. 152/2013, “</w:t>
      </w:r>
      <w:r>
        <w:rPr>
          <w:rFonts w:ascii="Times New Roman" w:hAnsi="Times New Roman"/>
          <w:i/>
          <w:sz w:val="24"/>
          <w:szCs w:val="24"/>
          <w:lang w:val="de-DE"/>
        </w:rPr>
        <w:t>Për nëpunësin civil</w:t>
      </w:r>
      <w:r>
        <w:rPr>
          <w:rFonts w:ascii="Times New Roman" w:hAnsi="Times New Roman"/>
          <w:sz w:val="24"/>
          <w:szCs w:val="24"/>
          <w:lang w:val="de-DE"/>
        </w:rPr>
        <w:t xml:space="preserve">”, i ndryshuar, si dhe të Kreut II dhe III, të Vendimit Nr. 242, datë 18/03/2015, të Këshillit të Ministrave, </w:t>
      </w:r>
      <w:r w:rsidR="0097488F" w:rsidRPr="0097488F">
        <w:rPr>
          <w:rFonts w:ascii="Times New Roman" w:hAnsi="Times New Roman"/>
          <w:sz w:val="24"/>
          <w:szCs w:val="24"/>
          <w:lang w:val="de-DE"/>
        </w:rPr>
        <w:t>Bashkia Diber</w:t>
      </w:r>
      <w:r w:rsidR="0097488F">
        <w:rPr>
          <w:rFonts w:ascii="Times New Roman" w:hAnsi="Times New Roman"/>
          <w:color w:val="FF0000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shpall procedurat e lëvizjes paralele dhe të ngritjes në detyrë për pozicionin:</w:t>
      </w:r>
    </w:p>
    <w:p w:rsidR="00D21C5A" w:rsidRPr="00D21C5A" w:rsidRDefault="00D21C5A" w:rsidP="00D21C5A">
      <w:pPr>
        <w:pStyle w:val="ListParagraph"/>
        <w:numPr>
          <w:ilvl w:val="0"/>
          <w:numId w:val="27"/>
        </w:numPr>
        <w:spacing w:after="24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21C5A">
        <w:rPr>
          <w:rFonts w:ascii="Times New Roman" w:hAnsi="Times New Roman"/>
          <w:b/>
          <w:sz w:val="24"/>
          <w:szCs w:val="24"/>
        </w:rPr>
        <w:t>Drejtor</w:t>
      </w:r>
      <w:proofErr w:type="spellEnd"/>
      <w:r w:rsidRPr="00D21C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1C5A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D21C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1C5A">
        <w:rPr>
          <w:rFonts w:ascii="Times New Roman" w:hAnsi="Times New Roman"/>
          <w:b/>
          <w:sz w:val="24"/>
          <w:szCs w:val="24"/>
        </w:rPr>
        <w:t>Drejtoris</w:t>
      </w:r>
      <w:r w:rsidR="007F1CF5">
        <w:rPr>
          <w:rFonts w:ascii="Times New Roman" w:hAnsi="Times New Roman"/>
          <w:b/>
          <w:sz w:val="24"/>
          <w:szCs w:val="24"/>
        </w:rPr>
        <w:t>ë</w:t>
      </w:r>
      <w:proofErr w:type="spellEnd"/>
      <w:r w:rsidRPr="00D21C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1C5A">
        <w:rPr>
          <w:rFonts w:ascii="Times New Roman" w:hAnsi="Times New Roman"/>
          <w:b/>
          <w:sz w:val="24"/>
          <w:szCs w:val="24"/>
        </w:rPr>
        <w:t>s</w:t>
      </w:r>
      <w:r w:rsidR="007F1CF5">
        <w:rPr>
          <w:rFonts w:ascii="Times New Roman" w:hAnsi="Times New Roman"/>
          <w:b/>
          <w:sz w:val="24"/>
          <w:szCs w:val="24"/>
        </w:rPr>
        <w:t>ë</w:t>
      </w:r>
      <w:proofErr w:type="spellEnd"/>
      <w:r w:rsidRPr="00D21C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1C5A">
        <w:rPr>
          <w:rFonts w:ascii="Times New Roman" w:hAnsi="Times New Roman"/>
          <w:b/>
          <w:sz w:val="24"/>
          <w:szCs w:val="24"/>
        </w:rPr>
        <w:t>Planifikimit</w:t>
      </w:r>
      <w:proofErr w:type="spellEnd"/>
      <w:r w:rsidRPr="00D21C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1C5A">
        <w:rPr>
          <w:rFonts w:ascii="Times New Roman" w:hAnsi="Times New Roman"/>
          <w:b/>
          <w:sz w:val="24"/>
          <w:szCs w:val="24"/>
        </w:rPr>
        <w:t>dhe</w:t>
      </w:r>
      <w:proofErr w:type="spellEnd"/>
      <w:r w:rsidRPr="00D21C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1C5A">
        <w:rPr>
          <w:rFonts w:ascii="Times New Roman" w:hAnsi="Times New Roman"/>
          <w:b/>
          <w:sz w:val="24"/>
          <w:szCs w:val="24"/>
        </w:rPr>
        <w:t>Kontrollit</w:t>
      </w:r>
      <w:proofErr w:type="spellEnd"/>
      <w:r w:rsidRPr="00D21C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1C5A">
        <w:rPr>
          <w:rFonts w:ascii="Times New Roman" w:hAnsi="Times New Roman"/>
          <w:b/>
          <w:sz w:val="24"/>
          <w:szCs w:val="24"/>
        </w:rPr>
        <w:t>t</w:t>
      </w:r>
      <w:r w:rsidR="007F1CF5">
        <w:rPr>
          <w:rFonts w:ascii="Times New Roman" w:hAnsi="Times New Roman"/>
          <w:b/>
          <w:sz w:val="24"/>
          <w:szCs w:val="24"/>
        </w:rPr>
        <w:t>ë</w:t>
      </w:r>
      <w:proofErr w:type="spellEnd"/>
      <w:r w:rsidRPr="00D21C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1C5A">
        <w:rPr>
          <w:rFonts w:ascii="Times New Roman" w:hAnsi="Times New Roman"/>
          <w:b/>
          <w:sz w:val="24"/>
          <w:szCs w:val="24"/>
        </w:rPr>
        <w:t>Zhvillimit</w:t>
      </w:r>
      <w:proofErr w:type="spellEnd"/>
      <w:r w:rsidRPr="00D21C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1C5A">
        <w:rPr>
          <w:rFonts w:ascii="Times New Roman" w:hAnsi="Times New Roman"/>
          <w:b/>
          <w:sz w:val="24"/>
          <w:szCs w:val="24"/>
        </w:rPr>
        <w:t>t</w:t>
      </w:r>
      <w:r w:rsidR="007F1CF5">
        <w:rPr>
          <w:rFonts w:ascii="Times New Roman" w:hAnsi="Times New Roman"/>
          <w:b/>
          <w:sz w:val="24"/>
          <w:szCs w:val="24"/>
        </w:rPr>
        <w:t>ë</w:t>
      </w:r>
      <w:proofErr w:type="spellEnd"/>
      <w:r w:rsidRPr="00D21C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1C5A">
        <w:rPr>
          <w:rFonts w:ascii="Times New Roman" w:hAnsi="Times New Roman"/>
          <w:b/>
          <w:sz w:val="24"/>
          <w:szCs w:val="24"/>
        </w:rPr>
        <w:t>Territorit</w:t>
      </w:r>
      <w:proofErr w:type="spellEnd"/>
      <w:r w:rsidRPr="00D21C5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21C5A">
        <w:rPr>
          <w:rFonts w:ascii="Times New Roman" w:hAnsi="Times New Roman"/>
          <w:b/>
          <w:sz w:val="24"/>
          <w:szCs w:val="24"/>
        </w:rPr>
        <w:t>Kategoria</w:t>
      </w:r>
      <w:proofErr w:type="spellEnd"/>
      <w:r w:rsidRPr="00D21C5A"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 w:rsidRPr="00D21C5A">
        <w:rPr>
          <w:rFonts w:ascii="Times New Roman" w:hAnsi="Times New Roman"/>
          <w:b/>
          <w:sz w:val="24"/>
          <w:szCs w:val="24"/>
        </w:rPr>
        <w:t>Mesme</w:t>
      </w:r>
      <w:proofErr w:type="spellEnd"/>
      <w:r w:rsidRPr="00D21C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1C5A">
        <w:rPr>
          <w:rFonts w:ascii="Times New Roman" w:hAnsi="Times New Roman"/>
          <w:b/>
          <w:sz w:val="24"/>
          <w:szCs w:val="24"/>
        </w:rPr>
        <w:t>Drejtuese</w:t>
      </w:r>
      <w:proofErr w:type="spellEnd"/>
    </w:p>
    <w:p w:rsidR="0097488F" w:rsidRDefault="0097488F" w:rsidP="00E00CF9">
      <w:pPr>
        <w:spacing w:after="240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E00CF9" w:rsidRDefault="00E00CF9" w:rsidP="00E00CF9">
      <w:pPr>
        <w:pStyle w:val="ListParagraph"/>
        <w:spacing w:after="240"/>
        <w:ind w:left="35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/>
      </w:tblPr>
      <w:tblGrid>
        <w:gridCol w:w="9855"/>
      </w:tblGrid>
      <w:tr w:rsidR="00E00CF9" w:rsidTr="00E00CF9">
        <w:tc>
          <w:tcPr>
            <w:tcW w:w="985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CC"/>
            <w:hideMark/>
          </w:tcPr>
          <w:p w:rsidR="00E00CF9" w:rsidRDefault="00E00CF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Plotësimi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pozicionit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më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sipër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bëhet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nëpërmjet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procedurëssë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lëvizjes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paralele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ngritjes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detyrë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dyja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këto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procedura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është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vendosur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jenë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hapura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edhe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për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kandidatë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tjerë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që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plotësojnë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kushtet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kërkesat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për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vendin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e lire (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zbatim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nenit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26/4).</w:t>
            </w:r>
          </w:p>
        </w:tc>
      </w:tr>
    </w:tbl>
    <w:p w:rsidR="00E00CF9" w:rsidRDefault="00E00CF9" w:rsidP="00E00CF9">
      <w:pPr>
        <w:jc w:val="both"/>
        <w:rPr>
          <w:rFonts w:ascii="Times New Roman" w:hAnsi="Times New Roman"/>
          <w:sz w:val="24"/>
          <w:szCs w:val="24"/>
        </w:rPr>
      </w:pPr>
    </w:p>
    <w:p w:rsidR="00E00CF9" w:rsidRDefault="007F1CF5" w:rsidP="00E00CF9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Për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dyja</w:t>
      </w:r>
      <w:proofErr w:type="spellEnd"/>
      <w:r w:rsidR="00B04C17">
        <w:rPr>
          <w:rFonts w:ascii="Times New Roman" w:hAnsi="Times New Roman"/>
          <w:b/>
          <w:sz w:val="24"/>
          <w:szCs w:val="24"/>
        </w:rPr>
        <w:t xml:space="preserve"> </w:t>
      </w:r>
      <w:r w:rsidR="00E00C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00CF9">
        <w:rPr>
          <w:rFonts w:ascii="Times New Roman" w:hAnsi="Times New Roman"/>
          <w:b/>
          <w:sz w:val="24"/>
          <w:szCs w:val="24"/>
        </w:rPr>
        <w:t>Procedurat</w:t>
      </w:r>
      <w:proofErr w:type="spellEnd"/>
      <w:proofErr w:type="gramEnd"/>
      <w:r w:rsidR="00E00CF9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E00CF9">
        <w:rPr>
          <w:rFonts w:ascii="Times New Roman" w:hAnsi="Times New Roman"/>
          <w:b/>
          <w:sz w:val="24"/>
          <w:szCs w:val="24"/>
        </w:rPr>
        <w:t>lëvizje</w:t>
      </w:r>
      <w:proofErr w:type="spellEnd"/>
      <w:r w:rsidR="00E00C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00CF9">
        <w:rPr>
          <w:rFonts w:ascii="Times New Roman" w:hAnsi="Times New Roman"/>
          <w:b/>
          <w:sz w:val="24"/>
          <w:szCs w:val="24"/>
        </w:rPr>
        <w:t>paralele</w:t>
      </w:r>
      <w:proofErr w:type="spellEnd"/>
      <w:r w:rsidR="00E00C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00CF9">
        <w:rPr>
          <w:rFonts w:ascii="Times New Roman" w:hAnsi="Times New Roman"/>
          <w:b/>
          <w:sz w:val="24"/>
          <w:szCs w:val="24"/>
        </w:rPr>
        <w:t>dhe</w:t>
      </w:r>
      <w:proofErr w:type="spellEnd"/>
      <w:r w:rsidR="00E00C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00CF9">
        <w:rPr>
          <w:rFonts w:ascii="Times New Roman" w:hAnsi="Times New Roman"/>
          <w:b/>
          <w:sz w:val="24"/>
          <w:szCs w:val="24"/>
        </w:rPr>
        <w:t>ngritje</w:t>
      </w:r>
      <w:proofErr w:type="spellEnd"/>
      <w:r w:rsidR="00E00C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00CF9">
        <w:rPr>
          <w:rFonts w:ascii="Times New Roman" w:hAnsi="Times New Roman"/>
          <w:b/>
          <w:sz w:val="24"/>
          <w:szCs w:val="24"/>
        </w:rPr>
        <w:t>në</w:t>
      </w:r>
      <w:proofErr w:type="spellEnd"/>
      <w:r w:rsidR="00E00C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00CF9">
        <w:rPr>
          <w:rFonts w:ascii="Times New Roman" w:hAnsi="Times New Roman"/>
          <w:b/>
          <w:sz w:val="24"/>
          <w:szCs w:val="24"/>
        </w:rPr>
        <w:t>detyrë</w:t>
      </w:r>
      <w:proofErr w:type="spellEnd"/>
      <w:r w:rsidR="00E00CF9">
        <w:rPr>
          <w:rFonts w:ascii="Times New Roman" w:hAnsi="Times New Roman"/>
          <w:b/>
          <w:sz w:val="24"/>
          <w:szCs w:val="24"/>
        </w:rPr>
        <w:t xml:space="preserve">) </w:t>
      </w:r>
    </w:p>
    <w:p w:rsidR="00E00CF9" w:rsidRDefault="00E00CF9" w:rsidP="00E00CF9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aplikohet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njëjtën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kohë</w:t>
      </w:r>
      <w:proofErr w:type="spellEnd"/>
      <w:r>
        <w:rPr>
          <w:rFonts w:ascii="Times New Roman" w:hAnsi="Times New Roman"/>
          <w:b/>
          <w:sz w:val="24"/>
          <w:szCs w:val="24"/>
        </w:rPr>
        <w:t>!</w:t>
      </w:r>
    </w:p>
    <w:p w:rsidR="00E00CF9" w:rsidRDefault="00E00CF9" w:rsidP="00E00CF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Mar>
          <w:top w:w="113" w:type="dxa"/>
          <w:left w:w="113" w:type="dxa"/>
          <w:bottom w:w="113" w:type="dxa"/>
          <w:right w:w="113" w:type="dxa"/>
        </w:tblCellMar>
        <w:tblLook w:val="00A0"/>
      </w:tblPr>
      <w:tblGrid>
        <w:gridCol w:w="9653"/>
      </w:tblGrid>
      <w:tr w:rsidR="007F1CF5" w:rsidTr="007F1CF5">
        <w:trPr>
          <w:trHeight w:val="2220"/>
        </w:trPr>
        <w:tc>
          <w:tcPr>
            <w:tcW w:w="965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nil"/>
            </w:tcBorders>
            <w:shd w:val="clear" w:color="auto" w:fill="FFFFFF"/>
          </w:tcPr>
          <w:p w:rsidR="007F1CF5" w:rsidRDefault="007F1CF5" w:rsidP="007F1CF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Afati për dorëzimin e Dokumenteve:</w:t>
            </w:r>
          </w:p>
          <w:p w:rsidR="007F1CF5" w:rsidRDefault="007F1CF5" w:rsidP="007F1CF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  <w:p w:rsidR="007F1CF5" w:rsidRDefault="007F1CF5" w:rsidP="007F1CF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              Per l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ëvizje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paralele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eshte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                                                        14.10.2019             </w:t>
            </w:r>
          </w:p>
          <w:p w:rsidR="007F1CF5" w:rsidRDefault="007F1CF5" w:rsidP="007F1CF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1CF5" w:rsidRDefault="007F1CF5" w:rsidP="007F1CF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Per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ngritje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detyrë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Pranim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Sherbimin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civil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eshte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     16.10.2019          </w:t>
            </w:r>
          </w:p>
          <w:p w:rsidR="007F1CF5" w:rsidRDefault="007F1CF5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de-DE"/>
              </w:rPr>
            </w:pPr>
          </w:p>
        </w:tc>
      </w:tr>
    </w:tbl>
    <w:p w:rsidR="00E00CF9" w:rsidRDefault="00E00CF9" w:rsidP="00E00CF9">
      <w:pPr>
        <w:jc w:val="both"/>
        <w:rPr>
          <w:rFonts w:ascii="Times New Roman" w:hAnsi="Times New Roman"/>
          <w:b/>
          <w:sz w:val="24"/>
          <w:szCs w:val="24"/>
        </w:rPr>
      </w:pPr>
    </w:p>
    <w:p w:rsidR="00E00CF9" w:rsidRDefault="00E00CF9" w:rsidP="00E00CF9">
      <w:pPr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br w:type="page"/>
      </w:r>
    </w:p>
    <w:tbl>
      <w:tblPr>
        <w:tblW w:w="9885" w:type="dxa"/>
        <w:tblCellMar>
          <w:top w:w="113" w:type="dxa"/>
          <w:bottom w:w="113" w:type="dxa"/>
        </w:tblCellMar>
        <w:tblLook w:val="00A0"/>
      </w:tblPr>
      <w:tblGrid>
        <w:gridCol w:w="9885"/>
      </w:tblGrid>
      <w:tr w:rsidR="00E00CF9" w:rsidTr="00402F08">
        <w:trPr>
          <w:trHeight w:val="482"/>
        </w:trPr>
        <w:tc>
          <w:tcPr>
            <w:tcW w:w="9885" w:type="dxa"/>
            <w:shd w:val="clear" w:color="auto" w:fill="C00000"/>
            <w:hideMark/>
          </w:tcPr>
          <w:p w:rsidR="00E00CF9" w:rsidRDefault="00E00CF9">
            <w:pPr>
              <w:spacing w:after="0" w:line="240" w:lineRule="auto"/>
              <w:rPr>
                <w:rFonts w:ascii="Times New Roman" w:hAnsi="Times New Roman"/>
                <w:b/>
                <w:color w:val="FFFF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lastRenderedPageBreak/>
              <w:t>Përshkrimi</w:t>
            </w:r>
            <w:proofErr w:type="spellEnd"/>
            <w:r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përgjithësues</w:t>
            </w:r>
            <w:proofErr w:type="spellEnd"/>
            <w:r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punës</w:t>
            </w:r>
            <w:proofErr w:type="spellEnd"/>
            <w:r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për</w:t>
            </w:r>
            <w:proofErr w:type="spellEnd"/>
            <w:r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pozicionin</w:t>
            </w:r>
            <w:proofErr w:type="spellEnd"/>
            <w:r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më</w:t>
            </w:r>
            <w:proofErr w:type="spellEnd"/>
            <w:r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sipër</w:t>
            </w:r>
            <w:proofErr w:type="spellEnd"/>
            <w:r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është</w:t>
            </w:r>
            <w:proofErr w:type="spellEnd"/>
            <w:r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:</w:t>
            </w:r>
          </w:p>
        </w:tc>
      </w:tr>
      <w:tr w:rsidR="00E00CF9" w:rsidTr="00402F08">
        <w:trPr>
          <w:trHeight w:val="4740"/>
        </w:trPr>
        <w:tc>
          <w:tcPr>
            <w:tcW w:w="9885" w:type="dxa"/>
          </w:tcPr>
          <w:p w:rsidR="00E00CF9" w:rsidRDefault="00E00CF9">
            <w:pPr>
              <w:tabs>
                <w:tab w:val="left" w:pos="0"/>
              </w:tabs>
              <w:spacing w:after="0" w:line="240" w:lineRule="auto"/>
              <w:ind w:left="-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4C17" w:rsidRPr="00197276" w:rsidRDefault="00B04C17" w:rsidP="00B04C17">
            <w:pPr>
              <w:pStyle w:val="NoSpacing"/>
              <w:spacing w:line="276" w:lineRule="auto"/>
              <w:ind w:firstLine="720"/>
              <w:jc w:val="both"/>
              <w:rPr>
                <w:rFonts w:cstheme="minorHAnsi"/>
                <w:sz w:val="23"/>
                <w:szCs w:val="23"/>
              </w:rPr>
            </w:pPr>
            <w:r w:rsidRPr="00197276">
              <w:rPr>
                <w:rFonts w:cstheme="minorHAnsi"/>
                <w:sz w:val="23"/>
                <w:szCs w:val="23"/>
              </w:rPr>
              <w:t>Përfaqëson Drejtorinë në të gjitha marrëdhëniet e saj me sektorët e tjerë të bashkisë, institucionet e ndryshme dhe me gjithë organet shtetërore, vendore e qendrore për problemet që kanë të bëjnë me zhvillimet urbane në qytet;</w:t>
            </w:r>
          </w:p>
          <w:p w:rsidR="00B04C17" w:rsidRPr="00197276" w:rsidRDefault="00B04C17" w:rsidP="00B04C17">
            <w:pPr>
              <w:pStyle w:val="NoSpacing"/>
              <w:spacing w:line="276" w:lineRule="auto"/>
              <w:jc w:val="both"/>
              <w:rPr>
                <w:rFonts w:cstheme="minorHAnsi"/>
                <w:sz w:val="23"/>
                <w:szCs w:val="23"/>
              </w:rPr>
            </w:pPr>
            <w:r w:rsidRPr="00197276">
              <w:rPr>
                <w:rFonts w:cstheme="minorHAnsi"/>
                <w:bCs/>
                <w:sz w:val="23"/>
                <w:szCs w:val="23"/>
              </w:rPr>
              <w:tab/>
              <w:t xml:space="preserve">2. </w:t>
            </w:r>
            <w:r w:rsidRPr="00197276">
              <w:rPr>
                <w:rFonts w:cstheme="minorHAnsi"/>
                <w:sz w:val="23"/>
                <w:szCs w:val="23"/>
              </w:rPr>
              <w:t xml:space="preserve">Ndjek punën dhe detyrat e ngarkuara brenda drejtorisë dhe në lidhje me problemet e disiplinimit të urbanizimit të qytetit; </w:t>
            </w:r>
          </w:p>
          <w:p w:rsidR="00B04C17" w:rsidRPr="00197276" w:rsidRDefault="00B04C17" w:rsidP="00B04C17">
            <w:pPr>
              <w:pStyle w:val="NoSpacing"/>
              <w:spacing w:line="276" w:lineRule="auto"/>
              <w:jc w:val="both"/>
              <w:rPr>
                <w:rFonts w:cstheme="minorHAnsi"/>
                <w:sz w:val="23"/>
                <w:szCs w:val="23"/>
              </w:rPr>
            </w:pPr>
            <w:r w:rsidRPr="00197276">
              <w:rPr>
                <w:rFonts w:cstheme="minorHAnsi"/>
                <w:sz w:val="23"/>
                <w:szCs w:val="23"/>
              </w:rPr>
              <w:tab/>
              <w:t xml:space="preserve">3. Organizon punën studimore dhe propozon masat konkrete në drejtim të mbarëvajtjes së problemeve të urbanizimit të qytetit dhe te hartimit të instrumentave vendor të planifikimit të territorit; </w:t>
            </w:r>
          </w:p>
          <w:p w:rsidR="00B04C17" w:rsidRPr="00197276" w:rsidRDefault="00B04C17" w:rsidP="00B04C17">
            <w:pPr>
              <w:pStyle w:val="NoSpacing"/>
              <w:spacing w:line="276" w:lineRule="auto"/>
              <w:ind w:firstLine="720"/>
              <w:jc w:val="both"/>
              <w:rPr>
                <w:rFonts w:cstheme="minorHAnsi"/>
                <w:sz w:val="23"/>
                <w:szCs w:val="23"/>
              </w:rPr>
            </w:pPr>
            <w:r w:rsidRPr="00197276">
              <w:rPr>
                <w:rFonts w:cstheme="minorHAnsi"/>
                <w:sz w:val="23"/>
                <w:szCs w:val="23"/>
              </w:rPr>
              <w:t xml:space="preserve">4. Organizon dhe ndjek punën për koordinimin e kërkesave të subjekteve juridike apo fizike me politikat urbane të Bashkisë; </w:t>
            </w:r>
          </w:p>
          <w:p w:rsidR="00B04C17" w:rsidRPr="00197276" w:rsidRDefault="00B04C17" w:rsidP="00B04C17">
            <w:pPr>
              <w:pStyle w:val="NoSpacing"/>
              <w:spacing w:line="276" w:lineRule="auto"/>
              <w:jc w:val="both"/>
              <w:rPr>
                <w:rFonts w:cstheme="minorHAnsi"/>
                <w:sz w:val="23"/>
                <w:szCs w:val="23"/>
              </w:rPr>
            </w:pPr>
            <w:r w:rsidRPr="00197276">
              <w:rPr>
                <w:rFonts w:cstheme="minorHAnsi"/>
                <w:sz w:val="23"/>
                <w:szCs w:val="23"/>
              </w:rPr>
              <w:tab/>
              <w:t>5. Informon në mënyrë periodike eprorin direkt për problemet e ndryshme në lidhje me zbatimin e</w:t>
            </w:r>
            <w:r>
              <w:rPr>
                <w:rFonts w:cstheme="minorHAnsi"/>
                <w:sz w:val="23"/>
                <w:szCs w:val="23"/>
              </w:rPr>
              <w:t xml:space="preserve"> </w:t>
            </w:r>
            <w:r w:rsidRPr="00197276">
              <w:rPr>
                <w:rFonts w:cstheme="minorHAnsi"/>
                <w:sz w:val="23"/>
                <w:szCs w:val="23"/>
              </w:rPr>
              <w:t xml:space="preserve">legjislacionit në fushën e planifikimit të territorit; </w:t>
            </w:r>
          </w:p>
          <w:p w:rsidR="00B04C17" w:rsidRPr="00197276" w:rsidRDefault="00B04C17" w:rsidP="00B04C17">
            <w:pPr>
              <w:pStyle w:val="NoSpacing"/>
              <w:spacing w:line="276" w:lineRule="auto"/>
              <w:ind w:firstLine="720"/>
              <w:jc w:val="both"/>
              <w:rPr>
                <w:rFonts w:cstheme="minorHAnsi"/>
                <w:sz w:val="23"/>
                <w:szCs w:val="23"/>
              </w:rPr>
            </w:pPr>
            <w:r w:rsidRPr="00197276">
              <w:rPr>
                <w:rFonts w:cstheme="minorHAnsi"/>
                <w:sz w:val="23"/>
                <w:szCs w:val="23"/>
              </w:rPr>
              <w:t>6. Ndjek detyrat e dhëna nga eprori direkt dhe raporton për realizimi</w:t>
            </w:r>
            <w:r>
              <w:rPr>
                <w:rFonts w:cstheme="minorHAnsi"/>
                <w:sz w:val="23"/>
                <w:szCs w:val="23"/>
              </w:rPr>
              <w:t>n</w:t>
            </w:r>
            <w:r w:rsidRPr="00197276">
              <w:rPr>
                <w:rFonts w:cstheme="minorHAnsi"/>
                <w:sz w:val="23"/>
                <w:szCs w:val="23"/>
              </w:rPr>
              <w:t xml:space="preserve"> </w:t>
            </w:r>
            <w:r>
              <w:rPr>
                <w:rFonts w:cstheme="minorHAnsi"/>
                <w:sz w:val="23"/>
                <w:szCs w:val="23"/>
              </w:rPr>
              <w:t>e</w:t>
            </w:r>
            <w:r w:rsidRPr="00197276">
              <w:rPr>
                <w:rFonts w:cstheme="minorHAnsi"/>
                <w:sz w:val="23"/>
                <w:szCs w:val="23"/>
              </w:rPr>
              <w:t xml:space="preserve"> tyre; </w:t>
            </w:r>
          </w:p>
          <w:p w:rsidR="00B04C17" w:rsidRPr="00197276" w:rsidRDefault="00B04C17" w:rsidP="00B04C17">
            <w:pPr>
              <w:pStyle w:val="NoSpacing"/>
              <w:spacing w:line="276" w:lineRule="auto"/>
              <w:jc w:val="both"/>
              <w:rPr>
                <w:rFonts w:cstheme="minorHAnsi"/>
                <w:sz w:val="23"/>
                <w:szCs w:val="23"/>
              </w:rPr>
            </w:pPr>
            <w:r w:rsidRPr="00197276">
              <w:rPr>
                <w:rFonts w:cstheme="minorHAnsi"/>
                <w:sz w:val="23"/>
                <w:szCs w:val="23"/>
              </w:rPr>
              <w:tab/>
              <w:t xml:space="preserve">7. Kërkon llogari nga vartësit për zbatimin e disiplinës në punë dhe realizimin e detyrave funksionale të tyre; </w:t>
            </w:r>
          </w:p>
          <w:p w:rsidR="00B04C17" w:rsidRPr="00197276" w:rsidRDefault="00B04C17" w:rsidP="00B04C17">
            <w:pPr>
              <w:pStyle w:val="NoSpacing"/>
              <w:spacing w:line="276" w:lineRule="auto"/>
              <w:ind w:firstLine="720"/>
              <w:jc w:val="both"/>
              <w:rPr>
                <w:rFonts w:cstheme="minorHAnsi"/>
                <w:sz w:val="23"/>
                <w:szCs w:val="23"/>
              </w:rPr>
            </w:pPr>
            <w:r w:rsidRPr="00197276">
              <w:rPr>
                <w:rFonts w:cstheme="minorHAnsi"/>
                <w:sz w:val="23"/>
                <w:szCs w:val="23"/>
              </w:rPr>
              <w:t>8. Propozon masa administrative për punonjësit vartës të tij, kur në mënyrë të përsëritur nuk zbatojnë detyrat e ngarkuara dhe kryejnë veprime që janë në kundërshtim me aktet ligjore e nënligjore në fuqi;</w:t>
            </w:r>
          </w:p>
          <w:p w:rsidR="00B04C17" w:rsidRPr="00197276" w:rsidRDefault="00B04C17" w:rsidP="00B04C17">
            <w:pPr>
              <w:pStyle w:val="NoSpacing"/>
              <w:spacing w:line="276" w:lineRule="auto"/>
              <w:ind w:firstLine="720"/>
              <w:jc w:val="both"/>
              <w:rPr>
                <w:rFonts w:cstheme="minorHAnsi"/>
                <w:sz w:val="23"/>
                <w:szCs w:val="23"/>
              </w:rPr>
            </w:pPr>
            <w:r w:rsidRPr="00197276">
              <w:rPr>
                <w:rFonts w:cstheme="minorHAnsi"/>
                <w:sz w:val="23"/>
                <w:szCs w:val="23"/>
              </w:rPr>
              <w:t xml:space="preserve">9. Propozon tek eprori direkt ndërhyrjen pranë organeve kompetente për zgjidhjen e problemeve që dalin nga sektorët që mbulon; </w:t>
            </w:r>
          </w:p>
          <w:p w:rsidR="00B04C17" w:rsidRPr="00197276" w:rsidRDefault="00B04C17" w:rsidP="00B04C17">
            <w:pPr>
              <w:pStyle w:val="NoSpacing"/>
              <w:spacing w:line="276" w:lineRule="auto"/>
              <w:ind w:firstLine="720"/>
              <w:jc w:val="both"/>
              <w:rPr>
                <w:rFonts w:cstheme="minorHAnsi"/>
                <w:sz w:val="23"/>
                <w:szCs w:val="23"/>
              </w:rPr>
            </w:pPr>
            <w:r w:rsidRPr="00197276">
              <w:rPr>
                <w:rFonts w:cstheme="minorHAnsi"/>
                <w:sz w:val="23"/>
                <w:szCs w:val="23"/>
              </w:rPr>
              <w:t>10. Vlerëson punën vjetore të vartësve dhe i propozon Kryetarit të Bashkisë masa disiplinore për vartësit të demonstrojnë paaftësi në kryerjen e detyrës osë shkelje të disiplinës në punë.</w:t>
            </w:r>
          </w:p>
          <w:p w:rsidR="00B04C17" w:rsidRPr="00197276" w:rsidRDefault="00B04C17" w:rsidP="00B04C17">
            <w:pPr>
              <w:pStyle w:val="NoSpacing"/>
              <w:spacing w:line="276" w:lineRule="auto"/>
              <w:ind w:firstLine="720"/>
              <w:jc w:val="both"/>
              <w:rPr>
                <w:rFonts w:cstheme="minorHAnsi"/>
                <w:sz w:val="23"/>
                <w:szCs w:val="23"/>
              </w:rPr>
            </w:pPr>
            <w:r w:rsidRPr="00197276">
              <w:rPr>
                <w:rFonts w:cstheme="minorHAnsi"/>
                <w:sz w:val="23"/>
                <w:szCs w:val="23"/>
              </w:rPr>
              <w:t xml:space="preserve">11.  Studion dhe iu jep zgjidhje problemeve të infrastrukturës </w:t>
            </w:r>
            <w:r>
              <w:rPr>
                <w:rFonts w:cstheme="minorHAnsi"/>
                <w:sz w:val="23"/>
                <w:szCs w:val="23"/>
              </w:rPr>
              <w:t>n</w:t>
            </w:r>
            <w:r w:rsidRPr="00197276">
              <w:rPr>
                <w:rFonts w:cstheme="minorHAnsi"/>
                <w:sz w:val="23"/>
                <w:szCs w:val="23"/>
              </w:rPr>
              <w:t xml:space="preserve">ë </w:t>
            </w:r>
            <w:r>
              <w:rPr>
                <w:rFonts w:cstheme="minorHAnsi"/>
                <w:sz w:val="23"/>
                <w:szCs w:val="23"/>
              </w:rPr>
              <w:t>territorin e bashkisë</w:t>
            </w:r>
            <w:r w:rsidRPr="00197276">
              <w:rPr>
                <w:rFonts w:cstheme="minorHAnsi"/>
                <w:sz w:val="23"/>
                <w:szCs w:val="23"/>
              </w:rPr>
              <w:t xml:space="preserve"> ku përfshihen: rrugë, trotuare, rrjeti i kanalizimeve, linjat e elektrike, telefonise etj; </w:t>
            </w:r>
          </w:p>
          <w:p w:rsidR="00B04C17" w:rsidRPr="00197276" w:rsidRDefault="00B04C17" w:rsidP="00B04C17">
            <w:pPr>
              <w:pStyle w:val="NoSpacing"/>
              <w:spacing w:line="276" w:lineRule="auto"/>
              <w:ind w:firstLine="720"/>
              <w:jc w:val="both"/>
              <w:rPr>
                <w:rFonts w:cstheme="minorHAnsi"/>
                <w:sz w:val="23"/>
                <w:szCs w:val="23"/>
              </w:rPr>
            </w:pPr>
            <w:r w:rsidRPr="00197276">
              <w:rPr>
                <w:rFonts w:cstheme="minorHAnsi"/>
                <w:sz w:val="23"/>
                <w:szCs w:val="23"/>
              </w:rPr>
              <w:t xml:space="preserve">12. Koordinon me Drejtorinë e Shërbimeve Publike pranë bashkisë, për projektet që nevojiten për përmirësimin e infrastrukturës dhe investimet e reja publike me financime të brendshme, buxhetore apo të huaja; </w:t>
            </w:r>
          </w:p>
          <w:p w:rsidR="00B04C17" w:rsidRPr="00197276" w:rsidRDefault="00B04C17" w:rsidP="00B04C17">
            <w:pPr>
              <w:pStyle w:val="NoSpacing"/>
              <w:spacing w:line="276" w:lineRule="auto"/>
              <w:ind w:firstLine="720"/>
              <w:jc w:val="both"/>
              <w:rPr>
                <w:rFonts w:cstheme="minorHAnsi"/>
                <w:sz w:val="23"/>
                <w:szCs w:val="23"/>
              </w:rPr>
            </w:pPr>
            <w:r w:rsidRPr="00197276">
              <w:rPr>
                <w:rFonts w:cstheme="minorHAnsi"/>
                <w:sz w:val="23"/>
                <w:szCs w:val="23"/>
              </w:rPr>
              <w:t xml:space="preserve">13. Merr pjesë në projektimin dhe bën preventive të rikonstruksioneve dhe ndërtimeve të reja në infrastrukturën publike të qeendrave të banuara; </w:t>
            </w:r>
          </w:p>
          <w:p w:rsidR="00B04C17" w:rsidRPr="00197276" w:rsidRDefault="00B04C17" w:rsidP="00B04C17">
            <w:pPr>
              <w:pStyle w:val="NoSpacing"/>
              <w:spacing w:line="276" w:lineRule="auto"/>
              <w:jc w:val="both"/>
              <w:rPr>
                <w:rFonts w:cstheme="minorHAnsi"/>
                <w:sz w:val="23"/>
                <w:szCs w:val="23"/>
              </w:rPr>
            </w:pPr>
            <w:r w:rsidRPr="00197276">
              <w:rPr>
                <w:rFonts w:cstheme="minorHAnsi"/>
                <w:sz w:val="23"/>
                <w:szCs w:val="23"/>
              </w:rPr>
              <w:tab/>
              <w:t>14</w:t>
            </w:r>
            <w:r>
              <w:rPr>
                <w:rFonts w:cstheme="minorHAnsi"/>
                <w:sz w:val="23"/>
                <w:szCs w:val="23"/>
              </w:rPr>
              <w:t>.</w:t>
            </w:r>
            <w:r w:rsidRPr="00197276">
              <w:rPr>
                <w:rFonts w:cstheme="minorHAnsi"/>
                <w:sz w:val="23"/>
                <w:szCs w:val="23"/>
              </w:rPr>
              <w:t xml:space="preserve"> Kontrollon analizën e çmimeve të preventivave të objekteve publike dhe private të paraqitura për miratim në Drejtorinë e Planifikimit, Kontrollit dhe Zhvillimit të Territorit; </w:t>
            </w:r>
          </w:p>
          <w:p w:rsidR="00B04C17" w:rsidRPr="00197276" w:rsidRDefault="00B04C17" w:rsidP="00B04C17">
            <w:pPr>
              <w:pStyle w:val="NoSpacing"/>
              <w:spacing w:line="276" w:lineRule="auto"/>
              <w:jc w:val="both"/>
              <w:rPr>
                <w:rFonts w:cstheme="minorHAnsi"/>
                <w:sz w:val="23"/>
                <w:szCs w:val="23"/>
              </w:rPr>
            </w:pPr>
            <w:r w:rsidRPr="00197276">
              <w:rPr>
                <w:rFonts w:cstheme="minorHAnsi"/>
                <w:sz w:val="23"/>
                <w:szCs w:val="23"/>
              </w:rPr>
              <w:tab/>
              <w:t xml:space="preserve">15. Ndjek vazhdimisht në terren procesin e zbatimit të projekteve të hartuara, duke sqaruar e iu dhënë zgjidhje problemeve që dalin gjatë realizimit të projektit në bashkëpunim me mbikqyrësat e punimeve; </w:t>
            </w:r>
          </w:p>
          <w:p w:rsidR="00B04C17" w:rsidRPr="00197276" w:rsidRDefault="00B04C17" w:rsidP="00B04C17">
            <w:pPr>
              <w:pStyle w:val="NoSpacing"/>
              <w:spacing w:line="276" w:lineRule="auto"/>
              <w:ind w:firstLine="720"/>
              <w:jc w:val="both"/>
              <w:rPr>
                <w:rFonts w:cstheme="minorHAnsi"/>
                <w:sz w:val="23"/>
                <w:szCs w:val="23"/>
              </w:rPr>
            </w:pPr>
            <w:r w:rsidRPr="00197276">
              <w:rPr>
                <w:rFonts w:cstheme="minorHAnsi"/>
                <w:sz w:val="23"/>
                <w:szCs w:val="23"/>
              </w:rPr>
              <w:t xml:space="preserve">16. Kontrollon të gjithë dokumentacionin teknik dhe lidhjen me infrastrukturën inxhinierike ku përfshihen: </w:t>
            </w:r>
          </w:p>
          <w:p w:rsidR="00B04C17" w:rsidRPr="00197276" w:rsidRDefault="00B04C17" w:rsidP="00B04C17">
            <w:pPr>
              <w:pStyle w:val="NoSpacing"/>
              <w:spacing w:line="276" w:lineRule="auto"/>
              <w:ind w:firstLine="720"/>
              <w:jc w:val="both"/>
              <w:rPr>
                <w:rFonts w:cstheme="minorHAnsi"/>
                <w:i/>
                <w:sz w:val="23"/>
                <w:szCs w:val="23"/>
              </w:rPr>
            </w:pPr>
            <w:r w:rsidRPr="00197276">
              <w:rPr>
                <w:rFonts w:cstheme="minorHAnsi"/>
                <w:i/>
                <w:sz w:val="23"/>
                <w:szCs w:val="23"/>
              </w:rPr>
              <w:t xml:space="preserve">a. Kontrollin e planvendosjes së objektit të ndërtuar. </w:t>
            </w:r>
          </w:p>
          <w:p w:rsidR="00B04C17" w:rsidRPr="00197276" w:rsidRDefault="00B04C17" w:rsidP="00B04C17">
            <w:pPr>
              <w:pStyle w:val="NoSpacing"/>
              <w:spacing w:line="276" w:lineRule="auto"/>
              <w:ind w:firstLine="720"/>
              <w:jc w:val="both"/>
              <w:rPr>
                <w:rFonts w:cstheme="minorHAnsi"/>
                <w:i/>
                <w:sz w:val="23"/>
                <w:szCs w:val="23"/>
              </w:rPr>
            </w:pPr>
            <w:r w:rsidRPr="00197276">
              <w:rPr>
                <w:rFonts w:cstheme="minorHAnsi"/>
                <w:i/>
                <w:sz w:val="23"/>
                <w:szCs w:val="23"/>
              </w:rPr>
              <w:t xml:space="preserve">b. Kontrollin e realizimit sipas specifikimeve teknike të çdo objekti. </w:t>
            </w:r>
          </w:p>
          <w:p w:rsidR="00E00CF9" w:rsidRPr="00B04C17" w:rsidRDefault="00B04C17" w:rsidP="00B04C17">
            <w:pPr>
              <w:pStyle w:val="NoSpacing"/>
              <w:spacing w:line="276" w:lineRule="auto"/>
              <w:ind w:firstLine="720"/>
              <w:jc w:val="both"/>
              <w:rPr>
                <w:rFonts w:cstheme="minorHAnsi"/>
                <w:i/>
                <w:sz w:val="23"/>
                <w:szCs w:val="23"/>
              </w:rPr>
            </w:pPr>
            <w:r w:rsidRPr="00197276">
              <w:rPr>
                <w:rFonts w:cstheme="minorHAnsi"/>
                <w:i/>
                <w:sz w:val="23"/>
                <w:szCs w:val="23"/>
              </w:rPr>
              <w:t>c. Akt</w:t>
            </w:r>
            <w:r>
              <w:rPr>
                <w:rFonts w:cstheme="minorHAnsi"/>
                <w:i/>
                <w:sz w:val="23"/>
                <w:szCs w:val="23"/>
              </w:rPr>
              <w:t xml:space="preserve"> </w:t>
            </w:r>
            <w:r w:rsidRPr="00197276">
              <w:rPr>
                <w:rFonts w:cstheme="minorHAnsi"/>
                <w:i/>
                <w:sz w:val="23"/>
                <w:szCs w:val="23"/>
              </w:rPr>
              <w:t>-</w:t>
            </w:r>
            <w:r>
              <w:rPr>
                <w:rFonts w:cstheme="minorHAnsi"/>
                <w:i/>
                <w:sz w:val="23"/>
                <w:szCs w:val="23"/>
              </w:rPr>
              <w:t xml:space="preserve"> </w:t>
            </w:r>
            <w:r w:rsidRPr="00197276">
              <w:rPr>
                <w:rFonts w:cstheme="minorHAnsi"/>
                <w:i/>
                <w:sz w:val="23"/>
                <w:szCs w:val="23"/>
              </w:rPr>
              <w:t xml:space="preserve">kontrollin e projektit në terren sipas fazave të realizimit të punimeve </w:t>
            </w:r>
            <w:r>
              <w:rPr>
                <w:rFonts w:cstheme="minorHAnsi"/>
                <w:i/>
                <w:sz w:val="23"/>
                <w:szCs w:val="23"/>
              </w:rPr>
              <w:t>.</w:t>
            </w:r>
            <w:r w:rsidR="008B6624" w:rsidRPr="008B662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E00CF9" w:rsidRDefault="00E00CF9" w:rsidP="00E00CF9">
      <w:pPr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tbl>
      <w:tblPr>
        <w:tblW w:w="0" w:type="auto"/>
        <w:tblBorders>
          <w:bottom w:val="single" w:sz="18" w:space="0" w:color="C00000"/>
        </w:tblBorders>
        <w:tblCellMar>
          <w:left w:w="170" w:type="dxa"/>
          <w:right w:w="0" w:type="dxa"/>
        </w:tblCellMar>
        <w:tblLook w:val="00A0"/>
      </w:tblPr>
      <w:tblGrid>
        <w:gridCol w:w="814"/>
        <w:gridCol w:w="8995"/>
      </w:tblGrid>
      <w:tr w:rsidR="00E00CF9" w:rsidTr="00E00CF9">
        <w:tc>
          <w:tcPr>
            <w:tcW w:w="817" w:type="dxa"/>
            <w:tcBorders>
              <w:top w:val="single" w:sz="4" w:space="0" w:color="C00000"/>
              <w:left w:val="single" w:sz="4" w:space="0" w:color="C00000"/>
              <w:bottom w:val="single" w:sz="12" w:space="0" w:color="C00000"/>
              <w:right w:val="single" w:sz="4" w:space="0" w:color="C00000"/>
            </w:tcBorders>
            <w:shd w:val="clear" w:color="auto" w:fill="C00000"/>
            <w:vAlign w:val="center"/>
            <w:hideMark/>
          </w:tcPr>
          <w:p w:rsidR="00E00CF9" w:rsidRDefault="00E00C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1</w:t>
            </w:r>
          </w:p>
        </w:tc>
        <w:tc>
          <w:tcPr>
            <w:tcW w:w="9038" w:type="dxa"/>
            <w:tcBorders>
              <w:top w:val="nil"/>
              <w:left w:val="single" w:sz="4" w:space="0" w:color="C00000"/>
              <w:bottom w:val="single" w:sz="12" w:space="0" w:color="C00000"/>
              <w:right w:val="nil"/>
            </w:tcBorders>
            <w:vAlign w:val="center"/>
            <w:hideMark/>
          </w:tcPr>
          <w:p w:rsidR="00E00CF9" w:rsidRDefault="00E00CF9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LËVIZJA PARALELE </w:t>
            </w:r>
          </w:p>
        </w:tc>
      </w:tr>
    </w:tbl>
    <w:p w:rsidR="00E00CF9" w:rsidRDefault="00E00CF9" w:rsidP="00E00CF9">
      <w:pPr>
        <w:jc w:val="both"/>
        <w:rPr>
          <w:rFonts w:ascii="Times New Roman" w:hAnsi="Times New Roman"/>
          <w:sz w:val="24"/>
          <w:szCs w:val="24"/>
        </w:rPr>
      </w:pPr>
    </w:p>
    <w:p w:rsidR="00E00CF9" w:rsidRDefault="00E00CF9" w:rsidP="00E00CF9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Kanë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drejtë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aplikojnë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këtë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procedurë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vetëm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nëpunësit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civilë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njëjtës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kategori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gjitha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insitucionet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pjesë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shërbimit</w:t>
      </w:r>
      <w:proofErr w:type="spellEnd"/>
      <w:r>
        <w:rPr>
          <w:rFonts w:ascii="Times New Roman" w:hAnsi="Times New Roman"/>
          <w:sz w:val="24"/>
          <w:szCs w:val="24"/>
        </w:rPr>
        <w:t xml:space="preserve"> civil.</w:t>
      </w:r>
      <w:proofErr w:type="gramEnd"/>
    </w:p>
    <w:p w:rsidR="00E00CF9" w:rsidRDefault="00E00CF9" w:rsidP="00E00CF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/>
      </w:tblPr>
      <w:tblGrid>
        <w:gridCol w:w="815"/>
        <w:gridCol w:w="8994"/>
      </w:tblGrid>
      <w:tr w:rsidR="00E00CF9" w:rsidTr="00E00CF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E00CF9" w:rsidRDefault="00E00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00CF9" w:rsidRDefault="00E00C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KUSHTET PËR LËVIZJEN PARALELE DHE KRITERET E VEÇANTA</w:t>
            </w:r>
          </w:p>
        </w:tc>
      </w:tr>
    </w:tbl>
    <w:p w:rsidR="00E00CF9" w:rsidRDefault="00E00CF9" w:rsidP="00E00CF9">
      <w:pPr>
        <w:jc w:val="both"/>
        <w:rPr>
          <w:rFonts w:ascii="Times New Roman" w:hAnsi="Times New Roman"/>
          <w:sz w:val="24"/>
          <w:szCs w:val="24"/>
          <w:lang w:val="de-DE"/>
        </w:rPr>
      </w:pPr>
    </w:p>
    <w:p w:rsidR="00E00CF9" w:rsidRDefault="00E00CF9" w:rsidP="00E00CF9">
      <w:pPr>
        <w:jc w:val="both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Kandidatët duhet të plotësojnë kushtet për lëvizjen paralele si vijon:</w:t>
      </w:r>
    </w:p>
    <w:p w:rsidR="00E00CF9" w:rsidRDefault="00E00CF9" w:rsidP="00E00CF9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Të jenë nëpunës civil të konfirmuar, brenda së njëj</w:t>
      </w:r>
      <w:r w:rsidR="00D60A49">
        <w:rPr>
          <w:rFonts w:ascii="Times New Roman" w:hAnsi="Times New Roman"/>
          <w:sz w:val="24"/>
          <w:szCs w:val="24"/>
          <w:lang w:val="de-DE"/>
        </w:rPr>
        <w:t xml:space="preserve">tës kategori </w:t>
      </w:r>
      <w:r>
        <w:rPr>
          <w:rFonts w:ascii="Times New Roman" w:hAnsi="Times New Roman"/>
          <w:sz w:val="24"/>
          <w:szCs w:val="24"/>
          <w:lang w:val="de-DE"/>
        </w:rPr>
        <w:t>;</w:t>
      </w:r>
    </w:p>
    <w:p w:rsidR="00E00CF9" w:rsidRDefault="00E00CF9" w:rsidP="00E00CF9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Të mos kenë masë disiplinore në fuqi;</w:t>
      </w:r>
    </w:p>
    <w:p w:rsidR="00D60A49" w:rsidRPr="00402F08" w:rsidRDefault="00E00CF9" w:rsidP="00D60A49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Të kenë të paktën vlerësimin e fundit “mirë” apo “shumë mirë”;</w:t>
      </w:r>
    </w:p>
    <w:p w:rsidR="00E00CF9" w:rsidRDefault="00E00CF9" w:rsidP="00E00CF9">
      <w:pPr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Kandidatët duhet të plotësojnë kriteret e veçanta si vijon:</w:t>
      </w:r>
    </w:p>
    <w:p w:rsidR="00E00CF9" w:rsidRPr="00C517C4" w:rsidRDefault="00E00CF9" w:rsidP="00C517C4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Të zotërojnë diplomë të nivelit </w:t>
      </w:r>
      <w:r w:rsidR="001A34DE">
        <w:rPr>
          <w:rFonts w:ascii="Times New Roman" w:hAnsi="Times New Roman"/>
          <w:color w:val="000000"/>
          <w:sz w:val="24"/>
          <w:szCs w:val="24"/>
          <w:lang w:val="de-DE"/>
        </w:rPr>
        <w:t>,“</w:t>
      </w:r>
      <w:r w:rsidR="001A34DE" w:rsidRPr="00C517C4">
        <w:rPr>
          <w:rFonts w:ascii="Times New Roman" w:hAnsi="Times New Roman"/>
          <w:color w:val="000000"/>
          <w:sz w:val="24"/>
          <w:szCs w:val="24"/>
          <w:lang w:val="de-DE"/>
        </w:rPr>
        <w:t>Master Shkencor ”</w:t>
      </w:r>
      <w:r w:rsidR="008B6624" w:rsidRPr="00C517C4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="001A34DE" w:rsidRPr="00C517C4">
        <w:rPr>
          <w:rFonts w:ascii="Times New Roman" w:hAnsi="Times New Roman"/>
          <w:color w:val="000000"/>
          <w:sz w:val="24"/>
          <w:szCs w:val="24"/>
          <w:lang w:val="de-DE"/>
        </w:rPr>
        <w:t xml:space="preserve"> në </w:t>
      </w:r>
      <w:proofErr w:type="spellStart"/>
      <w:r w:rsidR="007F7638" w:rsidRPr="00C517C4">
        <w:rPr>
          <w:rFonts w:ascii="Times New Roman" w:hAnsi="Times New Roman"/>
          <w:color w:val="000000"/>
          <w:sz w:val="24"/>
          <w:szCs w:val="24"/>
        </w:rPr>
        <w:t>shkencat</w:t>
      </w:r>
      <w:proofErr w:type="spellEnd"/>
      <w:r w:rsidR="007F7638" w:rsidRPr="00C517C4">
        <w:rPr>
          <w:rFonts w:ascii="Times New Roman" w:hAnsi="Times New Roman"/>
          <w:color w:val="000000"/>
          <w:sz w:val="24"/>
          <w:szCs w:val="24"/>
        </w:rPr>
        <w:t xml:space="preserve"> “</w:t>
      </w:r>
      <w:proofErr w:type="spellStart"/>
      <w:r w:rsidR="00B6179A">
        <w:rPr>
          <w:rFonts w:ascii="Times New Roman" w:hAnsi="Times New Roman"/>
          <w:color w:val="000000"/>
          <w:sz w:val="24"/>
          <w:szCs w:val="24"/>
        </w:rPr>
        <w:t>Inxhinieri</w:t>
      </w:r>
      <w:proofErr w:type="spellEnd"/>
      <w:r w:rsidR="00B617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6179A">
        <w:rPr>
          <w:rFonts w:ascii="Times New Roman" w:hAnsi="Times New Roman"/>
          <w:color w:val="000000"/>
          <w:sz w:val="24"/>
          <w:szCs w:val="24"/>
        </w:rPr>
        <w:t>Ndertimi</w:t>
      </w:r>
      <w:proofErr w:type="spellEnd"/>
      <w:r w:rsidR="00B617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5B25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="00E95B25">
        <w:rPr>
          <w:rFonts w:ascii="Times New Roman" w:hAnsi="Times New Roman"/>
          <w:color w:val="000000"/>
          <w:sz w:val="24"/>
          <w:szCs w:val="24"/>
        </w:rPr>
        <w:t>Mjedisi</w:t>
      </w:r>
      <w:proofErr w:type="spellEnd"/>
      <w:r w:rsidR="00E95B25">
        <w:rPr>
          <w:rFonts w:ascii="Times New Roman" w:hAnsi="Times New Roman"/>
          <w:color w:val="000000"/>
          <w:sz w:val="24"/>
          <w:szCs w:val="24"/>
        </w:rPr>
        <w:t xml:space="preserve"> /</w:t>
      </w:r>
      <w:proofErr w:type="spellStart"/>
      <w:r w:rsidR="00E95B25">
        <w:rPr>
          <w:rFonts w:ascii="Times New Roman" w:hAnsi="Times New Roman"/>
          <w:color w:val="000000"/>
          <w:sz w:val="24"/>
          <w:szCs w:val="24"/>
        </w:rPr>
        <w:t>Arkitekture</w:t>
      </w:r>
      <w:proofErr w:type="spellEnd"/>
      <w:r w:rsidR="00E95B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7638" w:rsidRPr="00C517C4">
        <w:rPr>
          <w:rFonts w:ascii="Times New Roman" w:hAnsi="Times New Roman"/>
          <w:color w:val="000000"/>
          <w:sz w:val="24"/>
          <w:szCs w:val="24"/>
        </w:rPr>
        <w:t>”</w:t>
      </w:r>
      <w:r w:rsidRPr="00C517C4">
        <w:rPr>
          <w:rFonts w:ascii="Times New Roman" w:hAnsi="Times New Roman"/>
          <w:color w:val="000000"/>
          <w:sz w:val="24"/>
          <w:szCs w:val="24"/>
          <w:lang w:val="de-DE"/>
        </w:rPr>
        <w:t>,edhe diploma e nivelit “Bachelor” duhet të jetë në të njëjtën fushë.</w:t>
      </w:r>
      <w:r w:rsidRPr="00C517C4">
        <w:rPr>
          <w:rFonts w:ascii="Times New Roman" w:hAnsi="Times New Roman"/>
          <w:sz w:val="24"/>
          <w:szCs w:val="24"/>
          <w:lang w:val="de-DE"/>
        </w:rPr>
        <w:t>(</w:t>
      </w:r>
      <w:r w:rsidRPr="00C517C4">
        <w:rPr>
          <w:rFonts w:ascii="Times New Roman" w:hAnsi="Times New Roman"/>
          <w:i/>
          <w:sz w:val="24"/>
          <w:szCs w:val="24"/>
          <w:lang w:val="de-DE"/>
        </w:rPr>
        <w:t>Diplomat të cilat janë marrë jashtë vendit, duhet të jenë të njohura paraprakisht pranë institucionit përgjegjës për njehsimin e diplomave sipas legjislacionit në fuqi).</w:t>
      </w:r>
    </w:p>
    <w:p w:rsidR="001A34DE" w:rsidRPr="001A34DE" w:rsidRDefault="00E00CF9" w:rsidP="00E00CF9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1A34DE">
        <w:rPr>
          <w:rFonts w:ascii="Times New Roman" w:hAnsi="Times New Roman"/>
          <w:color w:val="000000"/>
          <w:sz w:val="24"/>
          <w:szCs w:val="24"/>
          <w:lang w:val="de-DE"/>
        </w:rPr>
        <w:t xml:space="preserve">Të kenë eksperiencë pune jo më pak se </w:t>
      </w:r>
      <w:r w:rsidR="007F1CF5">
        <w:rPr>
          <w:rFonts w:ascii="Times New Roman" w:hAnsi="Times New Roman"/>
          <w:sz w:val="24"/>
          <w:szCs w:val="24"/>
          <w:lang w:val="de-DE"/>
        </w:rPr>
        <w:t>05</w:t>
      </w:r>
      <w:r w:rsidR="001A34DE" w:rsidRPr="001A34D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1A34DE">
        <w:rPr>
          <w:rFonts w:ascii="Times New Roman" w:hAnsi="Times New Roman"/>
          <w:sz w:val="24"/>
          <w:szCs w:val="24"/>
          <w:lang w:val="de-DE"/>
        </w:rPr>
        <w:t>vite,</w:t>
      </w:r>
      <w:r w:rsidRPr="001A34DE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1A34DE">
        <w:rPr>
          <w:rFonts w:ascii="Times New Roman" w:hAnsi="Times New Roman"/>
          <w:sz w:val="24"/>
          <w:szCs w:val="24"/>
          <w:lang w:val="de-DE"/>
        </w:rPr>
        <w:t>në administratën shtetërore dhe/ose institucione të pavarura</w:t>
      </w:r>
      <w:r w:rsidR="001A34DE">
        <w:rPr>
          <w:rFonts w:ascii="Times New Roman" w:hAnsi="Times New Roman"/>
          <w:sz w:val="24"/>
          <w:szCs w:val="24"/>
          <w:lang w:val="de-DE"/>
        </w:rPr>
        <w:t>.</w:t>
      </w:r>
    </w:p>
    <w:p w:rsidR="00E00CF9" w:rsidRPr="001A34DE" w:rsidRDefault="00E00CF9" w:rsidP="00E00CF9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1A34DE">
        <w:rPr>
          <w:rFonts w:ascii="Times New Roman" w:hAnsi="Times New Roman"/>
          <w:color w:val="000000"/>
          <w:sz w:val="24"/>
          <w:szCs w:val="24"/>
          <w:lang w:val="de-DE"/>
        </w:rPr>
        <w:t>Të kenë aftësi të mira komunikuese dhe të punës në grupe.</w:t>
      </w:r>
    </w:p>
    <w:p w:rsidR="00E00CF9" w:rsidRPr="00885C47" w:rsidRDefault="00E00CF9" w:rsidP="00885C47">
      <w:pPr>
        <w:jc w:val="both"/>
        <w:rPr>
          <w:rFonts w:ascii="Times New Roman" w:hAnsi="Times New Roman"/>
          <w:color w:val="00B050"/>
          <w:sz w:val="24"/>
          <w:szCs w:val="24"/>
          <w:lang w:val="de-DE"/>
        </w:rPr>
      </w:pPr>
    </w:p>
    <w:tbl>
      <w:tblPr>
        <w:tblW w:w="0" w:type="auto"/>
        <w:tblBorders>
          <w:bottom w:val="single" w:sz="8" w:space="0" w:color="auto"/>
        </w:tblBorders>
        <w:tblLook w:val="00A0"/>
      </w:tblPr>
      <w:tblGrid>
        <w:gridCol w:w="817"/>
        <w:gridCol w:w="9038"/>
      </w:tblGrid>
      <w:tr w:rsidR="00E00CF9" w:rsidTr="00E00CF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E00CF9" w:rsidRDefault="00E00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00CF9" w:rsidRDefault="00E00C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DOKUMENTACIONI, MËNYRA DHE AFATI I DORËZIMIT</w:t>
            </w:r>
          </w:p>
        </w:tc>
      </w:tr>
    </w:tbl>
    <w:p w:rsidR="00E00CF9" w:rsidRDefault="00E00CF9" w:rsidP="00E00CF9">
      <w:pPr>
        <w:jc w:val="both"/>
        <w:rPr>
          <w:rFonts w:ascii="Times New Roman" w:hAnsi="Times New Roman"/>
          <w:b/>
          <w:sz w:val="24"/>
          <w:szCs w:val="24"/>
        </w:rPr>
      </w:pPr>
    </w:p>
    <w:p w:rsidR="00E00CF9" w:rsidRDefault="00E00CF9" w:rsidP="00E00CF9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Kandidatët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aplikojnë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duhet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dorëzojnë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poshtë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E00CF9" w:rsidRDefault="00E00CF9" w:rsidP="00E00CF9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Jetëshkrim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plotësuar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përputhje</w:t>
      </w:r>
      <w:proofErr w:type="spellEnd"/>
      <w:r>
        <w:rPr>
          <w:rFonts w:ascii="Times New Roman" w:hAnsi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</w:rPr>
        <w:t>dokumentin</w:t>
      </w:r>
      <w:proofErr w:type="spellEnd"/>
      <w:r>
        <w:rPr>
          <w:rFonts w:ascii="Times New Roman" w:hAnsi="Times New Roman"/>
          <w:sz w:val="24"/>
          <w:szCs w:val="24"/>
        </w:rPr>
        <w:t xml:space="preserve"> tip </w:t>
      </w:r>
      <w:proofErr w:type="spellStart"/>
      <w:r>
        <w:rPr>
          <w:rFonts w:ascii="Times New Roman" w:hAnsi="Times New Roman"/>
          <w:sz w:val="24"/>
          <w:szCs w:val="24"/>
        </w:rPr>
        <w:t>që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gjeni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linkun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E00CF9" w:rsidRDefault="00537025" w:rsidP="00E00CF9">
      <w:pPr>
        <w:pStyle w:val="ListParagraph"/>
        <w:ind w:left="360"/>
        <w:rPr>
          <w:rFonts w:ascii="Times New Roman" w:hAnsi="Times New Roman"/>
          <w:color w:val="0000FF"/>
          <w:sz w:val="24"/>
          <w:szCs w:val="24"/>
          <w:u w:val="single"/>
        </w:rPr>
      </w:pPr>
      <w:hyperlink r:id="rId8" w:history="1">
        <w:r w:rsidR="00E00CF9">
          <w:rPr>
            <w:rStyle w:val="Hyperlink"/>
            <w:sz w:val="24"/>
            <w:szCs w:val="24"/>
          </w:rPr>
          <w:t>http://dap.gov.al/vende-vakante/udhezime-Dokumente/219-udhezime-Dokumente</w:t>
        </w:r>
      </w:hyperlink>
    </w:p>
    <w:p w:rsidR="00E00CF9" w:rsidRDefault="00E00CF9" w:rsidP="00E00CF9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Fotokopje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diplomës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përfshirë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diplomën</w:t>
      </w:r>
      <w:proofErr w:type="spellEnd"/>
      <w:r>
        <w:rPr>
          <w:rFonts w:ascii="Times New Roman" w:hAnsi="Times New Roman"/>
          <w:sz w:val="24"/>
          <w:szCs w:val="24"/>
        </w:rPr>
        <w:t xml:space="preserve"> bachelor);</w:t>
      </w:r>
    </w:p>
    <w:p w:rsidR="00E00CF9" w:rsidRDefault="00E00CF9" w:rsidP="00E00CF9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Fotokopje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librezës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punës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gjitha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faqet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vërtetojnë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eksperiencën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punë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E00CF9" w:rsidRDefault="00E00CF9" w:rsidP="00E00CF9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Fotokopje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letërnjoftimit</w:t>
      </w:r>
      <w:proofErr w:type="spellEnd"/>
      <w:r>
        <w:rPr>
          <w:rFonts w:ascii="Times New Roman" w:hAnsi="Times New Roman"/>
          <w:sz w:val="24"/>
          <w:szCs w:val="24"/>
        </w:rPr>
        <w:t xml:space="preserve"> (ID);</w:t>
      </w:r>
    </w:p>
    <w:p w:rsidR="00E00CF9" w:rsidRDefault="00E00CF9" w:rsidP="00E00CF9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Vërtetim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gjëndjes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shëndetësore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E00CF9" w:rsidRDefault="00E00CF9" w:rsidP="00E00CF9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Vetëdeklarim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gjëndjes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gjyqësore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E00CF9" w:rsidRDefault="00E00CF9" w:rsidP="00E00CF9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Vlerësimin e fundit nga eprori direkt;</w:t>
      </w:r>
    </w:p>
    <w:p w:rsidR="00E00CF9" w:rsidRDefault="00E00CF9" w:rsidP="00E00CF9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Vërtetim nga Institucioni që nuk ka masë displinore në fuqi.</w:t>
      </w:r>
    </w:p>
    <w:p w:rsidR="00E00CF9" w:rsidRDefault="00E00CF9" w:rsidP="00E00CF9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Çdo dokumentacion tjetër që vërteton trajnimet, kualifikimet, arsimin shtesë, vlerësimet pozitive apo të tjera të përmendura në jetëshkrimin tuaj.</w:t>
      </w:r>
    </w:p>
    <w:p w:rsidR="00E00CF9" w:rsidRDefault="00E00CF9" w:rsidP="00E00CF9">
      <w:pPr>
        <w:pStyle w:val="ListParagraph"/>
        <w:ind w:left="360"/>
        <w:jc w:val="both"/>
        <w:rPr>
          <w:rFonts w:ascii="Times New Roman" w:hAnsi="Times New Roman"/>
          <w:b/>
          <w:i/>
          <w:sz w:val="24"/>
          <w:szCs w:val="24"/>
          <w:lang w:val="de-DE"/>
        </w:rPr>
      </w:pPr>
    </w:p>
    <w:p w:rsidR="00E00CF9" w:rsidRDefault="00E00CF9" w:rsidP="00E00CF9">
      <w:pPr>
        <w:jc w:val="both"/>
        <w:rPr>
          <w:rFonts w:ascii="Times New Roman" w:hAnsi="Times New Roman"/>
          <w:b/>
          <w:i/>
          <w:sz w:val="24"/>
          <w:szCs w:val="24"/>
          <w:lang w:val="de-DE"/>
        </w:rPr>
      </w:pPr>
      <w:r>
        <w:rPr>
          <w:rFonts w:ascii="Times New Roman" w:hAnsi="Times New Roman"/>
          <w:b/>
          <w:i/>
          <w:sz w:val="24"/>
          <w:szCs w:val="24"/>
          <w:lang w:val="de-DE"/>
        </w:rPr>
        <w:lastRenderedPageBreak/>
        <w:t>Dokumentet duhet të dorëzohen me postë apo drejtpërsëdrejti në institucion, brenda datës</w:t>
      </w:r>
      <w:r w:rsidR="007F1CF5">
        <w:rPr>
          <w:rFonts w:ascii="Times New Roman" w:hAnsi="Times New Roman"/>
          <w:b/>
          <w:i/>
          <w:sz w:val="24"/>
          <w:szCs w:val="24"/>
          <w:lang w:val="de-DE"/>
        </w:rPr>
        <w:t xml:space="preserve"> 14.10.2019</w:t>
      </w:r>
      <w:r w:rsidR="00C517C4">
        <w:rPr>
          <w:rFonts w:ascii="Times New Roman" w:hAnsi="Times New Roman"/>
          <w:b/>
          <w:i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de-DE"/>
        </w:rPr>
        <w:t>.</w:t>
      </w:r>
    </w:p>
    <w:p w:rsidR="00E00CF9" w:rsidRDefault="00E00CF9" w:rsidP="00E00CF9">
      <w:pPr>
        <w:jc w:val="both"/>
        <w:rPr>
          <w:rFonts w:ascii="Times New Roman" w:hAnsi="Times New Roman"/>
          <w:b/>
          <w:i/>
          <w:sz w:val="24"/>
          <w:szCs w:val="24"/>
          <w:lang w:val="de-DE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/>
      </w:tblPr>
      <w:tblGrid>
        <w:gridCol w:w="815"/>
        <w:gridCol w:w="8994"/>
      </w:tblGrid>
      <w:tr w:rsidR="00E00CF9" w:rsidTr="00E00CF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E00CF9" w:rsidRDefault="00E00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00CF9" w:rsidRDefault="00E00C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REZULTATET PËR FAZËN E VERIFIKIMIT PARAPRAK</w:t>
            </w:r>
          </w:p>
        </w:tc>
      </w:tr>
    </w:tbl>
    <w:p w:rsidR="00E00CF9" w:rsidRDefault="00E00CF9" w:rsidP="00E00CF9">
      <w:pPr>
        <w:jc w:val="both"/>
        <w:rPr>
          <w:rFonts w:ascii="Times New Roman" w:hAnsi="Times New Roman"/>
          <w:b/>
          <w:i/>
          <w:sz w:val="24"/>
          <w:szCs w:val="24"/>
          <w:lang w:val="de-DE"/>
        </w:rPr>
      </w:pPr>
    </w:p>
    <w:p w:rsidR="00E00CF9" w:rsidRDefault="00C517C4" w:rsidP="00E00CF9">
      <w:pPr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N</w:t>
      </w:r>
      <w:r w:rsidR="00E00CF9">
        <w:rPr>
          <w:rFonts w:ascii="Times New Roman" w:hAnsi="Times New Roman"/>
          <w:sz w:val="24"/>
          <w:szCs w:val="24"/>
          <w:lang w:val="de-DE"/>
        </w:rPr>
        <w:t xml:space="preserve">jësia e menaxhimit të burimeve njerëzore të </w:t>
      </w:r>
      <w:r w:rsidR="001A34DE" w:rsidRPr="001A34DE">
        <w:rPr>
          <w:rFonts w:ascii="Times New Roman" w:hAnsi="Times New Roman"/>
          <w:sz w:val="24"/>
          <w:szCs w:val="24"/>
          <w:lang w:val="de-DE"/>
        </w:rPr>
        <w:t>Bashkise Diber</w:t>
      </w:r>
      <w:r w:rsidR="00242CB6">
        <w:rPr>
          <w:rFonts w:ascii="Times New Roman" w:hAnsi="Times New Roman"/>
          <w:color w:val="FF0000"/>
          <w:sz w:val="24"/>
          <w:szCs w:val="24"/>
          <w:lang w:val="de-DE"/>
        </w:rPr>
        <w:t xml:space="preserve"> </w:t>
      </w:r>
      <w:r w:rsidR="00E00CF9">
        <w:rPr>
          <w:rFonts w:ascii="Times New Roman" w:hAnsi="Times New Roman"/>
          <w:sz w:val="24"/>
          <w:szCs w:val="24"/>
          <w:lang w:val="de-DE"/>
        </w:rPr>
        <w:t xml:space="preserve">ku ndodhet pozicioni për të cilin ju dëshironi të aplikoni do të shpallë në portalin “Shërbimi Kombëtar i Punësimit” listën e kandidatëve që plotësojnë kushtet e lëvizjes paralele dhe kriteret e veçanta, si dhe datën, vendin dhe orën e saktë ku do të zhvillohet intervista. </w:t>
      </w:r>
    </w:p>
    <w:p w:rsidR="00E00CF9" w:rsidRDefault="00E00CF9" w:rsidP="00E00CF9">
      <w:pPr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Në të njëjtën datë kandidatët që nuk i plotësojnë kushtet e lëvizjes paralele dhe kriteret e veçanta do të njoftohen individualisht nga njësia e menaxhimit të burimeve njerëzore të institucionit ku ndodhet pozicioni për të cilin ju dëshironi të aplikoni, </w:t>
      </w:r>
      <w:r>
        <w:rPr>
          <w:rFonts w:ascii="Times New Roman" w:hAnsi="Times New Roman"/>
          <w:sz w:val="24"/>
          <w:szCs w:val="24"/>
          <w:u w:val="single"/>
          <w:lang w:val="de-DE"/>
        </w:rPr>
        <w:t>nëpërmjet adresës tuaj të e-mail</w:t>
      </w:r>
      <w:r>
        <w:rPr>
          <w:rFonts w:ascii="Times New Roman" w:hAnsi="Times New Roman"/>
          <w:sz w:val="24"/>
          <w:szCs w:val="24"/>
          <w:lang w:val="de-DE"/>
        </w:rPr>
        <w:t>, për shkaqet e moskualifikimit.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/>
      </w:tblPr>
      <w:tblGrid>
        <w:gridCol w:w="815"/>
        <w:gridCol w:w="8994"/>
      </w:tblGrid>
      <w:tr w:rsidR="00E00CF9" w:rsidTr="00E00CF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E00CF9" w:rsidRDefault="00E00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00CF9" w:rsidRDefault="00E00C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FUSHAT E NJOHURIVE, AFTËSITË DHE CILËSITË MBI TË CILAT DO TË ZHVILLOHET INTERVISTA</w:t>
            </w:r>
          </w:p>
        </w:tc>
      </w:tr>
    </w:tbl>
    <w:p w:rsidR="00E00CF9" w:rsidRDefault="00E00CF9" w:rsidP="00E00CF9">
      <w:pPr>
        <w:jc w:val="both"/>
        <w:rPr>
          <w:rFonts w:ascii="Times New Roman" w:hAnsi="Times New Roman"/>
          <w:sz w:val="24"/>
          <w:szCs w:val="24"/>
        </w:rPr>
      </w:pPr>
    </w:p>
    <w:p w:rsidR="00E00CF9" w:rsidRDefault="00E00CF9" w:rsidP="00E00CF9">
      <w:pPr>
        <w:ind w:right="-8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Kandidatët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vlerësohen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lidhje</w:t>
      </w:r>
      <w:proofErr w:type="spellEnd"/>
      <w:r>
        <w:rPr>
          <w:rFonts w:ascii="Times New Roman" w:hAnsi="Times New Roman"/>
          <w:sz w:val="24"/>
          <w:szCs w:val="24"/>
        </w:rPr>
        <w:t xml:space="preserve"> me:</w:t>
      </w:r>
    </w:p>
    <w:p w:rsidR="00E00CF9" w:rsidRPr="000D7BBE" w:rsidRDefault="00E00CF9" w:rsidP="000D7BBE">
      <w:pPr>
        <w:pStyle w:val="ListParagraph"/>
        <w:numPr>
          <w:ilvl w:val="0"/>
          <w:numId w:val="30"/>
        </w:numPr>
        <w:ind w:right="-8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7BBE">
        <w:rPr>
          <w:rFonts w:ascii="Times New Roman" w:hAnsi="Times New Roman"/>
          <w:sz w:val="24"/>
          <w:szCs w:val="24"/>
        </w:rPr>
        <w:t>Njohuritë</w:t>
      </w:r>
      <w:proofErr w:type="spellEnd"/>
      <w:r w:rsidRPr="000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7BBE">
        <w:rPr>
          <w:rFonts w:ascii="Times New Roman" w:hAnsi="Times New Roman"/>
          <w:sz w:val="24"/>
          <w:szCs w:val="24"/>
        </w:rPr>
        <w:t>mbi</w:t>
      </w:r>
      <w:proofErr w:type="spellEnd"/>
      <w:r w:rsidRPr="000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7BBE">
        <w:rPr>
          <w:rFonts w:ascii="Times New Roman" w:hAnsi="Times New Roman"/>
          <w:sz w:val="24"/>
          <w:szCs w:val="24"/>
        </w:rPr>
        <w:t>Ligjin</w:t>
      </w:r>
      <w:proofErr w:type="spellEnd"/>
      <w:r w:rsidRPr="000D7BBE">
        <w:rPr>
          <w:rFonts w:ascii="Times New Roman" w:hAnsi="Times New Roman"/>
          <w:sz w:val="24"/>
          <w:szCs w:val="24"/>
        </w:rPr>
        <w:t xml:space="preserve"> Nr. 152/2013</w:t>
      </w:r>
      <w:proofErr w:type="gramStart"/>
      <w:r w:rsidRPr="000D7BBE">
        <w:rPr>
          <w:rFonts w:ascii="Times New Roman" w:hAnsi="Times New Roman"/>
          <w:sz w:val="24"/>
          <w:szCs w:val="24"/>
        </w:rPr>
        <w:t>,</w:t>
      </w:r>
      <w:r w:rsidRPr="000D7BBE">
        <w:rPr>
          <w:rFonts w:ascii="Times New Roman" w:hAnsi="Times New Roman"/>
          <w:i/>
          <w:sz w:val="24"/>
          <w:szCs w:val="24"/>
        </w:rPr>
        <w:t>“</w:t>
      </w:r>
      <w:proofErr w:type="gramEnd"/>
      <w:r w:rsidRPr="000D7BBE">
        <w:rPr>
          <w:rFonts w:ascii="Times New Roman" w:hAnsi="Times New Roman"/>
          <w:i/>
          <w:sz w:val="24"/>
          <w:szCs w:val="24"/>
        </w:rPr>
        <w:t xml:space="preserve">Për </w:t>
      </w:r>
      <w:proofErr w:type="spellStart"/>
      <w:r w:rsidRPr="000D7BBE">
        <w:rPr>
          <w:rFonts w:ascii="Times New Roman" w:hAnsi="Times New Roman"/>
          <w:i/>
          <w:sz w:val="24"/>
          <w:szCs w:val="24"/>
        </w:rPr>
        <w:t>nëpunësin</w:t>
      </w:r>
      <w:proofErr w:type="spellEnd"/>
      <w:r w:rsidRPr="000D7BBE">
        <w:rPr>
          <w:rFonts w:ascii="Times New Roman" w:hAnsi="Times New Roman"/>
          <w:i/>
          <w:sz w:val="24"/>
          <w:szCs w:val="24"/>
        </w:rPr>
        <w:t xml:space="preserve"> civil”</w:t>
      </w:r>
      <w:r w:rsidRPr="000D7B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D7BBE">
        <w:rPr>
          <w:rFonts w:ascii="Times New Roman" w:hAnsi="Times New Roman"/>
          <w:sz w:val="24"/>
          <w:szCs w:val="24"/>
        </w:rPr>
        <w:t>i</w:t>
      </w:r>
      <w:proofErr w:type="spellEnd"/>
      <w:r w:rsidRPr="000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7BBE">
        <w:rPr>
          <w:rFonts w:ascii="Times New Roman" w:hAnsi="Times New Roman"/>
          <w:sz w:val="24"/>
          <w:szCs w:val="24"/>
        </w:rPr>
        <w:t>ndryshuar</w:t>
      </w:r>
      <w:proofErr w:type="spellEnd"/>
      <w:r w:rsidRPr="000D7B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D7BBE">
        <w:rPr>
          <w:rFonts w:ascii="Times New Roman" w:hAnsi="Times New Roman"/>
          <w:sz w:val="24"/>
          <w:szCs w:val="24"/>
        </w:rPr>
        <w:t>dhe</w:t>
      </w:r>
      <w:proofErr w:type="spellEnd"/>
      <w:r w:rsidRPr="000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7BBE">
        <w:rPr>
          <w:rFonts w:ascii="Times New Roman" w:hAnsi="Times New Roman"/>
          <w:sz w:val="24"/>
          <w:szCs w:val="24"/>
        </w:rPr>
        <w:t>aktet</w:t>
      </w:r>
      <w:proofErr w:type="spellEnd"/>
      <w:r w:rsidRPr="000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7BBE">
        <w:rPr>
          <w:rFonts w:ascii="Times New Roman" w:hAnsi="Times New Roman"/>
          <w:sz w:val="24"/>
          <w:szCs w:val="24"/>
        </w:rPr>
        <w:t>nënligjore</w:t>
      </w:r>
      <w:proofErr w:type="spellEnd"/>
      <w:r w:rsidRPr="000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7BBE">
        <w:rPr>
          <w:rFonts w:ascii="Times New Roman" w:hAnsi="Times New Roman"/>
          <w:sz w:val="24"/>
          <w:szCs w:val="24"/>
        </w:rPr>
        <w:t>dalë</w:t>
      </w:r>
      <w:proofErr w:type="spellEnd"/>
      <w:r w:rsidRPr="000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7BBE">
        <w:rPr>
          <w:rFonts w:ascii="Times New Roman" w:hAnsi="Times New Roman"/>
          <w:sz w:val="24"/>
          <w:szCs w:val="24"/>
        </w:rPr>
        <w:t>në</w:t>
      </w:r>
      <w:proofErr w:type="spellEnd"/>
      <w:r w:rsidRPr="000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7BBE">
        <w:rPr>
          <w:rFonts w:ascii="Times New Roman" w:hAnsi="Times New Roman"/>
          <w:sz w:val="24"/>
          <w:szCs w:val="24"/>
        </w:rPr>
        <w:t>zbatim</w:t>
      </w:r>
      <w:proofErr w:type="spellEnd"/>
      <w:r w:rsidRPr="000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7BBE">
        <w:rPr>
          <w:rFonts w:ascii="Times New Roman" w:hAnsi="Times New Roman"/>
          <w:sz w:val="24"/>
          <w:szCs w:val="24"/>
        </w:rPr>
        <w:t>të</w:t>
      </w:r>
      <w:proofErr w:type="spellEnd"/>
      <w:r w:rsidRPr="000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7BBE">
        <w:rPr>
          <w:rFonts w:ascii="Times New Roman" w:hAnsi="Times New Roman"/>
          <w:sz w:val="24"/>
          <w:szCs w:val="24"/>
        </w:rPr>
        <w:t>tij</w:t>
      </w:r>
      <w:proofErr w:type="spellEnd"/>
      <w:r w:rsidRPr="000D7BBE">
        <w:rPr>
          <w:rFonts w:ascii="Times New Roman" w:hAnsi="Times New Roman"/>
          <w:sz w:val="24"/>
          <w:szCs w:val="24"/>
        </w:rPr>
        <w:t>.</w:t>
      </w:r>
    </w:p>
    <w:p w:rsidR="00E00CF9" w:rsidRPr="000D7BBE" w:rsidRDefault="00E00CF9" w:rsidP="000D7BBE">
      <w:pPr>
        <w:pStyle w:val="ListParagraph"/>
        <w:numPr>
          <w:ilvl w:val="0"/>
          <w:numId w:val="30"/>
        </w:numPr>
        <w:ind w:right="-81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0D7BBE">
        <w:rPr>
          <w:rFonts w:ascii="Times New Roman" w:hAnsi="Times New Roman"/>
          <w:sz w:val="24"/>
          <w:szCs w:val="24"/>
        </w:rPr>
        <w:t>Njohuritë</w:t>
      </w:r>
      <w:proofErr w:type="spellEnd"/>
      <w:r w:rsidRPr="000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7BBE">
        <w:rPr>
          <w:rFonts w:ascii="Times New Roman" w:hAnsi="Times New Roman"/>
          <w:sz w:val="24"/>
          <w:szCs w:val="24"/>
        </w:rPr>
        <w:t>mbi</w:t>
      </w:r>
      <w:proofErr w:type="spellEnd"/>
      <w:r w:rsidRPr="000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7BBE">
        <w:rPr>
          <w:rFonts w:ascii="Times New Roman" w:hAnsi="Times New Roman"/>
          <w:sz w:val="24"/>
          <w:szCs w:val="24"/>
        </w:rPr>
        <w:t>Ligjin</w:t>
      </w:r>
      <w:proofErr w:type="spellEnd"/>
      <w:r w:rsidRPr="000D7BBE">
        <w:rPr>
          <w:rFonts w:ascii="Times New Roman" w:hAnsi="Times New Roman"/>
          <w:sz w:val="24"/>
          <w:szCs w:val="24"/>
        </w:rPr>
        <w:t xml:space="preserve"> Nr. 9131, </w:t>
      </w:r>
      <w:proofErr w:type="spellStart"/>
      <w:r w:rsidRPr="000D7BBE">
        <w:rPr>
          <w:rFonts w:ascii="Times New Roman" w:hAnsi="Times New Roman"/>
          <w:sz w:val="24"/>
          <w:szCs w:val="24"/>
        </w:rPr>
        <w:t>datë</w:t>
      </w:r>
      <w:proofErr w:type="spellEnd"/>
      <w:r w:rsidRPr="000D7BBE">
        <w:rPr>
          <w:rFonts w:ascii="Times New Roman" w:hAnsi="Times New Roman"/>
          <w:sz w:val="24"/>
          <w:szCs w:val="24"/>
        </w:rPr>
        <w:t xml:space="preserve"> 08.09.2003</w:t>
      </w:r>
      <w:proofErr w:type="gramStart"/>
      <w:r w:rsidRPr="000D7BBE">
        <w:rPr>
          <w:rFonts w:ascii="Times New Roman" w:hAnsi="Times New Roman"/>
          <w:sz w:val="24"/>
          <w:szCs w:val="24"/>
        </w:rPr>
        <w:t>,</w:t>
      </w:r>
      <w:r w:rsidRPr="000D7BBE">
        <w:rPr>
          <w:rFonts w:ascii="Times New Roman" w:hAnsi="Times New Roman"/>
          <w:i/>
          <w:sz w:val="24"/>
          <w:szCs w:val="24"/>
        </w:rPr>
        <w:t>“</w:t>
      </w:r>
      <w:proofErr w:type="gramEnd"/>
      <w:r w:rsidRPr="000D7BBE">
        <w:rPr>
          <w:rFonts w:ascii="Times New Roman" w:hAnsi="Times New Roman"/>
          <w:i/>
          <w:sz w:val="24"/>
          <w:szCs w:val="24"/>
        </w:rPr>
        <w:t xml:space="preserve">Për </w:t>
      </w:r>
      <w:proofErr w:type="spellStart"/>
      <w:r w:rsidRPr="000D7BBE">
        <w:rPr>
          <w:rFonts w:ascii="Times New Roman" w:hAnsi="Times New Roman"/>
          <w:i/>
          <w:sz w:val="24"/>
          <w:szCs w:val="24"/>
        </w:rPr>
        <w:t>rregullat</w:t>
      </w:r>
      <w:proofErr w:type="spellEnd"/>
      <w:r w:rsidRPr="000D7BBE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0D7BBE">
        <w:rPr>
          <w:rFonts w:ascii="Times New Roman" w:hAnsi="Times New Roman"/>
          <w:i/>
          <w:sz w:val="24"/>
          <w:szCs w:val="24"/>
        </w:rPr>
        <w:t>etikës</w:t>
      </w:r>
      <w:proofErr w:type="spellEnd"/>
      <w:r w:rsidRPr="000D7BB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7BBE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0D7BB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7BBE">
        <w:rPr>
          <w:rFonts w:ascii="Times New Roman" w:hAnsi="Times New Roman"/>
          <w:i/>
          <w:sz w:val="24"/>
          <w:szCs w:val="24"/>
        </w:rPr>
        <w:t>administratën</w:t>
      </w:r>
      <w:proofErr w:type="spellEnd"/>
      <w:r w:rsidRPr="000D7BB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7BBE">
        <w:rPr>
          <w:rFonts w:ascii="Times New Roman" w:hAnsi="Times New Roman"/>
          <w:i/>
          <w:sz w:val="24"/>
          <w:szCs w:val="24"/>
        </w:rPr>
        <w:t>publike</w:t>
      </w:r>
      <w:proofErr w:type="spellEnd"/>
      <w:r w:rsidRPr="000D7BBE">
        <w:rPr>
          <w:rFonts w:ascii="Times New Roman" w:hAnsi="Times New Roman"/>
          <w:i/>
          <w:sz w:val="24"/>
          <w:szCs w:val="24"/>
        </w:rPr>
        <w:t>”</w:t>
      </w:r>
      <w:r w:rsidRPr="000D7BBE">
        <w:rPr>
          <w:rFonts w:ascii="Times New Roman" w:hAnsi="Times New Roman"/>
          <w:sz w:val="24"/>
          <w:szCs w:val="24"/>
        </w:rPr>
        <w:t>.</w:t>
      </w:r>
    </w:p>
    <w:p w:rsidR="001A34DE" w:rsidRPr="000D7BBE" w:rsidRDefault="001A34DE" w:rsidP="000D7BBE">
      <w:pPr>
        <w:pStyle w:val="NoSpacing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D7BBE">
        <w:rPr>
          <w:rFonts w:ascii="Times New Roman" w:hAnsi="Times New Roman"/>
          <w:sz w:val="24"/>
          <w:szCs w:val="24"/>
        </w:rPr>
        <w:t>Njohuritë mbi Ligjin Ligjin 90/2012 “Për organizimin dhe funksionimin e administratës shtetërore”</w:t>
      </w:r>
    </w:p>
    <w:p w:rsidR="001A34DE" w:rsidRPr="000D7BBE" w:rsidRDefault="001A34DE" w:rsidP="000D7BBE">
      <w:pPr>
        <w:pStyle w:val="NoSpacing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D7BBE">
        <w:rPr>
          <w:rFonts w:ascii="Times New Roman" w:hAnsi="Times New Roman"/>
          <w:sz w:val="24"/>
          <w:szCs w:val="24"/>
        </w:rPr>
        <w:t xml:space="preserve">Njohuritë mbi Ligjin  nr. 44/2015 “Kodi i Procedurave Administrative te Republikes se Shqiperise”; </w:t>
      </w:r>
    </w:p>
    <w:p w:rsidR="000D7BBE" w:rsidRDefault="001A34DE" w:rsidP="000D7BBE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7BBE">
        <w:rPr>
          <w:rFonts w:ascii="Times New Roman" w:hAnsi="Times New Roman"/>
          <w:sz w:val="24"/>
          <w:szCs w:val="24"/>
        </w:rPr>
        <w:t>Ligjin</w:t>
      </w:r>
      <w:proofErr w:type="spellEnd"/>
      <w:r w:rsidRPr="000D7BBE">
        <w:rPr>
          <w:rFonts w:ascii="Times New Roman" w:hAnsi="Times New Roman"/>
          <w:sz w:val="24"/>
          <w:szCs w:val="24"/>
        </w:rPr>
        <w:t xml:space="preserve"> nr. 8517, datë 22.07.1999 “Për mbrojtjen e të </w:t>
      </w:r>
      <w:proofErr w:type="spellStart"/>
      <w:r w:rsidRPr="000D7BBE">
        <w:rPr>
          <w:rFonts w:ascii="Times New Roman" w:hAnsi="Times New Roman"/>
          <w:sz w:val="24"/>
          <w:szCs w:val="24"/>
        </w:rPr>
        <w:t>dhënave</w:t>
      </w:r>
      <w:proofErr w:type="spellEnd"/>
      <w:r w:rsidRPr="000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7BBE">
        <w:rPr>
          <w:rFonts w:ascii="Times New Roman" w:hAnsi="Times New Roman"/>
          <w:sz w:val="24"/>
          <w:szCs w:val="24"/>
        </w:rPr>
        <w:t>personale</w:t>
      </w:r>
      <w:proofErr w:type="spellEnd"/>
      <w:r w:rsidRPr="000D7BBE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Pr="000D7BBE">
        <w:rPr>
          <w:rFonts w:ascii="Times New Roman" w:hAnsi="Times New Roman"/>
          <w:sz w:val="24"/>
          <w:szCs w:val="24"/>
        </w:rPr>
        <w:t>i</w:t>
      </w:r>
      <w:proofErr w:type="spellEnd"/>
      <w:r w:rsidRPr="000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7BBE">
        <w:rPr>
          <w:rFonts w:ascii="Times New Roman" w:hAnsi="Times New Roman"/>
          <w:sz w:val="24"/>
          <w:szCs w:val="24"/>
        </w:rPr>
        <w:t>ndryshuar</w:t>
      </w:r>
      <w:proofErr w:type="spellEnd"/>
      <w:r w:rsidRPr="000D7BBE">
        <w:rPr>
          <w:rFonts w:ascii="Times New Roman" w:hAnsi="Times New Roman"/>
          <w:sz w:val="24"/>
          <w:szCs w:val="24"/>
        </w:rPr>
        <w:t>;</w:t>
      </w:r>
    </w:p>
    <w:p w:rsidR="000D7BBE" w:rsidRPr="000D7BBE" w:rsidRDefault="000D7BBE" w:rsidP="000D7BBE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7BBE">
        <w:rPr>
          <w:rFonts w:ascii="Times New Roman" w:hAnsi="Times New Roman"/>
          <w:sz w:val="24"/>
          <w:szCs w:val="24"/>
        </w:rPr>
        <w:t>Ligjin</w:t>
      </w:r>
      <w:proofErr w:type="spellEnd"/>
      <w:r w:rsidRPr="000D7BBE">
        <w:rPr>
          <w:rFonts w:ascii="Times New Roman" w:hAnsi="Times New Roman"/>
          <w:sz w:val="24"/>
          <w:szCs w:val="24"/>
        </w:rPr>
        <w:t xml:space="preserve"> nr 107/2014 “Per </w:t>
      </w:r>
      <w:proofErr w:type="spellStart"/>
      <w:r w:rsidRPr="000D7BBE">
        <w:rPr>
          <w:rFonts w:ascii="Times New Roman" w:hAnsi="Times New Roman"/>
          <w:sz w:val="24"/>
          <w:szCs w:val="24"/>
        </w:rPr>
        <w:t>planifikimit</w:t>
      </w:r>
      <w:proofErr w:type="spellEnd"/>
      <w:r w:rsidRPr="000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7BBE">
        <w:rPr>
          <w:rFonts w:ascii="Times New Roman" w:hAnsi="Times New Roman"/>
          <w:sz w:val="24"/>
          <w:szCs w:val="24"/>
        </w:rPr>
        <w:t>te</w:t>
      </w:r>
      <w:proofErr w:type="spellEnd"/>
      <w:r w:rsidRPr="000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7BBE">
        <w:rPr>
          <w:rFonts w:ascii="Times New Roman" w:hAnsi="Times New Roman"/>
          <w:sz w:val="24"/>
          <w:szCs w:val="24"/>
        </w:rPr>
        <w:t>territorit</w:t>
      </w:r>
      <w:proofErr w:type="spellEnd"/>
      <w:r w:rsidRPr="000D7BBE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0D7BBE">
        <w:rPr>
          <w:rFonts w:ascii="Times New Roman" w:hAnsi="Times New Roman"/>
          <w:sz w:val="24"/>
          <w:szCs w:val="24"/>
        </w:rPr>
        <w:t>i</w:t>
      </w:r>
      <w:proofErr w:type="spellEnd"/>
      <w:r w:rsidRPr="000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7BBE">
        <w:rPr>
          <w:rFonts w:ascii="Times New Roman" w:hAnsi="Times New Roman"/>
          <w:sz w:val="24"/>
          <w:szCs w:val="24"/>
        </w:rPr>
        <w:t>azhornuar</w:t>
      </w:r>
      <w:proofErr w:type="spellEnd"/>
      <w:r w:rsidRPr="000D7BBE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0D7BBE">
        <w:rPr>
          <w:rFonts w:ascii="Times New Roman" w:hAnsi="Times New Roman"/>
          <w:sz w:val="24"/>
          <w:szCs w:val="24"/>
        </w:rPr>
        <w:t>ligjin</w:t>
      </w:r>
      <w:proofErr w:type="spellEnd"/>
      <w:r w:rsidRPr="000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7BBE">
        <w:rPr>
          <w:rFonts w:ascii="Times New Roman" w:hAnsi="Times New Roman"/>
          <w:bCs/>
          <w:iCs/>
          <w:sz w:val="24"/>
          <w:szCs w:val="24"/>
        </w:rPr>
        <w:t>Ligjin</w:t>
      </w:r>
      <w:proofErr w:type="spellEnd"/>
      <w:r w:rsidRPr="000D7BBE">
        <w:rPr>
          <w:rFonts w:ascii="Times New Roman" w:hAnsi="Times New Roman"/>
          <w:bCs/>
          <w:iCs/>
          <w:sz w:val="24"/>
          <w:szCs w:val="24"/>
        </w:rPr>
        <w:t xml:space="preserve"> nr.73/2015,</w:t>
      </w:r>
    </w:p>
    <w:p w:rsidR="000D7BBE" w:rsidRPr="000D7BBE" w:rsidRDefault="000D7BBE" w:rsidP="000D7BBE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0D7BBE">
        <w:rPr>
          <w:rFonts w:ascii="Times New Roman" w:hAnsi="Times New Roman"/>
          <w:sz w:val="24"/>
          <w:szCs w:val="24"/>
        </w:rPr>
        <w:t>Njohuritë</w:t>
      </w:r>
      <w:proofErr w:type="spellEnd"/>
      <w:r w:rsidRPr="000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7BBE">
        <w:rPr>
          <w:rFonts w:ascii="Times New Roman" w:hAnsi="Times New Roman"/>
          <w:sz w:val="24"/>
          <w:szCs w:val="24"/>
        </w:rPr>
        <w:t>mbi</w:t>
      </w:r>
      <w:proofErr w:type="spellEnd"/>
      <w:r w:rsidRPr="000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7BBE">
        <w:rPr>
          <w:rFonts w:ascii="Times New Roman" w:hAnsi="Times New Roman"/>
          <w:bCs/>
          <w:iCs/>
          <w:sz w:val="24"/>
          <w:szCs w:val="24"/>
        </w:rPr>
        <w:t>Ligjin</w:t>
      </w:r>
      <w:proofErr w:type="spellEnd"/>
      <w:r w:rsidRPr="000D7BBE">
        <w:rPr>
          <w:rFonts w:ascii="Times New Roman" w:hAnsi="Times New Roman"/>
          <w:bCs/>
          <w:iCs/>
          <w:sz w:val="24"/>
          <w:szCs w:val="24"/>
        </w:rPr>
        <w:t xml:space="preserve"> nr. 28/2017</w:t>
      </w:r>
    </w:p>
    <w:p w:rsidR="001A34DE" w:rsidRPr="000D7BBE" w:rsidRDefault="001A34DE" w:rsidP="000D7BBE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00CF9" w:rsidRPr="000D7BBE" w:rsidRDefault="00E00CF9" w:rsidP="007F7638">
      <w:pPr>
        <w:jc w:val="both"/>
        <w:rPr>
          <w:rFonts w:ascii="Times New Roman" w:hAnsi="Times New Roman"/>
          <w:color w:val="00B050"/>
          <w:sz w:val="24"/>
          <w:szCs w:val="24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/>
      </w:tblPr>
      <w:tblGrid>
        <w:gridCol w:w="815"/>
        <w:gridCol w:w="8994"/>
      </w:tblGrid>
      <w:tr w:rsidR="00E00CF9" w:rsidTr="00E00CF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E00CF9" w:rsidRDefault="00E00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00CF9" w:rsidRDefault="00E00C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MËNYRA E VLERËSIMIT TË KANDIDATËVE</w:t>
            </w:r>
          </w:p>
        </w:tc>
      </w:tr>
    </w:tbl>
    <w:p w:rsidR="00E00CF9" w:rsidRDefault="00E00CF9" w:rsidP="00E00CF9">
      <w:pPr>
        <w:jc w:val="both"/>
        <w:rPr>
          <w:rFonts w:ascii="Times New Roman" w:hAnsi="Times New Roman"/>
          <w:sz w:val="24"/>
          <w:szCs w:val="24"/>
          <w:lang w:val="de-DE"/>
        </w:rPr>
      </w:pPr>
    </w:p>
    <w:p w:rsidR="00E00CF9" w:rsidRDefault="00E00CF9" w:rsidP="00E00CF9">
      <w:pPr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Kandidatët do të vlerësohen në lidhje me Dokumentacionin e dorëzuar:</w:t>
      </w:r>
    </w:p>
    <w:p w:rsidR="00E00CF9" w:rsidRDefault="00E00CF9" w:rsidP="00E00CF9">
      <w:pPr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Kandidatët do të vlerësohen për përvojën, trajnimet apo kualifikimet e lidhura me fushën, si dhe çertifikimin pozitiv ose për vlerësimet e rezultateve individale në punë në rastet kur proçesi i çertifikimit nuk është kryer. Totali i pikëve për këtë vlerësim është 40 pikë.</w:t>
      </w:r>
    </w:p>
    <w:p w:rsidR="00E00CF9" w:rsidRDefault="00E00CF9" w:rsidP="00E00CF9">
      <w:pPr>
        <w:jc w:val="both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lastRenderedPageBreak/>
        <w:t>Kandidatët gjatë intervistës së strukturuar me gojë do të vlerësohen në lidhje me:</w:t>
      </w:r>
    </w:p>
    <w:p w:rsidR="00E00CF9" w:rsidRDefault="00E00CF9" w:rsidP="00E00CF9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Njohuritë, aftësitë, kompetencën në lidhje me përshkrimin e pozicionit të punës;</w:t>
      </w:r>
    </w:p>
    <w:p w:rsidR="00E00CF9" w:rsidRDefault="00E00CF9" w:rsidP="00E00CF9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Eksperiencën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tyre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mëparshme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E00CF9" w:rsidRDefault="00E00CF9" w:rsidP="00E00CF9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Motivimin, aspiratat dhe pritshmëritë e tyre për karrierën.</w:t>
      </w:r>
    </w:p>
    <w:p w:rsidR="00E00CF9" w:rsidRDefault="00E00CF9" w:rsidP="00E00CF9">
      <w:pPr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Totali i pikëve për këtë vlerësim është 60 pikë.</w:t>
      </w:r>
    </w:p>
    <w:p w:rsidR="00E00CF9" w:rsidRDefault="00E00CF9" w:rsidP="00E00CF9">
      <w:pPr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Më shumë detaje në lidhje me vlerësimin me pikë, metodologjinë e shpërndarjes së pikëve, mënyrën e llogaritjes së rezultatit përfundimtar i gjeni në Udhëzimin nr. 2, datë 27.03.2015, “</w:t>
      </w:r>
      <w:r>
        <w:rPr>
          <w:rFonts w:ascii="Times New Roman" w:hAnsi="Times New Roman"/>
          <w:i/>
          <w:sz w:val="24"/>
          <w:szCs w:val="24"/>
          <w:lang w:val="de-DE"/>
        </w:rPr>
        <w:t>Për proçesin e plotësimit të vendeve të lira në shërbimin civil nëpërmjet procedures së lëvizjes paralele, ngritjes në detyrë për kategorinë e mesme dhe të ulët drejtuese dhe pranimin në shërbimin civil në kategorinë ekzekutive nëpërmjet konkurrimit të hapur</w:t>
      </w:r>
      <w:r>
        <w:rPr>
          <w:rFonts w:ascii="Times New Roman" w:hAnsi="Times New Roman"/>
          <w:sz w:val="24"/>
          <w:szCs w:val="24"/>
          <w:lang w:val="de-DE"/>
        </w:rPr>
        <w:t>”</w:t>
      </w:r>
      <w:r>
        <w:rPr>
          <w:lang w:val="de-DE"/>
        </w:rPr>
        <w:t>,</w:t>
      </w:r>
      <w:r>
        <w:rPr>
          <w:rFonts w:ascii="Times New Roman" w:hAnsi="Times New Roman"/>
          <w:sz w:val="24"/>
          <w:szCs w:val="24"/>
          <w:lang w:val="de-DE"/>
        </w:rPr>
        <w:t xml:space="preserve"> të Departamentit të Administratës Publike </w:t>
      </w:r>
      <w:r w:rsidR="00537025">
        <w:fldChar w:fldCharType="begin"/>
      </w:r>
      <w:r w:rsidR="00E878A1">
        <w:instrText>HYPERLINK "http://www.dap.gov.al"</w:instrText>
      </w:r>
      <w:r w:rsidR="00537025">
        <w:fldChar w:fldCharType="separate"/>
      </w:r>
      <w:r w:rsidR="007F1CF5">
        <w:rPr>
          <w:rStyle w:val="Hyperlink"/>
          <w:sz w:val="24"/>
          <w:szCs w:val="24"/>
          <w:lang w:val="de-DE"/>
        </w:rPr>
        <w:t>ëëë</w:t>
      </w:r>
      <w:r>
        <w:rPr>
          <w:rStyle w:val="Hyperlink"/>
          <w:sz w:val="24"/>
          <w:szCs w:val="24"/>
          <w:lang w:val="de-DE"/>
        </w:rPr>
        <w:t>.dap.gov.al</w:t>
      </w:r>
      <w:r w:rsidR="00537025">
        <w:fldChar w:fldCharType="end"/>
      </w:r>
      <w:r>
        <w:rPr>
          <w:rFonts w:ascii="Times New Roman" w:hAnsi="Times New Roman"/>
          <w:sz w:val="24"/>
          <w:szCs w:val="24"/>
          <w:lang w:val="de-DE"/>
        </w:rPr>
        <w:t>.</w:t>
      </w:r>
    </w:p>
    <w:p w:rsidR="00E00CF9" w:rsidRDefault="00537025" w:rsidP="00E00CF9">
      <w:pPr>
        <w:jc w:val="both"/>
        <w:rPr>
          <w:rFonts w:ascii="Times New Roman" w:hAnsi="Times New Roman"/>
          <w:sz w:val="24"/>
          <w:szCs w:val="24"/>
          <w:lang w:val="de-DE"/>
        </w:rPr>
      </w:pPr>
      <w:hyperlink r:id="rId9" w:history="1">
        <w:r w:rsidR="00E00CF9">
          <w:rPr>
            <w:rStyle w:val="Hyperlink"/>
            <w:sz w:val="24"/>
            <w:szCs w:val="24"/>
            <w:lang w:val="de-DE"/>
          </w:rPr>
          <w:t>http://dap.gov.al/2014-03-21-12-52-44/udhezime/426-udhezim-nr-2-date-27-03-2015</w:t>
        </w:r>
      </w:hyperlink>
    </w:p>
    <w:p w:rsidR="00E00CF9" w:rsidRDefault="00E00CF9" w:rsidP="00E00CF9">
      <w:pPr>
        <w:jc w:val="both"/>
        <w:rPr>
          <w:rStyle w:val="Hyperlink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/>
      </w:tblPr>
      <w:tblGrid>
        <w:gridCol w:w="815"/>
        <w:gridCol w:w="8994"/>
      </w:tblGrid>
      <w:tr w:rsidR="00E00CF9" w:rsidTr="00E00CF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E00CF9" w:rsidRDefault="00E00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1.6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00CF9" w:rsidRDefault="00E00C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DATA </w:t>
            </w:r>
            <w:smartTag w:uri="urn:schemas-microsoft-com:office:smarttags" w:element="place">
              <w:r>
                <w:rPr>
                  <w:rFonts w:ascii="Times New Roman" w:hAnsi="Times New Roman"/>
                  <w:b/>
                  <w:sz w:val="24"/>
                  <w:szCs w:val="24"/>
                </w:rPr>
                <w:t>E DALJES</w:t>
              </w:r>
            </w:smartTag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SË REZULTATEVE TË KONKURIMIT DHE MËNYRA E KOMUNIKIMIT</w:t>
            </w:r>
          </w:p>
        </w:tc>
      </w:tr>
    </w:tbl>
    <w:p w:rsidR="00E00CF9" w:rsidRDefault="00E00CF9" w:rsidP="00E00CF9">
      <w:pPr>
        <w:jc w:val="both"/>
        <w:rPr>
          <w:rStyle w:val="Hyperlink"/>
          <w:sz w:val="24"/>
          <w:szCs w:val="24"/>
        </w:rPr>
      </w:pPr>
    </w:p>
    <w:p w:rsidR="00E00CF9" w:rsidRDefault="00E00CF9" w:rsidP="00E00CF9">
      <w:pPr>
        <w:jc w:val="both"/>
      </w:pP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përfundim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vlerësimit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kandidatëve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Komisioneri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Mbikëqyrjen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Shërbimit</w:t>
      </w:r>
      <w:proofErr w:type="spellEnd"/>
      <w:r>
        <w:rPr>
          <w:rFonts w:ascii="Times New Roman" w:hAnsi="Times New Roman"/>
          <w:sz w:val="24"/>
          <w:szCs w:val="24"/>
        </w:rPr>
        <w:t xml:space="preserve"> Civil do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shpallë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fituesin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portalin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Shërbimi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Kombëtar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Punësimit</w:t>
      </w:r>
      <w:proofErr w:type="spellEnd"/>
      <w:r>
        <w:rPr>
          <w:rFonts w:ascii="Times New Roman" w:hAnsi="Times New Roman"/>
          <w:sz w:val="24"/>
          <w:szCs w:val="24"/>
        </w:rPr>
        <w:t xml:space="preserve">”.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gjithë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kandidatët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pjesëmarrës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këtë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procedurë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njoftohen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mënyrë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elektronike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datën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saktë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shpalljes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fituesit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00CF9" w:rsidRDefault="00E00CF9" w:rsidP="00E00CF9">
      <w:pPr>
        <w:jc w:val="both"/>
        <w:rPr>
          <w:rFonts w:ascii="Times New Roman" w:hAnsi="Times New Roman"/>
          <w:sz w:val="24"/>
          <w:szCs w:val="24"/>
        </w:rPr>
      </w:pPr>
    </w:p>
    <w:p w:rsidR="00E00CF9" w:rsidRDefault="00E00CF9" w:rsidP="00E00CF9">
      <w:pPr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402F08" w:rsidRDefault="00402F08" w:rsidP="00E00CF9">
      <w:pPr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tbl>
      <w:tblPr>
        <w:tblW w:w="0" w:type="auto"/>
        <w:tblBorders>
          <w:bottom w:val="single" w:sz="18" w:space="0" w:color="C00000"/>
        </w:tblBorders>
        <w:tblCellMar>
          <w:left w:w="170" w:type="dxa"/>
          <w:right w:w="0" w:type="dxa"/>
        </w:tblCellMar>
        <w:tblLook w:val="00A0"/>
      </w:tblPr>
      <w:tblGrid>
        <w:gridCol w:w="814"/>
        <w:gridCol w:w="8995"/>
      </w:tblGrid>
      <w:tr w:rsidR="00E00CF9" w:rsidTr="00E00CF9">
        <w:tc>
          <w:tcPr>
            <w:tcW w:w="817" w:type="dxa"/>
            <w:tcBorders>
              <w:top w:val="single" w:sz="4" w:space="0" w:color="C00000"/>
              <w:left w:val="single" w:sz="4" w:space="0" w:color="C00000"/>
              <w:bottom w:val="single" w:sz="12" w:space="0" w:color="C00000"/>
              <w:right w:val="single" w:sz="4" w:space="0" w:color="C00000"/>
            </w:tcBorders>
            <w:shd w:val="clear" w:color="auto" w:fill="C00000"/>
            <w:vAlign w:val="center"/>
            <w:hideMark/>
          </w:tcPr>
          <w:p w:rsidR="00E00CF9" w:rsidRDefault="00E00C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9038" w:type="dxa"/>
            <w:tcBorders>
              <w:top w:val="nil"/>
              <w:left w:val="single" w:sz="4" w:space="0" w:color="C00000"/>
              <w:bottom w:val="single" w:sz="12" w:space="0" w:color="C00000"/>
              <w:right w:val="nil"/>
            </w:tcBorders>
            <w:vAlign w:val="center"/>
            <w:hideMark/>
          </w:tcPr>
          <w:p w:rsidR="00E00CF9" w:rsidRDefault="00E00CF9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NGRITJA NË DETYRË</w:t>
            </w:r>
            <w:r w:rsidR="00E95B25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/PRANIM NE SHERBIMIN CIVIL</w:t>
            </w:r>
          </w:p>
        </w:tc>
      </w:tr>
    </w:tbl>
    <w:p w:rsidR="00E00CF9" w:rsidRDefault="00E00CF9" w:rsidP="00E00CF9">
      <w:pPr>
        <w:rPr>
          <w:rFonts w:ascii="Times New Roman" w:hAnsi="Times New Roman"/>
          <w:b/>
          <w:color w:val="C00000"/>
          <w:sz w:val="24"/>
          <w:szCs w:val="24"/>
        </w:rPr>
      </w:pPr>
    </w:p>
    <w:tbl>
      <w:tblPr>
        <w:tblW w:w="5000" w:type="pct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/>
      </w:tblPr>
      <w:tblGrid>
        <w:gridCol w:w="9865"/>
      </w:tblGrid>
      <w:tr w:rsidR="00E00CF9" w:rsidTr="00E00CF9">
        <w:trPr>
          <w:trHeight w:val="1335"/>
        </w:trPr>
        <w:tc>
          <w:tcPr>
            <w:tcW w:w="5000" w:type="pct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FCC"/>
            <w:vAlign w:val="center"/>
            <w:hideMark/>
          </w:tcPr>
          <w:p w:rsidR="00E00CF9" w:rsidRDefault="00E00CF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Vetëm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rast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pozicioni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renditur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fillim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kësaj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shpalljeje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përfundim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procedurës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së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lëvizjes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paralele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rezulton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është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ende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vakant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ai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është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vlefshëm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për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konkurimin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nëpërmjet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procedurës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së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ngritjes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detyrë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, </w:t>
            </w:r>
          </w:p>
          <w:p w:rsidR="00E00CF9" w:rsidRDefault="00E00CF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Kjo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procedurë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është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vendosur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jetë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hapur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edhe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për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kandidatë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tjerë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jasht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sh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rbimit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civil,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që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plotësojnë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kushtet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kërkesat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për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vendin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e </w:t>
            </w:r>
            <w:r w:rsidR="00242CB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lire </w:t>
            </w:r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zbatim</w:t>
            </w:r>
            <w:proofErr w:type="spellEnd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vendimit</w:t>
            </w:r>
            <w:proofErr w:type="spellEnd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titullarit</w:t>
            </w:r>
            <w:proofErr w:type="spellEnd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por</w:t>
            </w:r>
            <w:proofErr w:type="spellEnd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nuk</w:t>
            </w:r>
            <w:proofErr w:type="spellEnd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mund</w:t>
            </w:r>
            <w:proofErr w:type="spellEnd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kaloj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20% </w:t>
            </w:r>
            <w:proofErr w:type="spellStart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numrit</w:t>
            </w:r>
            <w:proofErr w:type="spellEnd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total </w:t>
            </w:r>
            <w:proofErr w:type="spellStart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vendeve</w:t>
            </w:r>
            <w:proofErr w:type="spellEnd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cdo</w:t>
            </w:r>
            <w:proofErr w:type="spellEnd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vit</w:t>
            </w:r>
            <w:proofErr w:type="spellEnd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kalendarik</w:t>
            </w:r>
            <w:proofErr w:type="spellEnd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neni</w:t>
            </w:r>
            <w:proofErr w:type="spellEnd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26/4)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. </w:t>
            </w:r>
          </w:p>
        </w:tc>
      </w:tr>
    </w:tbl>
    <w:p w:rsidR="00E00CF9" w:rsidRDefault="00E00CF9" w:rsidP="00E00CF9">
      <w:pPr>
        <w:jc w:val="both"/>
        <w:rPr>
          <w:rFonts w:ascii="Times New Roman" w:hAnsi="Times New Roman"/>
          <w:sz w:val="24"/>
          <w:szCs w:val="24"/>
        </w:rPr>
      </w:pPr>
    </w:p>
    <w:p w:rsidR="00E00CF9" w:rsidRDefault="00E00CF9" w:rsidP="00E00CF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/>
      </w:tblPr>
      <w:tblGrid>
        <w:gridCol w:w="815"/>
        <w:gridCol w:w="8994"/>
      </w:tblGrid>
      <w:tr w:rsidR="00E00CF9" w:rsidTr="00E00CF9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E00CF9" w:rsidRDefault="00E00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89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00CF9" w:rsidRDefault="00E00C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KUSHTET QË DUHET TË PLOTËSOJË KANDIDATI NË PROCEDURËN E NGRITJES NË DETYRË DHE KRITERET E VEÇANTA</w:t>
            </w:r>
          </w:p>
        </w:tc>
      </w:tr>
    </w:tbl>
    <w:p w:rsidR="00E00CF9" w:rsidRDefault="00E00CF9" w:rsidP="00E00CF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00CF9" w:rsidRDefault="00E00CF9" w:rsidP="00E00CF9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Kushtet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që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duhet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plotësojë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kandidati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procedurën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b/>
          <w:sz w:val="24"/>
          <w:szCs w:val="24"/>
        </w:rPr>
        <w:t>ngritjes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detyrë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janë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E00CF9" w:rsidRDefault="00E00CF9" w:rsidP="00E00CF9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nëpunës</w:t>
      </w:r>
      <w:proofErr w:type="spellEnd"/>
      <w:r>
        <w:rPr>
          <w:rFonts w:ascii="Times New Roman" w:hAnsi="Times New Roman"/>
          <w:sz w:val="24"/>
          <w:szCs w:val="24"/>
        </w:rPr>
        <w:t xml:space="preserve"> civil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konfirmuar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E00CF9" w:rsidRDefault="00E00CF9" w:rsidP="00E00CF9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disiplinore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fuqi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vërtetuar</w:t>
      </w:r>
      <w:proofErr w:type="spellEnd"/>
      <w:r>
        <w:rPr>
          <w:rFonts w:ascii="Times New Roman" w:hAnsi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</w:rPr>
        <w:t>një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institucioni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E00CF9" w:rsidRDefault="00E00CF9" w:rsidP="00E00CF9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paktën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vlerësimin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fundit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Mirë</w:t>
      </w:r>
      <w:proofErr w:type="spellEnd"/>
      <w:r>
        <w:rPr>
          <w:rFonts w:ascii="Times New Roman" w:hAnsi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</w:rPr>
        <w:t>ose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Shumë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mirë</w:t>
      </w:r>
      <w:proofErr w:type="spellEnd"/>
      <w:r>
        <w:rPr>
          <w:rFonts w:ascii="Times New Roman" w:hAnsi="Times New Roman"/>
          <w:sz w:val="24"/>
          <w:szCs w:val="24"/>
        </w:rPr>
        <w:t>”;</w:t>
      </w:r>
    </w:p>
    <w:p w:rsidR="00E00CF9" w:rsidRDefault="00E00CF9" w:rsidP="00E00CF9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Niveli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diplomës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duhet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jetë</w:t>
      </w:r>
      <w:proofErr w:type="spellEnd"/>
      <w:r>
        <w:rPr>
          <w:rFonts w:ascii="Times New Roman" w:hAnsi="Times New Roman"/>
          <w:sz w:val="24"/>
          <w:szCs w:val="24"/>
        </w:rPr>
        <w:t xml:space="preserve"> “Master </w:t>
      </w:r>
      <w:proofErr w:type="spellStart"/>
      <w:r>
        <w:rPr>
          <w:rFonts w:ascii="Times New Roman" w:hAnsi="Times New Roman"/>
          <w:sz w:val="24"/>
          <w:szCs w:val="24"/>
        </w:rPr>
        <w:t>Shkencor</w:t>
      </w:r>
      <w:proofErr w:type="spellEnd"/>
      <w:r>
        <w:rPr>
          <w:rFonts w:ascii="Times New Roman" w:hAnsi="Times New Roman"/>
          <w:sz w:val="24"/>
          <w:szCs w:val="24"/>
        </w:rPr>
        <w:t>”. (</w:t>
      </w:r>
      <w:r>
        <w:rPr>
          <w:rFonts w:ascii="Times New Roman" w:hAnsi="Times New Roman"/>
          <w:i/>
          <w:sz w:val="24"/>
          <w:szCs w:val="24"/>
        </w:rPr>
        <w:t xml:space="preserve">Diplomat </w:t>
      </w:r>
      <w:proofErr w:type="spellStart"/>
      <w:r>
        <w:rPr>
          <w:rFonts w:ascii="Times New Roman" w:hAnsi="Times New Roman"/>
          <w:i/>
          <w:sz w:val="24"/>
          <w:szCs w:val="24"/>
        </w:rPr>
        <w:t>të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cilat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janë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marrë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jashtë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vendit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duhet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jenë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njohura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paraprakisht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pranë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institucionit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përgjegjës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për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njehsimin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i/>
          <w:sz w:val="24"/>
          <w:szCs w:val="24"/>
        </w:rPr>
        <w:t>diplomave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sipas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legjislacionit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fuqi</w:t>
      </w:r>
      <w:proofErr w:type="spellEnd"/>
      <w:r>
        <w:rPr>
          <w:rFonts w:ascii="Times New Roman" w:hAnsi="Times New Roman"/>
          <w:i/>
          <w:sz w:val="24"/>
          <w:szCs w:val="24"/>
        </w:rPr>
        <w:t>).</w:t>
      </w:r>
    </w:p>
    <w:p w:rsidR="00E00CF9" w:rsidRDefault="00E00CF9" w:rsidP="00E00CF9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E00CF9" w:rsidRDefault="00E00CF9" w:rsidP="00E00CF9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Kandidatët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duhet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plotësojnë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kriteret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veçanta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vijon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E00CF9" w:rsidRDefault="00E00CF9" w:rsidP="00E00CF9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zotërojnë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</w:t>
      </w:r>
      <w:r w:rsidR="0045536C">
        <w:rPr>
          <w:rFonts w:ascii="Times New Roman" w:hAnsi="Times New Roman"/>
          <w:color w:val="000000"/>
          <w:sz w:val="24"/>
          <w:szCs w:val="24"/>
        </w:rPr>
        <w:t>iplomë</w:t>
      </w:r>
      <w:proofErr w:type="spellEnd"/>
      <w:r w:rsidR="0045536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5536C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="0045536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5536C">
        <w:rPr>
          <w:rFonts w:ascii="Times New Roman" w:hAnsi="Times New Roman"/>
          <w:color w:val="000000"/>
          <w:sz w:val="24"/>
          <w:szCs w:val="24"/>
        </w:rPr>
        <w:t>nivelit“Master</w:t>
      </w:r>
      <w:proofErr w:type="spellEnd"/>
      <w:r w:rsidR="0045536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5536C">
        <w:rPr>
          <w:rFonts w:ascii="Times New Roman" w:hAnsi="Times New Roman"/>
          <w:color w:val="000000"/>
          <w:sz w:val="24"/>
          <w:szCs w:val="24"/>
        </w:rPr>
        <w:t>Shkencor</w:t>
      </w:r>
      <w:r w:rsidR="00402F08">
        <w:rPr>
          <w:rFonts w:ascii="Times New Roman" w:hAnsi="Times New Roman"/>
          <w:color w:val="000000"/>
          <w:sz w:val="24"/>
          <w:szCs w:val="24"/>
        </w:rPr>
        <w:t>l</w:t>
      </w:r>
      <w:proofErr w:type="spellEnd"/>
      <w:r w:rsidR="0045536C">
        <w:rPr>
          <w:rFonts w:ascii="Times New Roman" w:hAnsi="Times New Roman"/>
          <w:color w:val="000000"/>
          <w:sz w:val="24"/>
          <w:szCs w:val="24"/>
        </w:rPr>
        <w:t>”</w:t>
      </w:r>
      <w:r w:rsidR="0045536C" w:rsidRPr="0045536C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="0045536C">
        <w:rPr>
          <w:rFonts w:ascii="Times New Roman" w:hAnsi="Times New Roman"/>
          <w:color w:val="000000"/>
          <w:sz w:val="24"/>
          <w:szCs w:val="24"/>
          <w:lang w:val="de-DE"/>
        </w:rPr>
        <w:t xml:space="preserve">në </w:t>
      </w:r>
      <w:proofErr w:type="spellStart"/>
      <w:r w:rsidR="0045536C">
        <w:rPr>
          <w:rFonts w:ascii="Times New Roman" w:hAnsi="Times New Roman"/>
          <w:color w:val="000000"/>
          <w:sz w:val="24"/>
          <w:szCs w:val="24"/>
        </w:rPr>
        <w:t>shkencat</w:t>
      </w:r>
      <w:r w:rsidR="00E95B25" w:rsidRPr="00C517C4">
        <w:rPr>
          <w:rFonts w:ascii="Times New Roman" w:hAnsi="Times New Roman"/>
          <w:color w:val="000000"/>
          <w:sz w:val="24"/>
          <w:szCs w:val="24"/>
        </w:rPr>
        <w:t>“</w:t>
      </w:r>
      <w:r w:rsidR="00E95B25">
        <w:rPr>
          <w:rFonts w:ascii="Times New Roman" w:hAnsi="Times New Roman"/>
          <w:color w:val="000000"/>
          <w:sz w:val="24"/>
          <w:szCs w:val="24"/>
        </w:rPr>
        <w:t>Inxhinieri</w:t>
      </w:r>
      <w:proofErr w:type="spellEnd"/>
      <w:r w:rsidR="00E95B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95B25">
        <w:rPr>
          <w:rFonts w:ascii="Times New Roman" w:hAnsi="Times New Roman"/>
          <w:color w:val="000000"/>
          <w:sz w:val="24"/>
          <w:szCs w:val="24"/>
        </w:rPr>
        <w:t>Ndertimi</w:t>
      </w:r>
      <w:proofErr w:type="spellEnd"/>
      <w:r w:rsidR="00E95B25">
        <w:rPr>
          <w:rFonts w:ascii="Times New Roman" w:hAnsi="Times New Roman"/>
          <w:color w:val="000000"/>
          <w:sz w:val="24"/>
          <w:szCs w:val="24"/>
        </w:rPr>
        <w:t xml:space="preserve"> /</w:t>
      </w:r>
      <w:proofErr w:type="spellStart"/>
      <w:r w:rsidR="00E95B25">
        <w:rPr>
          <w:rFonts w:ascii="Times New Roman" w:hAnsi="Times New Roman"/>
          <w:color w:val="000000"/>
          <w:sz w:val="24"/>
          <w:szCs w:val="24"/>
        </w:rPr>
        <w:t>Mjedisi</w:t>
      </w:r>
      <w:proofErr w:type="spellEnd"/>
      <w:r w:rsidR="00E95B25">
        <w:rPr>
          <w:rFonts w:ascii="Times New Roman" w:hAnsi="Times New Roman"/>
          <w:color w:val="000000"/>
          <w:sz w:val="24"/>
          <w:szCs w:val="24"/>
        </w:rPr>
        <w:t xml:space="preserve"> /</w:t>
      </w:r>
      <w:proofErr w:type="spellStart"/>
      <w:proofErr w:type="gramStart"/>
      <w:r w:rsidR="00E95B25">
        <w:rPr>
          <w:rFonts w:ascii="Times New Roman" w:hAnsi="Times New Roman"/>
          <w:color w:val="000000"/>
          <w:sz w:val="24"/>
          <w:szCs w:val="24"/>
        </w:rPr>
        <w:t>Arkitekture</w:t>
      </w:r>
      <w:proofErr w:type="spellEnd"/>
      <w:r w:rsidR="00E95B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5B25" w:rsidRPr="00C517C4">
        <w:rPr>
          <w:rFonts w:ascii="Times New Roman" w:hAnsi="Times New Roman"/>
          <w:color w:val="000000"/>
          <w:sz w:val="24"/>
          <w:szCs w:val="24"/>
        </w:rPr>
        <w:t>”</w:t>
      </w:r>
      <w:proofErr w:type="gramEnd"/>
      <w:r w:rsidR="00E95B25" w:rsidRPr="00C517C4">
        <w:rPr>
          <w:rFonts w:ascii="Times New Roman" w:hAnsi="Times New Roman"/>
          <w:color w:val="000000"/>
          <w:sz w:val="24"/>
          <w:szCs w:val="24"/>
          <w:lang w:val="de-DE"/>
        </w:rPr>
        <w:t>,</w:t>
      </w:r>
      <w:r w:rsidR="00E95B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edhe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diploma 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nivelit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“Bachelor”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duhet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jetë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në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njëjtën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fushë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Diplomat </w:t>
      </w:r>
      <w:proofErr w:type="spellStart"/>
      <w:r>
        <w:rPr>
          <w:rFonts w:ascii="Times New Roman" w:hAnsi="Times New Roman"/>
          <w:i/>
          <w:sz w:val="24"/>
          <w:szCs w:val="24"/>
        </w:rPr>
        <w:t>të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cilat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janë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marrë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jashtë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vendit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duhet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jenë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njohura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paraprakisht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pranë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institucionit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përgjegjës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për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njehsimin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i/>
          <w:sz w:val="24"/>
          <w:szCs w:val="24"/>
        </w:rPr>
        <w:t>diplomave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sipas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legjislacionit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fuqi</w:t>
      </w:r>
      <w:proofErr w:type="spellEnd"/>
      <w:r>
        <w:rPr>
          <w:rFonts w:ascii="Times New Roman" w:hAnsi="Times New Roman"/>
          <w:i/>
          <w:sz w:val="24"/>
          <w:szCs w:val="24"/>
        </w:rPr>
        <w:t>).</w:t>
      </w:r>
    </w:p>
    <w:p w:rsidR="00E00CF9" w:rsidRDefault="00E00CF9" w:rsidP="00E00CF9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kenë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eksperiencë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pune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më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7BBE">
        <w:rPr>
          <w:rFonts w:ascii="Times New Roman" w:hAnsi="Times New Roman"/>
          <w:sz w:val="24"/>
          <w:szCs w:val="24"/>
        </w:rPr>
        <w:t>05</w:t>
      </w:r>
      <w:r w:rsidR="0040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536C" w:rsidRPr="0045536C">
        <w:rPr>
          <w:rFonts w:ascii="Times New Roman" w:hAnsi="Times New Roman"/>
          <w:sz w:val="24"/>
          <w:szCs w:val="24"/>
        </w:rPr>
        <w:t>vite</w:t>
      </w:r>
      <w:proofErr w:type="spellEnd"/>
      <w:r w:rsidR="0045536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administratën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shtetërore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ose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nëinstitucione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pavarura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5536C">
        <w:rPr>
          <w:rFonts w:ascii="Times New Roman" w:hAnsi="Times New Roman"/>
          <w:sz w:val="24"/>
          <w:szCs w:val="24"/>
        </w:rPr>
        <w:t>.</w:t>
      </w:r>
      <w:proofErr w:type="gramEnd"/>
    </w:p>
    <w:p w:rsidR="00E00CF9" w:rsidRPr="00242CB6" w:rsidRDefault="00E00CF9" w:rsidP="00E00CF9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kenë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aftësi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mira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42CB6">
        <w:rPr>
          <w:rFonts w:ascii="Times New Roman" w:hAnsi="Times New Roman"/>
          <w:color w:val="000000"/>
          <w:sz w:val="24"/>
          <w:szCs w:val="24"/>
        </w:rPr>
        <w:t>komunikuese</w:t>
      </w:r>
      <w:proofErr w:type="spellEnd"/>
      <w:r w:rsidRPr="00242CB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42CB6">
        <w:rPr>
          <w:rFonts w:ascii="Times New Roman" w:hAnsi="Times New Roman"/>
          <w:color w:val="000000"/>
          <w:sz w:val="24"/>
          <w:szCs w:val="24"/>
        </w:rPr>
        <w:t>dhe</w:t>
      </w:r>
      <w:proofErr w:type="spellEnd"/>
      <w:r w:rsidRPr="00242CB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42CB6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242CB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42CB6">
        <w:rPr>
          <w:rFonts w:ascii="Times New Roman" w:hAnsi="Times New Roman"/>
          <w:color w:val="000000"/>
          <w:sz w:val="24"/>
          <w:szCs w:val="24"/>
        </w:rPr>
        <w:t>punës</w:t>
      </w:r>
      <w:proofErr w:type="spellEnd"/>
      <w:r w:rsidRPr="00242CB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42CB6">
        <w:rPr>
          <w:rFonts w:ascii="Times New Roman" w:hAnsi="Times New Roman"/>
          <w:color w:val="000000"/>
          <w:sz w:val="24"/>
          <w:szCs w:val="24"/>
        </w:rPr>
        <w:t>në</w:t>
      </w:r>
      <w:proofErr w:type="spellEnd"/>
      <w:r w:rsidRPr="00242CB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42CB6">
        <w:rPr>
          <w:rFonts w:ascii="Times New Roman" w:hAnsi="Times New Roman"/>
          <w:color w:val="000000"/>
          <w:sz w:val="24"/>
          <w:szCs w:val="24"/>
        </w:rPr>
        <w:t>grup</w:t>
      </w:r>
      <w:proofErr w:type="spellEnd"/>
      <w:r w:rsidRPr="00242CB6">
        <w:rPr>
          <w:rFonts w:ascii="Times New Roman" w:hAnsi="Times New Roman"/>
          <w:color w:val="000000"/>
          <w:sz w:val="24"/>
          <w:szCs w:val="24"/>
        </w:rPr>
        <w:t>.</w:t>
      </w:r>
    </w:p>
    <w:p w:rsidR="00E00CF9" w:rsidRDefault="00E00CF9" w:rsidP="00E00CF9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E00CF9" w:rsidRDefault="00E00CF9" w:rsidP="00E00CF9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/>
      </w:tblPr>
      <w:tblGrid>
        <w:gridCol w:w="815"/>
        <w:gridCol w:w="8994"/>
      </w:tblGrid>
      <w:tr w:rsidR="00E00CF9" w:rsidTr="00E00CF9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E00CF9" w:rsidRDefault="00E00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89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00CF9" w:rsidRDefault="00E00C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DOKUMENTECIONI, MËNYRA DHE AFATI I DORËZIMIT</w:t>
            </w:r>
          </w:p>
        </w:tc>
      </w:tr>
    </w:tbl>
    <w:p w:rsidR="00E00CF9" w:rsidRDefault="00E00CF9" w:rsidP="00E00CF9">
      <w:pPr>
        <w:jc w:val="both"/>
        <w:rPr>
          <w:rFonts w:ascii="Times New Roman" w:hAnsi="Times New Roman"/>
          <w:b/>
          <w:sz w:val="24"/>
          <w:szCs w:val="24"/>
        </w:rPr>
      </w:pPr>
    </w:p>
    <w:p w:rsidR="00E00CF9" w:rsidRDefault="00E00CF9" w:rsidP="00E00CF9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Kandidatët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aplikojnë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duhet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dorëzojnë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poshtë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E00CF9" w:rsidRDefault="00E00CF9" w:rsidP="00E00CF9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Jetëshkrim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plotësuar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përputhje</w:t>
      </w:r>
      <w:proofErr w:type="spellEnd"/>
      <w:r>
        <w:rPr>
          <w:rFonts w:ascii="Times New Roman" w:hAnsi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</w:rPr>
        <w:t>dokumentin</w:t>
      </w:r>
      <w:proofErr w:type="spellEnd"/>
      <w:r>
        <w:rPr>
          <w:rFonts w:ascii="Times New Roman" w:hAnsi="Times New Roman"/>
          <w:sz w:val="24"/>
          <w:szCs w:val="24"/>
        </w:rPr>
        <w:t xml:space="preserve"> tip </w:t>
      </w:r>
      <w:proofErr w:type="spellStart"/>
      <w:r>
        <w:rPr>
          <w:rFonts w:ascii="Times New Roman" w:hAnsi="Times New Roman"/>
          <w:sz w:val="24"/>
          <w:szCs w:val="24"/>
        </w:rPr>
        <w:t>që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gjeni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linkun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E00CF9" w:rsidRDefault="00537025" w:rsidP="00E00CF9">
      <w:pPr>
        <w:pStyle w:val="ListParagraph"/>
        <w:ind w:left="360"/>
        <w:rPr>
          <w:rFonts w:ascii="Times New Roman" w:hAnsi="Times New Roman"/>
          <w:color w:val="0000FF"/>
          <w:sz w:val="24"/>
          <w:szCs w:val="24"/>
          <w:u w:val="single"/>
        </w:rPr>
      </w:pPr>
      <w:hyperlink r:id="rId10" w:history="1">
        <w:r w:rsidR="00E00CF9">
          <w:rPr>
            <w:rStyle w:val="Hyperlink"/>
            <w:sz w:val="24"/>
            <w:szCs w:val="24"/>
          </w:rPr>
          <w:t>http://dap.gov.al/vende-vakante/udhezime-Dokumente/219-udhezime-Dokumente</w:t>
        </w:r>
      </w:hyperlink>
    </w:p>
    <w:p w:rsidR="00E00CF9" w:rsidRDefault="00E00CF9" w:rsidP="00E00CF9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Fotokopje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diplomës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përfshirë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diplomën</w:t>
      </w:r>
      <w:proofErr w:type="spellEnd"/>
      <w:r>
        <w:rPr>
          <w:rFonts w:ascii="Times New Roman" w:hAnsi="Times New Roman"/>
          <w:sz w:val="24"/>
          <w:szCs w:val="24"/>
        </w:rPr>
        <w:t xml:space="preserve"> bachelor);</w:t>
      </w:r>
    </w:p>
    <w:p w:rsidR="00E00CF9" w:rsidRDefault="00E00CF9" w:rsidP="00E00CF9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Fotokopje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librezës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punës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gjitha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faqet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vërtetojnë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eksperiencën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punë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E00CF9" w:rsidRDefault="00E00CF9" w:rsidP="00E00CF9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Fotokopje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letërnjoftimit</w:t>
      </w:r>
      <w:proofErr w:type="spellEnd"/>
      <w:r>
        <w:rPr>
          <w:rFonts w:ascii="Times New Roman" w:hAnsi="Times New Roman"/>
          <w:sz w:val="24"/>
          <w:szCs w:val="24"/>
        </w:rPr>
        <w:t xml:space="preserve"> (ID);</w:t>
      </w:r>
    </w:p>
    <w:p w:rsidR="00E00CF9" w:rsidRDefault="00E00CF9" w:rsidP="00E00CF9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Vërtetim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gjëndjes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shëndetësore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E00CF9" w:rsidRDefault="00E00CF9" w:rsidP="00E00CF9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Vetëdeklarim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gjëndjes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gjyqësore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E00CF9" w:rsidRDefault="00E00CF9" w:rsidP="00E00CF9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Vlerësimin e fundit nga eprori direkt;</w:t>
      </w:r>
    </w:p>
    <w:p w:rsidR="00E00CF9" w:rsidRDefault="00E00CF9" w:rsidP="00E00CF9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Vërtetim nga Institucioni që nuk ka masë displinore në fuqi;</w:t>
      </w:r>
    </w:p>
    <w:p w:rsidR="00E00CF9" w:rsidRDefault="00E00CF9" w:rsidP="00E00CF9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Çdo dokumentacion tjetër që vërteton trajnimet, kualifikimet, arsimim shtesë, vlerësimet pozitive apo të tjera të përmendura në jetëshkrimin tuaj.</w:t>
      </w:r>
    </w:p>
    <w:p w:rsidR="00E00CF9" w:rsidRDefault="00E00CF9" w:rsidP="00E00CF9">
      <w:pPr>
        <w:pStyle w:val="ListParagraph"/>
        <w:ind w:left="360"/>
        <w:rPr>
          <w:rFonts w:ascii="Times New Roman" w:hAnsi="Times New Roman"/>
          <w:sz w:val="24"/>
          <w:szCs w:val="24"/>
          <w:lang w:val="de-DE"/>
        </w:rPr>
      </w:pPr>
    </w:p>
    <w:p w:rsidR="00E00CF9" w:rsidRDefault="00E00CF9" w:rsidP="00E00CF9">
      <w:pPr>
        <w:jc w:val="both"/>
        <w:rPr>
          <w:rFonts w:ascii="Times New Roman" w:hAnsi="Times New Roman"/>
          <w:b/>
          <w:i/>
          <w:sz w:val="24"/>
          <w:szCs w:val="24"/>
          <w:lang w:val="de-DE"/>
        </w:rPr>
      </w:pPr>
      <w:r>
        <w:rPr>
          <w:rFonts w:ascii="Times New Roman" w:hAnsi="Times New Roman"/>
          <w:b/>
          <w:i/>
          <w:sz w:val="24"/>
          <w:szCs w:val="24"/>
          <w:lang w:val="de-DE"/>
        </w:rPr>
        <w:t>Dokumentet duhet të dorëzohen me postë apo drejtpërsëdrejti në in</w:t>
      </w:r>
      <w:r w:rsidR="00402F08">
        <w:rPr>
          <w:rFonts w:ascii="Times New Roman" w:hAnsi="Times New Roman"/>
          <w:b/>
          <w:i/>
          <w:sz w:val="24"/>
          <w:szCs w:val="24"/>
          <w:lang w:val="de-DE"/>
        </w:rPr>
        <w:t>stitucion, brenda datës</w:t>
      </w:r>
      <w:r w:rsidR="007F1CF5">
        <w:rPr>
          <w:rFonts w:ascii="Times New Roman" w:hAnsi="Times New Roman"/>
          <w:b/>
          <w:i/>
          <w:sz w:val="24"/>
          <w:szCs w:val="24"/>
          <w:lang w:val="de-DE"/>
        </w:rPr>
        <w:t xml:space="preserve"> 16.10.2019</w:t>
      </w:r>
      <w:r w:rsidR="00BF0788">
        <w:rPr>
          <w:rFonts w:ascii="Times New Roman" w:hAnsi="Times New Roman"/>
          <w:b/>
          <w:i/>
          <w:sz w:val="24"/>
          <w:szCs w:val="24"/>
          <w:lang w:val="de-DE"/>
        </w:rPr>
        <w:t>.</w:t>
      </w:r>
    </w:p>
    <w:p w:rsidR="00402F08" w:rsidRDefault="00402F08" w:rsidP="00E00CF9">
      <w:pPr>
        <w:jc w:val="both"/>
        <w:rPr>
          <w:rFonts w:ascii="Times New Roman" w:hAnsi="Times New Roman"/>
          <w:b/>
          <w:i/>
          <w:sz w:val="24"/>
          <w:szCs w:val="24"/>
          <w:lang w:val="de-DE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/>
      </w:tblPr>
      <w:tblGrid>
        <w:gridCol w:w="815"/>
        <w:gridCol w:w="8994"/>
      </w:tblGrid>
      <w:tr w:rsidR="00E00CF9" w:rsidTr="00E00CF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E00CF9" w:rsidRDefault="00E00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00CF9" w:rsidRDefault="00E00C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REZULTATET PËR FAZËN E VERIFIKIMIT PARAPRAK</w:t>
            </w:r>
          </w:p>
        </w:tc>
      </w:tr>
    </w:tbl>
    <w:p w:rsidR="00E00CF9" w:rsidRDefault="00E00CF9" w:rsidP="00E00CF9">
      <w:pPr>
        <w:jc w:val="both"/>
        <w:rPr>
          <w:rFonts w:ascii="Times New Roman" w:hAnsi="Times New Roman"/>
          <w:b/>
          <w:i/>
          <w:sz w:val="24"/>
          <w:szCs w:val="24"/>
          <w:lang w:val="de-DE"/>
        </w:rPr>
      </w:pPr>
    </w:p>
    <w:p w:rsidR="00E00CF9" w:rsidRDefault="00E00CF9" w:rsidP="00E00CF9">
      <w:pPr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Njësia e menaxhimit të burimeve njerëzore të </w:t>
      </w:r>
      <w:r w:rsidR="0045536C" w:rsidRPr="0045536C">
        <w:rPr>
          <w:rFonts w:ascii="Times New Roman" w:hAnsi="Times New Roman"/>
          <w:sz w:val="24"/>
          <w:szCs w:val="24"/>
          <w:lang w:val="de-DE"/>
        </w:rPr>
        <w:t>Bashkise Diber</w:t>
      </w:r>
      <w:r w:rsidRPr="0045536C">
        <w:rPr>
          <w:rFonts w:ascii="Times New Roman" w:hAnsi="Times New Roman"/>
          <w:sz w:val="24"/>
          <w:szCs w:val="24"/>
          <w:lang w:val="de-DE"/>
        </w:rPr>
        <w:t>,</w:t>
      </w:r>
      <w:r>
        <w:rPr>
          <w:rFonts w:ascii="Times New Roman" w:hAnsi="Times New Roman"/>
          <w:color w:val="FF0000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 xml:space="preserve">ku ndodhet pozicioni për të cilin ju dëshironi të aplikoni do të shpallë në portalin “Shërbimi Kombëtar i Punësimit” listën e kandidatëve që plotësojnë kushtet dhe kriteret e veçanta, si dhe datën, vendin dhe orën e saktë ku do të zhvillohet intervista. </w:t>
      </w:r>
    </w:p>
    <w:p w:rsidR="00E00CF9" w:rsidRDefault="00E00CF9" w:rsidP="00E00CF9">
      <w:pPr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Në të njëjtën datë kandidatët që nuk i plotësojnë kushtet dhe kriteret e veçanta do të njoftohen individualisht nga njësia e menaxhimit të burimeve njerëzore të institucionit ku ndodhet pozicioni për të cilin ju dëshironi të aplikoni, </w:t>
      </w:r>
      <w:r>
        <w:rPr>
          <w:rFonts w:ascii="Times New Roman" w:hAnsi="Times New Roman"/>
          <w:sz w:val="24"/>
          <w:szCs w:val="24"/>
          <w:u w:val="single"/>
          <w:lang w:val="de-DE"/>
        </w:rPr>
        <w:t>nëpërmjet adresës tuaj të e-mail</w:t>
      </w:r>
      <w:r>
        <w:rPr>
          <w:rFonts w:ascii="Times New Roman" w:hAnsi="Times New Roman"/>
          <w:sz w:val="24"/>
          <w:szCs w:val="24"/>
          <w:lang w:val="de-DE"/>
        </w:rPr>
        <w:t>, për shkaqet e moskualifikimit.</w:t>
      </w:r>
    </w:p>
    <w:p w:rsidR="00E00CF9" w:rsidRDefault="00E00CF9" w:rsidP="00E00CF9">
      <w:pPr>
        <w:jc w:val="both"/>
        <w:rPr>
          <w:rFonts w:ascii="Times New Roman" w:hAnsi="Times New Roman"/>
          <w:sz w:val="24"/>
          <w:szCs w:val="24"/>
          <w:lang w:val="de-DE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/>
      </w:tblPr>
      <w:tblGrid>
        <w:gridCol w:w="815"/>
        <w:gridCol w:w="8994"/>
      </w:tblGrid>
      <w:tr w:rsidR="00E00CF9" w:rsidTr="00E00CF9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E00CF9" w:rsidRDefault="00E00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2.4</w:t>
            </w:r>
          </w:p>
        </w:tc>
        <w:tc>
          <w:tcPr>
            <w:tcW w:w="89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00CF9" w:rsidRDefault="00E00C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FUSHAT E NJOHURIVE, AFTËSITË DHE CILËSITË MBI TË CILAT DO TË ZHVILLOHET TESTIMI DHE INTERVISTA</w:t>
            </w:r>
          </w:p>
        </w:tc>
      </w:tr>
    </w:tbl>
    <w:p w:rsidR="00E00CF9" w:rsidRDefault="00E00CF9" w:rsidP="00E00CF9">
      <w:pPr>
        <w:jc w:val="both"/>
        <w:rPr>
          <w:rFonts w:ascii="Times New Roman" w:hAnsi="Times New Roman"/>
          <w:sz w:val="24"/>
          <w:szCs w:val="24"/>
        </w:rPr>
      </w:pPr>
    </w:p>
    <w:p w:rsidR="00E00CF9" w:rsidRDefault="00E00CF9" w:rsidP="00E00CF9">
      <w:pPr>
        <w:ind w:right="-8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Kandidatët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vlerësohen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lidhje</w:t>
      </w:r>
      <w:proofErr w:type="spellEnd"/>
      <w:r>
        <w:rPr>
          <w:rFonts w:ascii="Times New Roman" w:hAnsi="Times New Roman"/>
          <w:sz w:val="24"/>
          <w:szCs w:val="24"/>
        </w:rPr>
        <w:t xml:space="preserve"> me:</w:t>
      </w:r>
    </w:p>
    <w:p w:rsidR="00E00CF9" w:rsidRDefault="00E00CF9" w:rsidP="004F7691">
      <w:pPr>
        <w:pStyle w:val="ListParagraph"/>
        <w:numPr>
          <w:ilvl w:val="0"/>
          <w:numId w:val="26"/>
        </w:numPr>
        <w:ind w:right="-8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Njohuritë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Ligjin</w:t>
      </w:r>
      <w:proofErr w:type="spellEnd"/>
      <w:r>
        <w:rPr>
          <w:rFonts w:ascii="Times New Roman" w:hAnsi="Times New Roman"/>
          <w:sz w:val="24"/>
          <w:szCs w:val="24"/>
        </w:rPr>
        <w:t xml:space="preserve"> Nr. 152/2013, “</w:t>
      </w:r>
      <w:proofErr w:type="spellStart"/>
      <w:r>
        <w:rPr>
          <w:rFonts w:ascii="Times New Roman" w:hAnsi="Times New Roman"/>
          <w:i/>
          <w:sz w:val="24"/>
          <w:szCs w:val="24"/>
        </w:rPr>
        <w:t>Për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nëpunësin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civil</w:t>
      </w:r>
      <w:r>
        <w:rPr>
          <w:rFonts w:ascii="Times New Roman" w:hAnsi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ndryshuar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nënligjore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zbatim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tij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F7691" w:rsidRDefault="00E00CF9" w:rsidP="004F7691">
      <w:pPr>
        <w:pStyle w:val="NoSpacing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Njohuritë mbi Ligjin Nr. 9131, datë 08.09.2003, “</w:t>
      </w:r>
      <w:r>
        <w:rPr>
          <w:rFonts w:ascii="Times New Roman" w:hAnsi="Times New Roman"/>
          <w:i/>
          <w:sz w:val="24"/>
          <w:szCs w:val="24"/>
        </w:rPr>
        <w:t>Për rregullat e etikës në administratën publike</w:t>
      </w:r>
      <w:r>
        <w:rPr>
          <w:rFonts w:ascii="Times New Roman" w:hAnsi="Times New Roman"/>
          <w:sz w:val="24"/>
          <w:szCs w:val="24"/>
        </w:rPr>
        <w:t>”.</w:t>
      </w:r>
      <w:r w:rsidR="004F7691" w:rsidRPr="004F7691">
        <w:rPr>
          <w:rFonts w:ascii="Times New Roman" w:hAnsi="Times New Roman"/>
          <w:sz w:val="24"/>
          <w:szCs w:val="24"/>
        </w:rPr>
        <w:t xml:space="preserve"> </w:t>
      </w:r>
    </w:p>
    <w:p w:rsidR="004F7691" w:rsidRPr="0045536C" w:rsidRDefault="004F7691" w:rsidP="004F7691">
      <w:pPr>
        <w:pStyle w:val="NoSpacing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5536C">
        <w:rPr>
          <w:rFonts w:ascii="Times New Roman" w:hAnsi="Times New Roman"/>
          <w:sz w:val="24"/>
          <w:szCs w:val="24"/>
        </w:rPr>
        <w:t>Njohuritë mbi Ligjin Ligjin 90/2012 “Për organizimin dhe funksionimin e administratës shtetërore”</w:t>
      </w:r>
    </w:p>
    <w:p w:rsidR="004F7691" w:rsidRPr="0045536C" w:rsidRDefault="004F7691" w:rsidP="004F7691">
      <w:pPr>
        <w:pStyle w:val="NoSpacing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5536C">
        <w:rPr>
          <w:rFonts w:ascii="Times New Roman" w:hAnsi="Times New Roman"/>
          <w:sz w:val="24"/>
          <w:szCs w:val="24"/>
        </w:rPr>
        <w:t xml:space="preserve">Njohuritë mbi Ligjin  nr. 44/2015 “Kodi i Procedurave Administrative te Republikes se Shqiperise”; </w:t>
      </w:r>
    </w:p>
    <w:p w:rsidR="00E00CF9" w:rsidRDefault="004F7691" w:rsidP="00885C47">
      <w:pPr>
        <w:pStyle w:val="NoSpacing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5536C">
        <w:rPr>
          <w:rFonts w:ascii="Times New Roman" w:hAnsi="Times New Roman"/>
          <w:sz w:val="24"/>
          <w:szCs w:val="24"/>
        </w:rPr>
        <w:t>Ligjin nr. 8517, datë 22.07.1999 “Për mbrojtjen e të dhënave personale”, i ndryshuar;</w:t>
      </w:r>
    </w:p>
    <w:p w:rsidR="000D7BBE" w:rsidRPr="000D7BBE" w:rsidRDefault="000D7BBE" w:rsidP="000D7BBE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7BBE">
        <w:rPr>
          <w:rFonts w:ascii="Times New Roman" w:hAnsi="Times New Roman"/>
          <w:sz w:val="24"/>
          <w:szCs w:val="24"/>
        </w:rPr>
        <w:t>Ligjin</w:t>
      </w:r>
      <w:proofErr w:type="spellEnd"/>
      <w:r w:rsidRPr="000D7BBE">
        <w:rPr>
          <w:rFonts w:ascii="Times New Roman" w:hAnsi="Times New Roman"/>
          <w:sz w:val="24"/>
          <w:szCs w:val="24"/>
        </w:rPr>
        <w:t xml:space="preserve"> nr 107/2014 “Per </w:t>
      </w:r>
      <w:proofErr w:type="spellStart"/>
      <w:r w:rsidRPr="000D7BBE">
        <w:rPr>
          <w:rFonts w:ascii="Times New Roman" w:hAnsi="Times New Roman"/>
          <w:sz w:val="24"/>
          <w:szCs w:val="24"/>
        </w:rPr>
        <w:t>planifikimit</w:t>
      </w:r>
      <w:proofErr w:type="spellEnd"/>
      <w:r w:rsidRPr="000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7BBE">
        <w:rPr>
          <w:rFonts w:ascii="Times New Roman" w:hAnsi="Times New Roman"/>
          <w:sz w:val="24"/>
          <w:szCs w:val="24"/>
        </w:rPr>
        <w:t>te</w:t>
      </w:r>
      <w:proofErr w:type="spellEnd"/>
      <w:r w:rsidRPr="000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7BBE">
        <w:rPr>
          <w:rFonts w:ascii="Times New Roman" w:hAnsi="Times New Roman"/>
          <w:sz w:val="24"/>
          <w:szCs w:val="24"/>
        </w:rPr>
        <w:t>territorit</w:t>
      </w:r>
      <w:proofErr w:type="spellEnd"/>
      <w:r w:rsidRPr="000D7BBE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0D7BBE">
        <w:rPr>
          <w:rFonts w:ascii="Times New Roman" w:hAnsi="Times New Roman"/>
          <w:sz w:val="24"/>
          <w:szCs w:val="24"/>
        </w:rPr>
        <w:t>i</w:t>
      </w:r>
      <w:proofErr w:type="spellEnd"/>
      <w:r w:rsidRPr="000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7BBE">
        <w:rPr>
          <w:rFonts w:ascii="Times New Roman" w:hAnsi="Times New Roman"/>
          <w:sz w:val="24"/>
          <w:szCs w:val="24"/>
        </w:rPr>
        <w:t>azhornuar</w:t>
      </w:r>
      <w:proofErr w:type="spellEnd"/>
      <w:r w:rsidRPr="000D7BBE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0D7BBE">
        <w:rPr>
          <w:rFonts w:ascii="Times New Roman" w:hAnsi="Times New Roman"/>
          <w:sz w:val="24"/>
          <w:szCs w:val="24"/>
        </w:rPr>
        <w:t>ligjin</w:t>
      </w:r>
      <w:proofErr w:type="spellEnd"/>
      <w:r w:rsidRPr="000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7BBE">
        <w:rPr>
          <w:rFonts w:ascii="Times New Roman" w:hAnsi="Times New Roman"/>
          <w:bCs/>
          <w:iCs/>
          <w:sz w:val="24"/>
          <w:szCs w:val="24"/>
        </w:rPr>
        <w:t>Ligjin</w:t>
      </w:r>
      <w:proofErr w:type="spellEnd"/>
      <w:r w:rsidRPr="000D7BBE">
        <w:rPr>
          <w:rFonts w:ascii="Times New Roman" w:hAnsi="Times New Roman"/>
          <w:bCs/>
          <w:iCs/>
          <w:sz w:val="24"/>
          <w:szCs w:val="24"/>
        </w:rPr>
        <w:t xml:space="preserve"> nr.73/2015,</w:t>
      </w:r>
    </w:p>
    <w:p w:rsidR="000D7BBE" w:rsidRPr="000D7BBE" w:rsidRDefault="000D7BBE" w:rsidP="000D7BBE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0D7BBE">
        <w:rPr>
          <w:rFonts w:ascii="Times New Roman" w:hAnsi="Times New Roman"/>
          <w:sz w:val="24"/>
          <w:szCs w:val="24"/>
        </w:rPr>
        <w:t>Njohuritë</w:t>
      </w:r>
      <w:proofErr w:type="spellEnd"/>
      <w:r w:rsidRPr="000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7BBE">
        <w:rPr>
          <w:rFonts w:ascii="Times New Roman" w:hAnsi="Times New Roman"/>
          <w:sz w:val="24"/>
          <w:szCs w:val="24"/>
        </w:rPr>
        <w:t>mbi</w:t>
      </w:r>
      <w:proofErr w:type="spellEnd"/>
      <w:r w:rsidRPr="000D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7BBE">
        <w:rPr>
          <w:rFonts w:ascii="Times New Roman" w:hAnsi="Times New Roman"/>
          <w:bCs/>
          <w:iCs/>
          <w:sz w:val="24"/>
          <w:szCs w:val="24"/>
        </w:rPr>
        <w:t>Ligjin</w:t>
      </w:r>
      <w:proofErr w:type="spellEnd"/>
      <w:r w:rsidRPr="000D7BBE">
        <w:rPr>
          <w:rFonts w:ascii="Times New Roman" w:hAnsi="Times New Roman"/>
          <w:bCs/>
          <w:iCs/>
          <w:sz w:val="24"/>
          <w:szCs w:val="24"/>
        </w:rPr>
        <w:t xml:space="preserve"> nr. 28/2017</w:t>
      </w:r>
    </w:p>
    <w:p w:rsidR="000D7BBE" w:rsidRDefault="000D7BBE" w:rsidP="000D7BBE">
      <w:pPr>
        <w:pStyle w:val="NoSpacing"/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885C47" w:rsidRPr="00885C47" w:rsidRDefault="00885C47" w:rsidP="00402F08">
      <w:pPr>
        <w:pStyle w:val="NoSpacing"/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402F08" w:rsidRDefault="00402F08" w:rsidP="00E00CF9">
      <w:pPr>
        <w:jc w:val="both"/>
        <w:rPr>
          <w:rFonts w:ascii="Times New Roman" w:hAnsi="Times New Roman"/>
          <w:b/>
          <w:sz w:val="24"/>
          <w:szCs w:val="24"/>
        </w:rPr>
      </w:pPr>
    </w:p>
    <w:p w:rsidR="00E00CF9" w:rsidRDefault="00E00CF9" w:rsidP="00E00CF9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Kandidatët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gjatë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intervistës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strukturuar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b/>
          <w:sz w:val="24"/>
          <w:szCs w:val="24"/>
        </w:rPr>
        <w:t>gojë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vlerësohen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lidhje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me:</w:t>
      </w:r>
    </w:p>
    <w:p w:rsidR="00E00CF9" w:rsidRDefault="00E00CF9" w:rsidP="00E00CF9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Njohuritë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aftësitë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kompetencën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lidhje</w:t>
      </w:r>
      <w:proofErr w:type="spellEnd"/>
      <w:r>
        <w:rPr>
          <w:rFonts w:ascii="Times New Roman" w:hAnsi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</w:rPr>
        <w:t>përshkrimin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pozicionit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punës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E00CF9" w:rsidRDefault="00E00CF9" w:rsidP="00E00CF9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Eksperiencën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tyre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mëparshme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E00CF9" w:rsidRDefault="00E00CF9" w:rsidP="00E00CF9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Motivimin, aspiratat dhe pritshmëritë e tyre për karrierën.</w:t>
      </w:r>
    </w:p>
    <w:p w:rsidR="00E00CF9" w:rsidRDefault="00E00CF9" w:rsidP="00E00CF9">
      <w:pPr>
        <w:jc w:val="both"/>
        <w:rPr>
          <w:rFonts w:ascii="Times New Roman" w:hAnsi="Times New Roman"/>
          <w:b/>
          <w:sz w:val="24"/>
          <w:szCs w:val="24"/>
          <w:lang w:val="de-DE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/>
      </w:tblPr>
      <w:tblGrid>
        <w:gridCol w:w="815"/>
        <w:gridCol w:w="8994"/>
      </w:tblGrid>
      <w:tr w:rsidR="00E00CF9" w:rsidTr="00E00CF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E00CF9" w:rsidRDefault="00E00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2.5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00CF9" w:rsidRDefault="00E00C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MËNYRA E VLERËSIMIT TË KANDIDATËVE</w:t>
            </w:r>
          </w:p>
        </w:tc>
      </w:tr>
    </w:tbl>
    <w:p w:rsidR="00E00CF9" w:rsidRDefault="00E00CF9" w:rsidP="00E00CF9">
      <w:pPr>
        <w:jc w:val="both"/>
        <w:rPr>
          <w:rFonts w:ascii="Times New Roman" w:hAnsi="Times New Roman"/>
          <w:b/>
          <w:sz w:val="24"/>
          <w:szCs w:val="24"/>
          <w:lang w:val="de-DE"/>
        </w:rPr>
      </w:pPr>
    </w:p>
    <w:p w:rsidR="00E00CF9" w:rsidRDefault="00E00CF9" w:rsidP="00E00CF9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Kandidatët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vlerësohen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lidhje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me:</w:t>
      </w:r>
    </w:p>
    <w:p w:rsidR="00E00CF9" w:rsidRDefault="00E00CF9" w:rsidP="00E00CF9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Vlerësimin</w:t>
      </w:r>
      <w:proofErr w:type="spellEnd"/>
      <w:r>
        <w:rPr>
          <w:rFonts w:ascii="Times New Roman" w:hAnsi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</w:rPr>
        <w:t>shkrim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40 </w:t>
      </w:r>
      <w:proofErr w:type="spellStart"/>
      <w:r>
        <w:rPr>
          <w:rFonts w:ascii="Times New Roman" w:hAnsi="Times New Roman"/>
          <w:sz w:val="24"/>
          <w:szCs w:val="24"/>
        </w:rPr>
        <w:t>pikë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E00CF9" w:rsidRDefault="00E00CF9" w:rsidP="00E00CF9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Intervistën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strukturuar</w:t>
      </w:r>
      <w:proofErr w:type="spellEnd"/>
      <w:r>
        <w:rPr>
          <w:rFonts w:ascii="Times New Roman" w:hAnsi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</w:rPr>
        <w:t>gojë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konsiston</w:t>
      </w:r>
      <w:proofErr w:type="spellEnd"/>
      <w:r>
        <w:rPr>
          <w:rFonts w:ascii="Times New Roman" w:hAnsi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/>
          <w:sz w:val="24"/>
          <w:szCs w:val="24"/>
        </w:rPr>
        <w:t>motivimin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aspiratat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pritshmëritë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tyre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karrierën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40 </w:t>
      </w:r>
      <w:proofErr w:type="spellStart"/>
      <w:r>
        <w:rPr>
          <w:rFonts w:ascii="Times New Roman" w:hAnsi="Times New Roman"/>
          <w:sz w:val="24"/>
          <w:szCs w:val="24"/>
        </w:rPr>
        <w:t>pikë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E00CF9" w:rsidRDefault="00E00CF9" w:rsidP="00E00CF9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Jetëshkrimin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që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konsiston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vlerësimin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arsimimit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përvojës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trajnimeve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lidhura</w:t>
      </w:r>
      <w:proofErr w:type="spellEnd"/>
      <w:r>
        <w:rPr>
          <w:rFonts w:ascii="Times New Roman" w:hAnsi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</w:rPr>
        <w:t>fushën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/>
          <w:sz w:val="24"/>
          <w:szCs w:val="24"/>
        </w:rPr>
        <w:t>pikë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00CF9" w:rsidRDefault="00E00CF9" w:rsidP="00E00CF9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E00CF9" w:rsidRDefault="00E00CF9" w:rsidP="00E00CF9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shumë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detaje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lidhje</w:t>
      </w:r>
      <w:proofErr w:type="spellEnd"/>
      <w:r>
        <w:rPr>
          <w:rFonts w:ascii="Times New Roman" w:hAnsi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</w:rPr>
        <w:t>vlerësimin</w:t>
      </w:r>
      <w:proofErr w:type="spellEnd"/>
      <w:r>
        <w:rPr>
          <w:rFonts w:ascii="Times New Roman" w:hAnsi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</w:rPr>
        <w:t>pikë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metodologjinë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shpërndarjes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pikëve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mënyrën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llogaritjes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rezultatit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përfundimtar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Udhëzimin</w:t>
      </w:r>
      <w:proofErr w:type="spellEnd"/>
      <w:r>
        <w:rPr>
          <w:rFonts w:ascii="Times New Roman" w:hAnsi="Times New Roman"/>
          <w:sz w:val="24"/>
          <w:szCs w:val="24"/>
        </w:rPr>
        <w:t xml:space="preserve"> Nr. 2, </w:t>
      </w:r>
      <w:proofErr w:type="spellStart"/>
      <w:r>
        <w:rPr>
          <w:rFonts w:ascii="Times New Roman" w:hAnsi="Times New Roman"/>
          <w:sz w:val="24"/>
          <w:szCs w:val="24"/>
        </w:rPr>
        <w:t>datë</w:t>
      </w:r>
      <w:proofErr w:type="spellEnd"/>
      <w:r>
        <w:rPr>
          <w:rFonts w:ascii="Times New Roman" w:hAnsi="Times New Roman"/>
          <w:sz w:val="24"/>
          <w:szCs w:val="24"/>
        </w:rPr>
        <w:t xml:space="preserve"> 27.03.2015, “</w:t>
      </w:r>
      <w:proofErr w:type="spellStart"/>
      <w:r>
        <w:rPr>
          <w:rFonts w:ascii="Times New Roman" w:hAnsi="Times New Roman"/>
          <w:i/>
          <w:sz w:val="24"/>
          <w:szCs w:val="24"/>
        </w:rPr>
        <w:t>Për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procesin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i/>
          <w:sz w:val="24"/>
          <w:szCs w:val="24"/>
        </w:rPr>
        <w:t>plotësimit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vendeve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lira </w:t>
      </w:r>
      <w:proofErr w:type="spellStart"/>
      <w:r>
        <w:rPr>
          <w:rFonts w:ascii="Times New Roman" w:hAnsi="Times New Roman"/>
          <w:i/>
          <w:sz w:val="24"/>
          <w:szCs w:val="24"/>
        </w:rPr>
        <w:t>në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shërbimin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civil </w:t>
      </w:r>
      <w:proofErr w:type="spellStart"/>
      <w:r>
        <w:rPr>
          <w:rFonts w:ascii="Times New Roman" w:hAnsi="Times New Roman"/>
          <w:i/>
          <w:sz w:val="24"/>
          <w:szCs w:val="24"/>
        </w:rPr>
        <w:t>nëpërmjet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procedures </w:t>
      </w:r>
      <w:proofErr w:type="spellStart"/>
      <w:r>
        <w:rPr>
          <w:rFonts w:ascii="Times New Roman" w:hAnsi="Times New Roman"/>
          <w:i/>
          <w:sz w:val="24"/>
          <w:szCs w:val="24"/>
        </w:rPr>
        <w:t>së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lëvizjes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paralele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ngritjes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detyrë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për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kategorinë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i/>
          <w:sz w:val="24"/>
          <w:szCs w:val="24"/>
        </w:rPr>
        <w:t>mesme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dhe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ulët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drejtuese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dhe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pranimin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shërbimin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civil </w:t>
      </w:r>
      <w:proofErr w:type="spellStart"/>
      <w:r>
        <w:rPr>
          <w:rFonts w:ascii="Times New Roman" w:hAnsi="Times New Roman"/>
          <w:i/>
          <w:sz w:val="24"/>
          <w:szCs w:val="24"/>
        </w:rPr>
        <w:t>në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kategorinë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ekzekutive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nëpërmjet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konkurrimit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hapur</w:t>
      </w:r>
      <w:proofErr w:type="spellEnd"/>
      <w:r>
        <w:rPr>
          <w:rFonts w:ascii="Times New Roman" w:hAnsi="Times New Roman"/>
          <w:sz w:val="24"/>
          <w:szCs w:val="24"/>
        </w:rPr>
        <w:t>”</w:t>
      </w:r>
      <w: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Departamentit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Administratës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7F1CF5">
          <w:rPr>
            <w:rStyle w:val="Hyperlink"/>
            <w:sz w:val="24"/>
            <w:szCs w:val="24"/>
          </w:rPr>
          <w:t>ëëë</w:t>
        </w:r>
        <w:r>
          <w:rPr>
            <w:rStyle w:val="Hyperlink"/>
            <w:sz w:val="24"/>
            <w:szCs w:val="24"/>
          </w:rPr>
          <w:t>.dap.gov.al</w:t>
        </w:r>
      </w:hyperlink>
      <w:r>
        <w:rPr>
          <w:rFonts w:ascii="Times New Roman" w:hAnsi="Times New Roman"/>
          <w:sz w:val="24"/>
          <w:szCs w:val="24"/>
        </w:rPr>
        <w:t>.</w:t>
      </w:r>
      <w:hyperlink r:id="rId12" w:history="1">
        <w:r>
          <w:rPr>
            <w:rStyle w:val="Hyperlink"/>
            <w:sz w:val="24"/>
            <w:szCs w:val="24"/>
          </w:rPr>
          <w:t>http://dap.gov.al/2014-03-21-12-52-44/udhezime/426-udhezim-nr-2-date-27-03-2015</w:t>
        </w:r>
      </w:hyperlink>
    </w:p>
    <w:p w:rsidR="00E00CF9" w:rsidRDefault="00E00CF9" w:rsidP="00E00CF9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/>
      </w:tblPr>
      <w:tblGrid>
        <w:gridCol w:w="815"/>
        <w:gridCol w:w="8994"/>
      </w:tblGrid>
      <w:tr w:rsidR="00E00CF9" w:rsidTr="00E00CF9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E00CF9" w:rsidRDefault="00E00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2.6</w:t>
            </w:r>
          </w:p>
        </w:tc>
        <w:tc>
          <w:tcPr>
            <w:tcW w:w="89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00CF9" w:rsidRDefault="00E00C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 E DALJES SË REZULTATEVE TË KONKURIMIT DHE MËNYRA E KOMUNIKIMIT</w:t>
            </w:r>
          </w:p>
        </w:tc>
      </w:tr>
    </w:tbl>
    <w:p w:rsidR="00E00CF9" w:rsidRPr="004F7691" w:rsidRDefault="00E00CF9" w:rsidP="00E00CF9">
      <w:pPr>
        <w:jc w:val="both"/>
        <w:rPr>
          <w:rFonts w:ascii="Times New Roman" w:hAnsi="Times New Roman"/>
          <w:sz w:val="24"/>
          <w:szCs w:val="24"/>
        </w:rPr>
      </w:pPr>
    </w:p>
    <w:p w:rsidR="00E00CF9" w:rsidRDefault="00E00CF9" w:rsidP="00E00CF9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F7691">
        <w:rPr>
          <w:rFonts w:ascii="Times New Roman" w:hAnsi="Times New Roman"/>
          <w:sz w:val="24"/>
          <w:szCs w:val="24"/>
        </w:rPr>
        <w:t>Në</w:t>
      </w:r>
      <w:proofErr w:type="spellEnd"/>
      <w:r w:rsidRPr="004F76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691">
        <w:rPr>
          <w:rFonts w:ascii="Times New Roman" w:hAnsi="Times New Roman"/>
          <w:sz w:val="24"/>
          <w:szCs w:val="24"/>
        </w:rPr>
        <w:t>përfundim</w:t>
      </w:r>
      <w:proofErr w:type="spellEnd"/>
      <w:r w:rsidRPr="004F76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691">
        <w:rPr>
          <w:rFonts w:ascii="Times New Roman" w:hAnsi="Times New Roman"/>
          <w:sz w:val="24"/>
          <w:szCs w:val="24"/>
        </w:rPr>
        <w:t>të</w:t>
      </w:r>
      <w:proofErr w:type="spellEnd"/>
      <w:r w:rsidRPr="004F76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691">
        <w:rPr>
          <w:rFonts w:ascii="Times New Roman" w:hAnsi="Times New Roman"/>
          <w:sz w:val="24"/>
          <w:szCs w:val="24"/>
        </w:rPr>
        <w:t>vlerësimit</w:t>
      </w:r>
      <w:proofErr w:type="spellEnd"/>
      <w:r w:rsidRPr="004F76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691">
        <w:rPr>
          <w:rFonts w:ascii="Times New Roman" w:hAnsi="Times New Roman"/>
          <w:sz w:val="24"/>
          <w:szCs w:val="24"/>
        </w:rPr>
        <w:t>të</w:t>
      </w:r>
      <w:proofErr w:type="spellEnd"/>
      <w:r w:rsidRPr="004F76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691">
        <w:rPr>
          <w:rFonts w:ascii="Times New Roman" w:hAnsi="Times New Roman"/>
          <w:sz w:val="24"/>
          <w:szCs w:val="24"/>
        </w:rPr>
        <w:t>kandidatëve</w:t>
      </w:r>
      <w:proofErr w:type="spellEnd"/>
      <w:r w:rsidRPr="004F76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F7691" w:rsidRPr="004F7691">
        <w:rPr>
          <w:rFonts w:ascii="Times New Roman" w:hAnsi="Times New Roman"/>
          <w:sz w:val="24"/>
          <w:szCs w:val="24"/>
        </w:rPr>
        <w:t>Bashkia</w:t>
      </w:r>
      <w:proofErr w:type="spellEnd"/>
      <w:r w:rsidR="004F7691" w:rsidRPr="004F76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7691" w:rsidRPr="004F7691">
        <w:rPr>
          <w:rFonts w:ascii="Times New Roman" w:hAnsi="Times New Roman"/>
          <w:sz w:val="24"/>
          <w:szCs w:val="24"/>
        </w:rPr>
        <w:t>Diber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shpallë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fituesin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portalin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Shërbimi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Kombëtar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Punësimit</w:t>
      </w:r>
      <w:proofErr w:type="spellEnd"/>
      <w:r>
        <w:rPr>
          <w:rFonts w:ascii="Times New Roman" w:hAnsi="Times New Roman"/>
          <w:sz w:val="24"/>
          <w:szCs w:val="24"/>
        </w:rPr>
        <w:t xml:space="preserve">”.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gjithë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kandidatët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pjesëmarrës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këtë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procedurë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njoftohen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mënyrë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elektronike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datën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saktë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shpalljes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fituesit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00CF9" w:rsidRDefault="00E00CF9" w:rsidP="00E00CF9">
      <w:pPr>
        <w:jc w:val="both"/>
        <w:rPr>
          <w:rFonts w:ascii="Times New Roman" w:hAnsi="Times New Roman"/>
          <w:sz w:val="24"/>
          <w:szCs w:val="24"/>
        </w:rPr>
      </w:pPr>
    </w:p>
    <w:p w:rsidR="00E00CF9" w:rsidRPr="00402F08" w:rsidRDefault="00402F08" w:rsidP="00402F08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proofErr w:type="spellStart"/>
      <w:r w:rsidRPr="00402F08">
        <w:rPr>
          <w:rFonts w:ascii="Times New Roman" w:hAnsi="Times New Roman"/>
          <w:b/>
          <w:sz w:val="24"/>
          <w:szCs w:val="24"/>
        </w:rPr>
        <w:t>Njesia</w:t>
      </w:r>
      <w:proofErr w:type="spellEnd"/>
      <w:r w:rsidRPr="00402F08"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 w:rsidRPr="00402F08">
        <w:rPr>
          <w:rFonts w:ascii="Times New Roman" w:hAnsi="Times New Roman"/>
          <w:b/>
          <w:sz w:val="24"/>
          <w:szCs w:val="24"/>
        </w:rPr>
        <w:t>Menaxhimit</w:t>
      </w:r>
      <w:proofErr w:type="spellEnd"/>
      <w:r w:rsidRPr="00402F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402F08">
        <w:rPr>
          <w:rFonts w:ascii="Times New Roman" w:hAnsi="Times New Roman"/>
          <w:b/>
          <w:sz w:val="24"/>
          <w:szCs w:val="24"/>
        </w:rPr>
        <w:t>te</w:t>
      </w:r>
      <w:proofErr w:type="spellEnd"/>
      <w:proofErr w:type="gramEnd"/>
      <w:r w:rsidRPr="00402F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02F08">
        <w:rPr>
          <w:rFonts w:ascii="Times New Roman" w:hAnsi="Times New Roman"/>
          <w:b/>
          <w:sz w:val="24"/>
          <w:szCs w:val="24"/>
        </w:rPr>
        <w:t>Burimeve</w:t>
      </w:r>
      <w:proofErr w:type="spellEnd"/>
      <w:r w:rsidRPr="00402F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02F08">
        <w:rPr>
          <w:rFonts w:ascii="Times New Roman" w:hAnsi="Times New Roman"/>
          <w:b/>
          <w:sz w:val="24"/>
          <w:szCs w:val="24"/>
        </w:rPr>
        <w:t>Njerezore</w:t>
      </w:r>
      <w:proofErr w:type="spellEnd"/>
    </w:p>
    <w:p w:rsidR="0090250B" w:rsidRPr="00402F08" w:rsidRDefault="00E62BE6" w:rsidP="00402F08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Shkë</w:t>
      </w:r>
      <w:r w:rsidR="00402F08" w:rsidRPr="00402F08">
        <w:rPr>
          <w:b/>
          <w:sz w:val="24"/>
          <w:szCs w:val="24"/>
        </w:rPr>
        <w:t>lqim</w:t>
      </w:r>
      <w:proofErr w:type="spellEnd"/>
      <w:r w:rsidR="00402F08" w:rsidRPr="00402F08">
        <w:rPr>
          <w:b/>
          <w:sz w:val="24"/>
          <w:szCs w:val="24"/>
        </w:rPr>
        <w:t xml:space="preserve"> </w:t>
      </w:r>
      <w:proofErr w:type="spellStart"/>
      <w:r w:rsidR="00402F08" w:rsidRPr="00402F08">
        <w:rPr>
          <w:b/>
          <w:sz w:val="24"/>
          <w:szCs w:val="24"/>
        </w:rPr>
        <w:t>Murrja</w:t>
      </w:r>
      <w:proofErr w:type="spellEnd"/>
    </w:p>
    <w:sectPr w:rsidR="0090250B" w:rsidRPr="00402F08" w:rsidSect="00E73D61">
      <w:headerReference w:type="default" r:id="rId13"/>
      <w:footerReference w:type="default" r:id="rId14"/>
      <w:headerReference w:type="first" r:id="rId15"/>
      <w:pgSz w:w="11907" w:h="16839" w:code="9"/>
      <w:pgMar w:top="1701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A9A" w:rsidRDefault="00F22A9A" w:rsidP="00386E9F">
      <w:pPr>
        <w:spacing w:after="0" w:line="240" w:lineRule="auto"/>
      </w:pPr>
      <w:r>
        <w:separator/>
      </w:r>
    </w:p>
  </w:endnote>
  <w:endnote w:type="continuationSeparator" w:id="0">
    <w:p w:rsidR="00F22A9A" w:rsidRDefault="00F22A9A" w:rsidP="00386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50B" w:rsidRPr="00DB2BBF" w:rsidRDefault="0090250B" w:rsidP="00474066">
    <w:pPr>
      <w:pStyle w:val="Footer"/>
      <w:jc w:val="right"/>
      <w:rPr>
        <w:rFonts w:ascii="Times New Roman" w:hAnsi="Times New Roman"/>
        <w:sz w:val="20"/>
        <w:szCs w:val="20"/>
      </w:rPr>
    </w:pPr>
    <w:proofErr w:type="spellStart"/>
    <w:r w:rsidRPr="00DB2BBF">
      <w:rPr>
        <w:rFonts w:ascii="Times New Roman" w:hAnsi="Times New Roman"/>
        <w:sz w:val="20"/>
        <w:szCs w:val="20"/>
      </w:rPr>
      <w:t>Faqe</w:t>
    </w:r>
    <w:proofErr w:type="spellEnd"/>
    <w:r>
      <w:rPr>
        <w:rFonts w:ascii="Times New Roman" w:hAnsi="Times New Roman"/>
        <w:sz w:val="20"/>
        <w:szCs w:val="20"/>
      </w:rPr>
      <w:t xml:space="preserve"> </w:t>
    </w:r>
    <w:r w:rsidR="00537025" w:rsidRPr="00DB2BBF">
      <w:rPr>
        <w:rFonts w:ascii="Times New Roman" w:hAnsi="Times New Roman"/>
        <w:sz w:val="20"/>
        <w:szCs w:val="20"/>
      </w:rPr>
      <w:fldChar w:fldCharType="begin"/>
    </w:r>
    <w:r w:rsidRPr="00DB2BBF">
      <w:rPr>
        <w:rFonts w:ascii="Times New Roman" w:hAnsi="Times New Roman"/>
        <w:sz w:val="20"/>
        <w:szCs w:val="20"/>
      </w:rPr>
      <w:instrText xml:space="preserve"> PAGE   \* MERGEFORMAT </w:instrText>
    </w:r>
    <w:r w:rsidR="00537025" w:rsidRPr="00DB2BBF">
      <w:rPr>
        <w:rFonts w:ascii="Times New Roman" w:hAnsi="Times New Roman"/>
        <w:sz w:val="20"/>
        <w:szCs w:val="20"/>
      </w:rPr>
      <w:fldChar w:fldCharType="separate"/>
    </w:r>
    <w:r w:rsidR="00E62BE6">
      <w:rPr>
        <w:rFonts w:ascii="Times New Roman" w:hAnsi="Times New Roman"/>
        <w:noProof/>
        <w:sz w:val="20"/>
        <w:szCs w:val="20"/>
      </w:rPr>
      <w:t>8</w:t>
    </w:r>
    <w:r w:rsidR="00537025" w:rsidRPr="00DB2BBF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A9A" w:rsidRDefault="00F22A9A" w:rsidP="00386E9F">
      <w:pPr>
        <w:spacing w:after="0" w:line="240" w:lineRule="auto"/>
      </w:pPr>
      <w:r>
        <w:separator/>
      </w:r>
    </w:p>
  </w:footnote>
  <w:footnote w:type="continuationSeparator" w:id="0">
    <w:p w:rsidR="00F22A9A" w:rsidRDefault="00F22A9A" w:rsidP="00386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50B" w:rsidRPr="003837AF" w:rsidRDefault="00B75C07" w:rsidP="00DD0BF1">
    <w:pPr>
      <w:pStyle w:val="Header"/>
      <w:jc w:val="right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>BASHKIA DIBER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50B" w:rsidRPr="008D097E" w:rsidRDefault="0090250B" w:rsidP="008D097E">
    <w:pPr>
      <w:pStyle w:val="Header"/>
      <w:tabs>
        <w:tab w:val="clear" w:pos="4680"/>
        <w:tab w:val="clear" w:pos="9360"/>
        <w:tab w:val="left" w:pos="1485"/>
      </w:tabs>
      <w:jc w:val="right"/>
      <w:rPr>
        <w:rFonts w:ascii="Times New Roman" w:hAnsi="Times New Roman"/>
        <w:sz w:val="20"/>
        <w:szCs w:val="20"/>
      </w:rPr>
    </w:pPr>
    <w:r>
      <w:tab/>
    </w:r>
    <w:r w:rsidR="0097488F">
      <w:rPr>
        <w:rFonts w:ascii="Times New Roman" w:hAnsi="Times New Roman"/>
        <w:sz w:val="20"/>
        <w:szCs w:val="20"/>
      </w:rPr>
      <w:t>BASHKIA DIBER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2A79"/>
    <w:multiLevelType w:val="hybridMultilevel"/>
    <w:tmpl w:val="DDF8FD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C26C7D"/>
    <w:multiLevelType w:val="hybridMultilevel"/>
    <w:tmpl w:val="7FA2CC52"/>
    <w:lvl w:ilvl="0" w:tplc="0422E9DE">
      <w:start w:val="1"/>
      <w:numFmt w:val="lowerLetter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02D3EC8"/>
    <w:multiLevelType w:val="hybridMultilevel"/>
    <w:tmpl w:val="870AF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7E4CE7"/>
    <w:multiLevelType w:val="hybridMultilevel"/>
    <w:tmpl w:val="DDF8FD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D11F0D"/>
    <w:multiLevelType w:val="hybridMultilevel"/>
    <w:tmpl w:val="DCDED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A7E58"/>
    <w:multiLevelType w:val="hybridMultilevel"/>
    <w:tmpl w:val="87762B5C"/>
    <w:lvl w:ilvl="0" w:tplc="0422E9DE">
      <w:start w:val="1"/>
      <w:numFmt w:val="lowerLetter"/>
      <w:lvlText w:val="%1-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FF1BC1"/>
    <w:multiLevelType w:val="hybridMultilevel"/>
    <w:tmpl w:val="870AF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9A7852"/>
    <w:multiLevelType w:val="hybridMultilevel"/>
    <w:tmpl w:val="4DD8EA0A"/>
    <w:lvl w:ilvl="0" w:tplc="BE8CB7E0">
      <w:start w:val="1"/>
      <w:numFmt w:val="lowerLetter"/>
      <w:lvlText w:val="%1-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843095"/>
    <w:multiLevelType w:val="hybridMultilevel"/>
    <w:tmpl w:val="BECAD026"/>
    <w:lvl w:ilvl="0" w:tplc="0422E9DE">
      <w:start w:val="1"/>
      <w:numFmt w:val="lowerLetter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0EA6DFD"/>
    <w:multiLevelType w:val="hybridMultilevel"/>
    <w:tmpl w:val="A18E49A8"/>
    <w:lvl w:ilvl="0" w:tplc="0422E9DE">
      <w:start w:val="1"/>
      <w:numFmt w:val="lowerLetter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3425EFD"/>
    <w:multiLevelType w:val="hybridMultilevel"/>
    <w:tmpl w:val="007AA690"/>
    <w:lvl w:ilvl="0" w:tplc="234A0FA8">
      <w:start w:val="2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930206"/>
    <w:multiLevelType w:val="hybridMultilevel"/>
    <w:tmpl w:val="4A6EEAC4"/>
    <w:lvl w:ilvl="0" w:tplc="EADC7D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0769B1"/>
    <w:multiLevelType w:val="hybridMultilevel"/>
    <w:tmpl w:val="DA3E1B6E"/>
    <w:lvl w:ilvl="0" w:tplc="BE8CB7E0">
      <w:start w:val="1"/>
      <w:numFmt w:val="lowerLetter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0A737BC"/>
    <w:multiLevelType w:val="hybridMultilevel"/>
    <w:tmpl w:val="DEF63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1E2BDD"/>
    <w:multiLevelType w:val="hybridMultilevel"/>
    <w:tmpl w:val="E69813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F22D0"/>
    <w:multiLevelType w:val="hybridMultilevel"/>
    <w:tmpl w:val="80E44A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9B60EA"/>
    <w:multiLevelType w:val="hybridMultilevel"/>
    <w:tmpl w:val="6C9AD50E"/>
    <w:lvl w:ilvl="0" w:tplc="0422E9DE">
      <w:start w:val="1"/>
      <w:numFmt w:val="lowerLetter"/>
      <w:lvlText w:val="%1-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AE90116"/>
    <w:multiLevelType w:val="hybridMultilevel"/>
    <w:tmpl w:val="8BFE2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712712"/>
    <w:multiLevelType w:val="hybridMultilevel"/>
    <w:tmpl w:val="227C40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"/>
  </w:num>
  <w:num w:numId="5">
    <w:abstractNumId w:val="8"/>
  </w:num>
  <w:num w:numId="6">
    <w:abstractNumId w:val="12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6"/>
  </w:num>
  <w:num w:numId="13">
    <w:abstractNumId w:val="0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8"/>
  </w:num>
  <w:num w:numId="27">
    <w:abstractNumId w:val="13"/>
  </w:num>
  <w:num w:numId="28">
    <w:abstractNumId w:val="15"/>
  </w:num>
  <w:num w:numId="29">
    <w:abstractNumId w:val="4"/>
  </w:num>
  <w:num w:numId="30">
    <w:abstractNumId w:val="1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366D"/>
    <w:rsid w:val="000026FC"/>
    <w:rsid w:val="00023CB4"/>
    <w:rsid w:val="0002494B"/>
    <w:rsid w:val="00033B81"/>
    <w:rsid w:val="00050C2D"/>
    <w:rsid w:val="00055A9A"/>
    <w:rsid w:val="00065CE7"/>
    <w:rsid w:val="00081190"/>
    <w:rsid w:val="00083B5A"/>
    <w:rsid w:val="00087974"/>
    <w:rsid w:val="000B210C"/>
    <w:rsid w:val="000B234E"/>
    <w:rsid w:val="000D14F3"/>
    <w:rsid w:val="000D1727"/>
    <w:rsid w:val="000D18A5"/>
    <w:rsid w:val="000D3392"/>
    <w:rsid w:val="000D7BBE"/>
    <w:rsid w:val="000E3367"/>
    <w:rsid w:val="00112EBE"/>
    <w:rsid w:val="00115C36"/>
    <w:rsid w:val="00116537"/>
    <w:rsid w:val="00121F5B"/>
    <w:rsid w:val="001249D6"/>
    <w:rsid w:val="001470A4"/>
    <w:rsid w:val="00147B65"/>
    <w:rsid w:val="00157269"/>
    <w:rsid w:val="0016483B"/>
    <w:rsid w:val="001756BF"/>
    <w:rsid w:val="0017737D"/>
    <w:rsid w:val="00197E5B"/>
    <w:rsid w:val="001A1DA8"/>
    <w:rsid w:val="001A2ED3"/>
    <w:rsid w:val="001A34DE"/>
    <w:rsid w:val="001C4E76"/>
    <w:rsid w:val="001C6341"/>
    <w:rsid w:val="001C753E"/>
    <w:rsid w:val="001D05FF"/>
    <w:rsid w:val="001E3847"/>
    <w:rsid w:val="001F4C5D"/>
    <w:rsid w:val="001F61C0"/>
    <w:rsid w:val="00212FE6"/>
    <w:rsid w:val="00233498"/>
    <w:rsid w:val="00240CB6"/>
    <w:rsid w:val="00241223"/>
    <w:rsid w:val="00242CB6"/>
    <w:rsid w:val="0024362E"/>
    <w:rsid w:val="00247AD0"/>
    <w:rsid w:val="0026310B"/>
    <w:rsid w:val="00264069"/>
    <w:rsid w:val="00264EC1"/>
    <w:rsid w:val="00265FC0"/>
    <w:rsid w:val="00273BED"/>
    <w:rsid w:val="00274515"/>
    <w:rsid w:val="002976DE"/>
    <w:rsid w:val="002A2371"/>
    <w:rsid w:val="002B35F1"/>
    <w:rsid w:val="002B3ABC"/>
    <w:rsid w:val="002B5C39"/>
    <w:rsid w:val="002B5E1E"/>
    <w:rsid w:val="002D18A6"/>
    <w:rsid w:val="002E3693"/>
    <w:rsid w:val="002F3B1E"/>
    <w:rsid w:val="002F74E3"/>
    <w:rsid w:val="00300E6D"/>
    <w:rsid w:val="00304875"/>
    <w:rsid w:val="00305F19"/>
    <w:rsid w:val="0032261F"/>
    <w:rsid w:val="003277A8"/>
    <w:rsid w:val="0034081F"/>
    <w:rsid w:val="0034285E"/>
    <w:rsid w:val="00343802"/>
    <w:rsid w:val="00354B6B"/>
    <w:rsid w:val="0036522D"/>
    <w:rsid w:val="00366D0E"/>
    <w:rsid w:val="003739FA"/>
    <w:rsid w:val="0037563B"/>
    <w:rsid w:val="003763D8"/>
    <w:rsid w:val="003837AF"/>
    <w:rsid w:val="00386E9F"/>
    <w:rsid w:val="00390BAF"/>
    <w:rsid w:val="003B3799"/>
    <w:rsid w:val="003C5641"/>
    <w:rsid w:val="003D3B4F"/>
    <w:rsid w:val="003D5045"/>
    <w:rsid w:val="003D76EC"/>
    <w:rsid w:val="003E1F9C"/>
    <w:rsid w:val="003F153F"/>
    <w:rsid w:val="003F4E76"/>
    <w:rsid w:val="00402F08"/>
    <w:rsid w:val="00421B2C"/>
    <w:rsid w:val="00430364"/>
    <w:rsid w:val="00432EDC"/>
    <w:rsid w:val="00440314"/>
    <w:rsid w:val="00452D02"/>
    <w:rsid w:val="0045536C"/>
    <w:rsid w:val="004558B4"/>
    <w:rsid w:val="00461090"/>
    <w:rsid w:val="00471D01"/>
    <w:rsid w:val="00472946"/>
    <w:rsid w:val="00474066"/>
    <w:rsid w:val="004A76C3"/>
    <w:rsid w:val="004D345A"/>
    <w:rsid w:val="004E03EA"/>
    <w:rsid w:val="004F142A"/>
    <w:rsid w:val="004F4651"/>
    <w:rsid w:val="004F48A0"/>
    <w:rsid w:val="004F6A49"/>
    <w:rsid w:val="004F7691"/>
    <w:rsid w:val="00504777"/>
    <w:rsid w:val="00506ADF"/>
    <w:rsid w:val="00510AAF"/>
    <w:rsid w:val="00513D9E"/>
    <w:rsid w:val="00522930"/>
    <w:rsid w:val="00537025"/>
    <w:rsid w:val="00543B3A"/>
    <w:rsid w:val="00556907"/>
    <w:rsid w:val="00572E26"/>
    <w:rsid w:val="00574515"/>
    <w:rsid w:val="00591328"/>
    <w:rsid w:val="0059377F"/>
    <w:rsid w:val="005A5B1D"/>
    <w:rsid w:val="005A61C1"/>
    <w:rsid w:val="005A7A83"/>
    <w:rsid w:val="005B1424"/>
    <w:rsid w:val="005C1407"/>
    <w:rsid w:val="005C2A38"/>
    <w:rsid w:val="005C3DC5"/>
    <w:rsid w:val="005C772F"/>
    <w:rsid w:val="005D7815"/>
    <w:rsid w:val="005E0312"/>
    <w:rsid w:val="005E66B1"/>
    <w:rsid w:val="005F5855"/>
    <w:rsid w:val="00614274"/>
    <w:rsid w:val="006146BE"/>
    <w:rsid w:val="00620223"/>
    <w:rsid w:val="0062048A"/>
    <w:rsid w:val="00623A85"/>
    <w:rsid w:val="0063241A"/>
    <w:rsid w:val="00633563"/>
    <w:rsid w:val="006400DE"/>
    <w:rsid w:val="00643AEA"/>
    <w:rsid w:val="00655000"/>
    <w:rsid w:val="00656427"/>
    <w:rsid w:val="00674B01"/>
    <w:rsid w:val="0068057D"/>
    <w:rsid w:val="00680F12"/>
    <w:rsid w:val="006937C4"/>
    <w:rsid w:val="006B301D"/>
    <w:rsid w:val="006B6673"/>
    <w:rsid w:val="006D275B"/>
    <w:rsid w:val="006E34A4"/>
    <w:rsid w:val="006E7570"/>
    <w:rsid w:val="006F3FC4"/>
    <w:rsid w:val="00704181"/>
    <w:rsid w:val="007104B2"/>
    <w:rsid w:val="00713A5D"/>
    <w:rsid w:val="007147FD"/>
    <w:rsid w:val="00720F02"/>
    <w:rsid w:val="00721805"/>
    <w:rsid w:val="00745A96"/>
    <w:rsid w:val="00753554"/>
    <w:rsid w:val="00755175"/>
    <w:rsid w:val="00757067"/>
    <w:rsid w:val="00757868"/>
    <w:rsid w:val="007624E5"/>
    <w:rsid w:val="007774CB"/>
    <w:rsid w:val="00777A10"/>
    <w:rsid w:val="00777B2D"/>
    <w:rsid w:val="00781D7C"/>
    <w:rsid w:val="007854B3"/>
    <w:rsid w:val="00785A2B"/>
    <w:rsid w:val="00787EB8"/>
    <w:rsid w:val="00796B90"/>
    <w:rsid w:val="007A44E7"/>
    <w:rsid w:val="007B59E4"/>
    <w:rsid w:val="007C0D27"/>
    <w:rsid w:val="007C1575"/>
    <w:rsid w:val="007D5597"/>
    <w:rsid w:val="007F1CF5"/>
    <w:rsid w:val="007F7638"/>
    <w:rsid w:val="00801F26"/>
    <w:rsid w:val="00805A8E"/>
    <w:rsid w:val="00812BFD"/>
    <w:rsid w:val="00815334"/>
    <w:rsid w:val="0081564A"/>
    <w:rsid w:val="00826E71"/>
    <w:rsid w:val="008352B4"/>
    <w:rsid w:val="0084157B"/>
    <w:rsid w:val="00845E59"/>
    <w:rsid w:val="008804E7"/>
    <w:rsid w:val="008849EF"/>
    <w:rsid w:val="00884BD0"/>
    <w:rsid w:val="00885C47"/>
    <w:rsid w:val="008903BD"/>
    <w:rsid w:val="00894C8A"/>
    <w:rsid w:val="00895146"/>
    <w:rsid w:val="008A366D"/>
    <w:rsid w:val="008B2ED7"/>
    <w:rsid w:val="008B6624"/>
    <w:rsid w:val="008C11BB"/>
    <w:rsid w:val="008C6F26"/>
    <w:rsid w:val="008D097E"/>
    <w:rsid w:val="008E71B2"/>
    <w:rsid w:val="008F1AC2"/>
    <w:rsid w:val="0090250B"/>
    <w:rsid w:val="009102F8"/>
    <w:rsid w:val="00912CF8"/>
    <w:rsid w:val="0092030E"/>
    <w:rsid w:val="009217BE"/>
    <w:rsid w:val="00922C6D"/>
    <w:rsid w:val="009327EE"/>
    <w:rsid w:val="00933825"/>
    <w:rsid w:val="0093612F"/>
    <w:rsid w:val="00937C58"/>
    <w:rsid w:val="00940651"/>
    <w:rsid w:val="0094166D"/>
    <w:rsid w:val="00953111"/>
    <w:rsid w:val="00961381"/>
    <w:rsid w:val="00963898"/>
    <w:rsid w:val="00971392"/>
    <w:rsid w:val="00974814"/>
    <w:rsid w:val="0097488F"/>
    <w:rsid w:val="00975C5C"/>
    <w:rsid w:val="00990CE5"/>
    <w:rsid w:val="009A1841"/>
    <w:rsid w:val="009A4DEB"/>
    <w:rsid w:val="009A63DD"/>
    <w:rsid w:val="009B04DC"/>
    <w:rsid w:val="009B38BC"/>
    <w:rsid w:val="009B5960"/>
    <w:rsid w:val="009B5A05"/>
    <w:rsid w:val="009C1311"/>
    <w:rsid w:val="009C3303"/>
    <w:rsid w:val="009D0BCA"/>
    <w:rsid w:val="009D20E4"/>
    <w:rsid w:val="009E0CBB"/>
    <w:rsid w:val="009F0056"/>
    <w:rsid w:val="009F1125"/>
    <w:rsid w:val="009F2354"/>
    <w:rsid w:val="00A024B2"/>
    <w:rsid w:val="00A102A1"/>
    <w:rsid w:val="00A10FAC"/>
    <w:rsid w:val="00A405D4"/>
    <w:rsid w:val="00A4192A"/>
    <w:rsid w:val="00A44140"/>
    <w:rsid w:val="00A63797"/>
    <w:rsid w:val="00A65542"/>
    <w:rsid w:val="00A81AC7"/>
    <w:rsid w:val="00A8543C"/>
    <w:rsid w:val="00A87EA1"/>
    <w:rsid w:val="00A95C4D"/>
    <w:rsid w:val="00A9637A"/>
    <w:rsid w:val="00AA371C"/>
    <w:rsid w:val="00AA6E5E"/>
    <w:rsid w:val="00AB470A"/>
    <w:rsid w:val="00AC25A5"/>
    <w:rsid w:val="00AC2C7B"/>
    <w:rsid w:val="00AD7FAF"/>
    <w:rsid w:val="00AE3347"/>
    <w:rsid w:val="00AF0E8E"/>
    <w:rsid w:val="00B04C17"/>
    <w:rsid w:val="00B1546E"/>
    <w:rsid w:val="00B15F8B"/>
    <w:rsid w:val="00B214F4"/>
    <w:rsid w:val="00B217C5"/>
    <w:rsid w:val="00B25648"/>
    <w:rsid w:val="00B3370F"/>
    <w:rsid w:val="00B43328"/>
    <w:rsid w:val="00B44286"/>
    <w:rsid w:val="00B44812"/>
    <w:rsid w:val="00B5465F"/>
    <w:rsid w:val="00B6179A"/>
    <w:rsid w:val="00B65E2B"/>
    <w:rsid w:val="00B708F3"/>
    <w:rsid w:val="00B75C07"/>
    <w:rsid w:val="00B75E0A"/>
    <w:rsid w:val="00B835C3"/>
    <w:rsid w:val="00B86500"/>
    <w:rsid w:val="00BA03F3"/>
    <w:rsid w:val="00BA41CD"/>
    <w:rsid w:val="00BC33B6"/>
    <w:rsid w:val="00BE49FF"/>
    <w:rsid w:val="00BF0788"/>
    <w:rsid w:val="00C043B6"/>
    <w:rsid w:val="00C10C3D"/>
    <w:rsid w:val="00C2746E"/>
    <w:rsid w:val="00C34416"/>
    <w:rsid w:val="00C41E38"/>
    <w:rsid w:val="00C517C4"/>
    <w:rsid w:val="00C549FA"/>
    <w:rsid w:val="00C609F5"/>
    <w:rsid w:val="00C616B0"/>
    <w:rsid w:val="00C63E96"/>
    <w:rsid w:val="00C67DC1"/>
    <w:rsid w:val="00C7076B"/>
    <w:rsid w:val="00C73EFA"/>
    <w:rsid w:val="00C8768C"/>
    <w:rsid w:val="00CA3A94"/>
    <w:rsid w:val="00CA3BB6"/>
    <w:rsid w:val="00CA76D1"/>
    <w:rsid w:val="00CB48EB"/>
    <w:rsid w:val="00CC1618"/>
    <w:rsid w:val="00CD008E"/>
    <w:rsid w:val="00CF0946"/>
    <w:rsid w:val="00D009AC"/>
    <w:rsid w:val="00D206F3"/>
    <w:rsid w:val="00D21C5A"/>
    <w:rsid w:val="00D24DD1"/>
    <w:rsid w:val="00D33ADF"/>
    <w:rsid w:val="00D34B34"/>
    <w:rsid w:val="00D40867"/>
    <w:rsid w:val="00D42E07"/>
    <w:rsid w:val="00D443FA"/>
    <w:rsid w:val="00D53E64"/>
    <w:rsid w:val="00D60A49"/>
    <w:rsid w:val="00D63EBE"/>
    <w:rsid w:val="00D669E4"/>
    <w:rsid w:val="00D8300D"/>
    <w:rsid w:val="00D83F75"/>
    <w:rsid w:val="00D84E76"/>
    <w:rsid w:val="00D9009E"/>
    <w:rsid w:val="00DB2BBF"/>
    <w:rsid w:val="00DB4D14"/>
    <w:rsid w:val="00DB7789"/>
    <w:rsid w:val="00DC6A7D"/>
    <w:rsid w:val="00DD0BF1"/>
    <w:rsid w:val="00DD44AC"/>
    <w:rsid w:val="00DE1B8E"/>
    <w:rsid w:val="00E00CF9"/>
    <w:rsid w:val="00E1133C"/>
    <w:rsid w:val="00E12463"/>
    <w:rsid w:val="00E15374"/>
    <w:rsid w:val="00E158F4"/>
    <w:rsid w:val="00E168B4"/>
    <w:rsid w:val="00E24A82"/>
    <w:rsid w:val="00E276AF"/>
    <w:rsid w:val="00E3553E"/>
    <w:rsid w:val="00E62BE6"/>
    <w:rsid w:val="00E73D61"/>
    <w:rsid w:val="00E86089"/>
    <w:rsid w:val="00E878A1"/>
    <w:rsid w:val="00E95B25"/>
    <w:rsid w:val="00E96B06"/>
    <w:rsid w:val="00EA0207"/>
    <w:rsid w:val="00EC5713"/>
    <w:rsid w:val="00EC7EC2"/>
    <w:rsid w:val="00ED3847"/>
    <w:rsid w:val="00EE20B2"/>
    <w:rsid w:val="00EE5850"/>
    <w:rsid w:val="00EF02F4"/>
    <w:rsid w:val="00EF29D9"/>
    <w:rsid w:val="00F05481"/>
    <w:rsid w:val="00F22A9A"/>
    <w:rsid w:val="00F320CD"/>
    <w:rsid w:val="00F43E71"/>
    <w:rsid w:val="00F53657"/>
    <w:rsid w:val="00F56A2F"/>
    <w:rsid w:val="00F627CE"/>
    <w:rsid w:val="00F637F9"/>
    <w:rsid w:val="00F74C35"/>
    <w:rsid w:val="00F80440"/>
    <w:rsid w:val="00F830FA"/>
    <w:rsid w:val="00F83AB6"/>
    <w:rsid w:val="00F86770"/>
    <w:rsid w:val="00F97A80"/>
    <w:rsid w:val="00FA510D"/>
    <w:rsid w:val="00FA5709"/>
    <w:rsid w:val="00FA7201"/>
    <w:rsid w:val="00FC6DFC"/>
    <w:rsid w:val="00FD30AE"/>
    <w:rsid w:val="00FE5C1B"/>
    <w:rsid w:val="00FE63FE"/>
    <w:rsid w:val="00FF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sq-AL" w:eastAsia="sq-A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CE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3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15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56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36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5D781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78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781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78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7815"/>
    <w:rPr>
      <w:b/>
      <w:bCs/>
    </w:rPr>
  </w:style>
  <w:style w:type="paragraph" w:styleId="Header">
    <w:name w:val="header"/>
    <w:basedOn w:val="Normal"/>
    <w:link w:val="HeaderChar"/>
    <w:uiPriority w:val="99"/>
    <w:rsid w:val="00386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6E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86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6E9F"/>
    <w:rPr>
      <w:rFonts w:cs="Times New Roman"/>
    </w:rPr>
  </w:style>
  <w:style w:type="table" w:customStyle="1" w:styleId="TableGrid1">
    <w:name w:val="Table Grid1"/>
    <w:uiPriority w:val="99"/>
    <w:rsid w:val="00AC25A5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13A5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73D61"/>
    <w:rPr>
      <w:rFonts w:cs="Times New Roman"/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EC7EC2"/>
    <w:rPr>
      <w:rFonts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60A49"/>
  </w:style>
  <w:style w:type="paragraph" w:styleId="NoSpacing">
    <w:name w:val="No Spacing"/>
    <w:link w:val="NoSpacingChar"/>
    <w:uiPriority w:val="1"/>
    <w:qFormat/>
    <w:rsid w:val="00D60A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70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p.gov.al/vende-vakante/udhezime-dokumenta/219-udhezime-dokument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ap.gov.al/2014-03-21-12-52-44/udhezime/426-udhezim-nr-2-date-27-03-201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p.gov.a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dap.gov.al/vende-vakante/udhezime-dokumenta/219-udhezime-dokument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p.gov.al/2014-03-21-12-52-44/udhezime/426-udhezim-nr-2-date-27-03-2015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%23%23%23.nc%2009-23%20'shpallje%20nc'%20-%20%20diploma%20-%20Insititcioni%20pozicio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706D6-7783-4E68-AF8E-49807F18C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###.nc 09-23 'shpallje nc' -  diploma - Insititcioni pozicioni</Template>
  <TotalTime>0</TotalTime>
  <Pages>8</Pages>
  <Words>2263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SHPALLJE VETEM PËR NËPUNËS CIVIL,</vt:lpstr>
    </vt:vector>
  </TitlesOfParts>
  <LinksUpToDate>false</LinksUpToDate>
  <CharactersWithSpaces>15133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SHPALLJE VETEM PËR NËPUNËS CIVIL,</dc:title>
  <dc:creator/>
  <cp:lastModifiedBy/>
  <cp:revision>1</cp:revision>
  <dcterms:created xsi:type="dcterms:W3CDTF">2018-05-30T06:55:00Z</dcterms:created>
  <dcterms:modified xsi:type="dcterms:W3CDTF">2019-10-01T12:11:00Z</dcterms:modified>
</cp:coreProperties>
</file>