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9ED" w:rsidRDefault="007419ED" w:rsidP="007419ED">
      <w:pPr>
        <w:pStyle w:val="NoSpacing"/>
        <w:jc w:val="center"/>
        <w:rPr>
          <w:noProof/>
          <w:szCs w:val="24"/>
        </w:rPr>
      </w:pPr>
      <w:r>
        <w:rPr>
          <w:noProof/>
          <w:szCs w:val="24"/>
        </w:rPr>
        <w:drawing>
          <wp:inline distT="0" distB="0" distL="0" distR="0">
            <wp:extent cx="1666875" cy="771525"/>
            <wp:effectExtent l="0" t="0" r="0" b="0"/>
            <wp:docPr id="2" name="Picture 2" descr="D:\simbolet\simboli shq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mbolet\simboli shqi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771525"/>
                    </a:xfrm>
                    <a:prstGeom prst="rect">
                      <a:avLst/>
                    </a:prstGeom>
                    <a:noFill/>
                    <a:ln>
                      <a:noFill/>
                    </a:ln>
                  </pic:spPr>
                </pic:pic>
              </a:graphicData>
            </a:graphic>
          </wp:inline>
        </w:drawing>
      </w:r>
    </w:p>
    <w:p w:rsidR="007D709D" w:rsidRPr="007419ED" w:rsidRDefault="007D709D" w:rsidP="007419ED">
      <w:pPr>
        <w:pStyle w:val="NoSpacing"/>
        <w:jc w:val="center"/>
        <w:rPr>
          <w:rFonts w:ascii="Times New Roman" w:hAnsi="Times New Roman" w:cs="Times New Roman"/>
          <w:b/>
          <w:szCs w:val="24"/>
          <w:lang w:val="sq-AL"/>
        </w:rPr>
      </w:pPr>
      <w:r w:rsidRPr="007419ED">
        <w:rPr>
          <w:rFonts w:ascii="Times New Roman" w:hAnsi="Times New Roman" w:cs="Times New Roman"/>
          <w:b/>
          <w:lang w:val="sq-AL"/>
        </w:rPr>
        <w:t>REPUBLIKA E SHQIPËRISË</w:t>
      </w:r>
    </w:p>
    <w:p w:rsidR="007D709D" w:rsidRPr="007419ED" w:rsidRDefault="007D709D" w:rsidP="007419ED">
      <w:pPr>
        <w:pStyle w:val="NoSpacing"/>
        <w:jc w:val="center"/>
        <w:rPr>
          <w:rFonts w:ascii="Times New Roman" w:hAnsi="Times New Roman" w:cs="Times New Roman"/>
          <w:b/>
          <w:lang w:val="sq-AL"/>
        </w:rPr>
      </w:pPr>
      <w:r w:rsidRPr="007419ED">
        <w:rPr>
          <w:rFonts w:ascii="Times New Roman" w:hAnsi="Times New Roman" w:cs="Times New Roman"/>
          <w:b/>
          <w:lang w:val="sq-AL"/>
        </w:rPr>
        <w:t>BASHKIA DIBER</w:t>
      </w:r>
    </w:p>
    <w:p w:rsidR="006A3AAD" w:rsidRPr="007419ED" w:rsidRDefault="007419ED" w:rsidP="007419ED">
      <w:pPr>
        <w:pStyle w:val="NoSpacing"/>
        <w:jc w:val="center"/>
        <w:rPr>
          <w:rFonts w:ascii="Times New Roman" w:hAnsi="Times New Roman" w:cs="Times New Roman"/>
          <w:b/>
          <w:szCs w:val="24"/>
          <w:lang w:val="sq-AL"/>
        </w:rPr>
      </w:pPr>
      <w:r>
        <w:rPr>
          <w:rFonts w:ascii="Times New Roman" w:hAnsi="Times New Roman" w:cs="Times New Roman"/>
          <w:b/>
          <w:szCs w:val="24"/>
          <w:lang w:val="sq-AL"/>
        </w:rPr>
        <w:t>SEKTORI  I</w:t>
      </w:r>
      <w:r w:rsidRPr="007419ED">
        <w:rPr>
          <w:rFonts w:ascii="Times New Roman" w:hAnsi="Times New Roman" w:cs="Times New Roman"/>
          <w:b/>
          <w:szCs w:val="24"/>
          <w:lang w:val="sq-AL"/>
        </w:rPr>
        <w:t xml:space="preserve"> TAKSAVE DHE TARIFAVE VENDORE</w:t>
      </w:r>
    </w:p>
    <w:p w:rsidR="007419ED" w:rsidRPr="007419ED" w:rsidRDefault="007419ED" w:rsidP="007419ED">
      <w:pPr>
        <w:pStyle w:val="NoSpacing"/>
        <w:rPr>
          <w:rFonts w:ascii="Times New Roman" w:hAnsi="Times New Roman" w:cs="Times New Roman"/>
          <w:sz w:val="36"/>
          <w:szCs w:val="24"/>
          <w:lang w:val="sq-AL"/>
        </w:rPr>
      </w:pPr>
    </w:p>
    <w:p w:rsidR="007419ED" w:rsidRPr="007419ED" w:rsidRDefault="007419ED" w:rsidP="007419ED">
      <w:pPr>
        <w:tabs>
          <w:tab w:val="center" w:pos="3720"/>
        </w:tabs>
        <w:jc w:val="center"/>
        <w:rPr>
          <w:rFonts w:ascii="Times New Roman" w:hAnsi="Times New Roman" w:cs="Times New Roman"/>
          <w:b/>
          <w:sz w:val="32"/>
          <w:szCs w:val="24"/>
          <w:lang w:val="sq-AL"/>
        </w:rPr>
      </w:pPr>
      <w:r w:rsidRPr="007419ED">
        <w:rPr>
          <w:rFonts w:ascii="Times New Roman" w:hAnsi="Times New Roman" w:cs="Times New Roman"/>
          <w:b/>
          <w:sz w:val="32"/>
          <w:szCs w:val="24"/>
          <w:lang w:val="sq-AL"/>
        </w:rPr>
        <w:t>VENDIM</w:t>
      </w:r>
    </w:p>
    <w:p w:rsidR="00750F0A" w:rsidRPr="007419ED" w:rsidRDefault="007419ED" w:rsidP="007419ED">
      <w:pPr>
        <w:tabs>
          <w:tab w:val="center" w:pos="3720"/>
        </w:tabs>
        <w:jc w:val="center"/>
        <w:rPr>
          <w:rFonts w:ascii="Times New Roman" w:hAnsi="Times New Roman" w:cs="Times New Roman"/>
          <w:b/>
          <w:sz w:val="28"/>
          <w:szCs w:val="24"/>
          <w:lang w:val="sq-AL"/>
        </w:rPr>
      </w:pPr>
      <w:r w:rsidRPr="007419ED">
        <w:rPr>
          <w:rFonts w:ascii="Times New Roman" w:hAnsi="Times New Roman" w:cs="Times New Roman"/>
          <w:b/>
          <w:sz w:val="28"/>
          <w:szCs w:val="24"/>
          <w:lang w:val="sq-AL"/>
        </w:rPr>
        <w:t>Nr.__</w:t>
      </w:r>
      <w:r w:rsidR="006211BA" w:rsidRPr="006211BA">
        <w:rPr>
          <w:rFonts w:ascii="Times New Roman" w:hAnsi="Times New Roman" w:cs="Times New Roman"/>
          <w:b/>
          <w:sz w:val="28"/>
          <w:szCs w:val="24"/>
          <w:u w:val="single"/>
          <w:lang w:val="sq-AL"/>
        </w:rPr>
        <w:t>107</w:t>
      </w:r>
      <w:r w:rsidRPr="007419ED">
        <w:rPr>
          <w:rFonts w:ascii="Times New Roman" w:hAnsi="Times New Roman" w:cs="Times New Roman"/>
          <w:b/>
          <w:sz w:val="28"/>
          <w:szCs w:val="24"/>
          <w:lang w:val="sq-AL"/>
        </w:rPr>
        <w:t>__Date__</w:t>
      </w:r>
      <w:r w:rsidR="006211BA" w:rsidRPr="006211BA">
        <w:rPr>
          <w:rFonts w:ascii="Times New Roman" w:hAnsi="Times New Roman" w:cs="Times New Roman"/>
          <w:b/>
          <w:sz w:val="28"/>
          <w:szCs w:val="24"/>
          <w:u w:val="single"/>
          <w:lang w:val="sq-AL"/>
        </w:rPr>
        <w:t>20</w:t>
      </w:r>
      <w:r w:rsidRPr="007419ED">
        <w:rPr>
          <w:rFonts w:ascii="Times New Roman" w:hAnsi="Times New Roman" w:cs="Times New Roman"/>
          <w:b/>
          <w:sz w:val="28"/>
          <w:szCs w:val="24"/>
          <w:lang w:val="sq-AL"/>
        </w:rPr>
        <w:t>_/__</w:t>
      </w:r>
      <w:r w:rsidR="006211BA" w:rsidRPr="006211BA">
        <w:rPr>
          <w:rFonts w:ascii="Times New Roman" w:hAnsi="Times New Roman" w:cs="Times New Roman"/>
          <w:b/>
          <w:sz w:val="28"/>
          <w:szCs w:val="24"/>
          <w:u w:val="single"/>
          <w:lang w:val="sq-AL"/>
        </w:rPr>
        <w:t>12</w:t>
      </w:r>
      <w:r w:rsidRPr="007419ED">
        <w:rPr>
          <w:rFonts w:ascii="Times New Roman" w:hAnsi="Times New Roman" w:cs="Times New Roman"/>
          <w:b/>
          <w:sz w:val="28"/>
          <w:szCs w:val="24"/>
          <w:lang w:val="sq-AL"/>
        </w:rPr>
        <w:t>_/2017</w:t>
      </w:r>
    </w:p>
    <w:p w:rsidR="007419ED" w:rsidRPr="00750F0A" w:rsidRDefault="007419ED" w:rsidP="00750F0A">
      <w:pPr>
        <w:spacing w:after="0" w:line="214" w:lineRule="exact"/>
        <w:rPr>
          <w:rFonts w:ascii="Times New Roman" w:eastAsia="Times New Roman" w:hAnsi="Times New Roman" w:cs="Arial"/>
          <w:sz w:val="24"/>
          <w:szCs w:val="20"/>
          <w:lang w:val="sq-AL" w:eastAsia="sq-AL"/>
        </w:rPr>
      </w:pPr>
    </w:p>
    <w:p w:rsidR="00750F0A" w:rsidRPr="007419ED" w:rsidRDefault="00750F0A" w:rsidP="007419ED">
      <w:pPr>
        <w:spacing w:after="0" w:line="0" w:lineRule="atLeast"/>
        <w:ind w:right="-539"/>
        <w:jc w:val="center"/>
        <w:rPr>
          <w:rFonts w:ascii="Times New Roman" w:eastAsia="Times New Roman" w:hAnsi="Times New Roman" w:cs="Arial"/>
          <w:b/>
          <w:sz w:val="24"/>
          <w:szCs w:val="20"/>
          <w:lang w:val="sq-AL" w:eastAsia="sq-AL"/>
        </w:rPr>
      </w:pPr>
      <w:r w:rsidRPr="00750F0A">
        <w:rPr>
          <w:rFonts w:ascii="Times New Roman" w:eastAsia="Times New Roman" w:hAnsi="Times New Roman" w:cs="Arial"/>
          <w:b/>
          <w:sz w:val="24"/>
          <w:szCs w:val="20"/>
          <w:lang w:val="sq-AL" w:eastAsia="sq-AL"/>
        </w:rPr>
        <w:t xml:space="preserve">PER </w:t>
      </w:r>
      <w:r w:rsidR="007419ED">
        <w:rPr>
          <w:rFonts w:ascii="Times New Roman" w:eastAsia="Times New Roman" w:hAnsi="Times New Roman" w:cs="Arial"/>
          <w:b/>
          <w:sz w:val="24"/>
          <w:szCs w:val="20"/>
          <w:lang w:val="sq-AL" w:eastAsia="sq-AL"/>
        </w:rPr>
        <w:t xml:space="preserve">MIRATIMIN E </w:t>
      </w:r>
      <w:r w:rsidR="00A85F4F">
        <w:rPr>
          <w:rFonts w:ascii="Times New Roman" w:eastAsia="Times New Roman" w:hAnsi="Times New Roman" w:cs="Arial"/>
          <w:b/>
          <w:sz w:val="24"/>
          <w:szCs w:val="20"/>
          <w:lang w:val="sq-AL" w:eastAsia="sq-AL"/>
        </w:rPr>
        <w:t>SISTEMIT T</w:t>
      </w:r>
      <w:r w:rsidRPr="00750F0A">
        <w:rPr>
          <w:rFonts w:ascii="Times New Roman" w:eastAsia="Times New Roman" w:hAnsi="Times New Roman" w:cs="Arial"/>
          <w:b/>
          <w:sz w:val="24"/>
          <w:szCs w:val="20"/>
          <w:lang w:val="sq-AL" w:eastAsia="sq-AL"/>
        </w:rPr>
        <w:t>E TAKSAVE DHE TARIFAVE VENDORE</w:t>
      </w:r>
    </w:p>
    <w:p w:rsidR="006A3AAD" w:rsidRDefault="00750F0A" w:rsidP="007419ED">
      <w:pPr>
        <w:spacing w:after="0" w:line="0" w:lineRule="atLeast"/>
        <w:ind w:left="2680"/>
        <w:rPr>
          <w:rFonts w:ascii="Times New Roman" w:eastAsia="Times New Roman" w:hAnsi="Times New Roman" w:cs="Arial"/>
          <w:b/>
          <w:sz w:val="24"/>
          <w:szCs w:val="20"/>
          <w:lang w:val="sq-AL" w:eastAsia="sq-AL"/>
        </w:rPr>
      </w:pPr>
      <w:r>
        <w:rPr>
          <w:rFonts w:ascii="Times New Roman" w:eastAsia="Times New Roman" w:hAnsi="Times New Roman" w:cs="Arial"/>
          <w:b/>
          <w:sz w:val="24"/>
          <w:szCs w:val="20"/>
          <w:lang w:val="sq-AL" w:eastAsia="sq-AL"/>
        </w:rPr>
        <w:t xml:space="preserve">NE BASHKINE </w:t>
      </w:r>
      <w:r w:rsidRPr="00750F0A">
        <w:rPr>
          <w:rFonts w:ascii="Times New Roman" w:eastAsia="Times New Roman" w:hAnsi="Times New Roman" w:cs="Arial"/>
          <w:b/>
          <w:sz w:val="24"/>
          <w:szCs w:val="20"/>
          <w:lang w:val="sq-AL" w:eastAsia="sq-AL"/>
        </w:rPr>
        <w:t xml:space="preserve"> D</w:t>
      </w:r>
      <w:r>
        <w:rPr>
          <w:rFonts w:ascii="Times New Roman" w:eastAsia="Times New Roman" w:hAnsi="Times New Roman" w:cs="Arial"/>
          <w:b/>
          <w:sz w:val="24"/>
          <w:szCs w:val="20"/>
          <w:lang w:val="sq-AL" w:eastAsia="sq-AL"/>
        </w:rPr>
        <w:t>IBER PER VITIN 2018</w:t>
      </w:r>
    </w:p>
    <w:p w:rsidR="007419ED" w:rsidRPr="007419ED" w:rsidRDefault="007419ED" w:rsidP="007419ED">
      <w:pPr>
        <w:spacing w:after="0" w:line="0" w:lineRule="atLeast"/>
        <w:ind w:left="2680"/>
        <w:rPr>
          <w:rFonts w:ascii="Times New Roman" w:eastAsia="Times New Roman" w:hAnsi="Times New Roman" w:cs="Arial"/>
          <w:b/>
          <w:sz w:val="24"/>
          <w:szCs w:val="20"/>
          <w:lang w:val="sq-AL" w:eastAsia="sq-AL"/>
        </w:rPr>
      </w:pPr>
    </w:p>
    <w:p w:rsidR="006A3AAD" w:rsidRDefault="006A3AAD" w:rsidP="006A3AAD">
      <w:pPr>
        <w:spacing w:line="239" w:lineRule="auto"/>
        <w:ind w:left="540"/>
        <w:jc w:val="both"/>
        <w:rPr>
          <w:rFonts w:ascii="Times New Roman" w:eastAsia="Times New Roman" w:hAnsi="Times New Roman"/>
          <w:sz w:val="24"/>
        </w:rPr>
      </w:pPr>
      <w:r>
        <w:rPr>
          <w:rFonts w:ascii="Times New Roman" w:eastAsia="Times New Roman" w:hAnsi="Times New Roman"/>
          <w:sz w:val="24"/>
        </w:rPr>
        <w:t xml:space="preserve">Ne mbeshtetje </w:t>
      </w:r>
      <w:proofErr w:type="gramStart"/>
      <w:r>
        <w:rPr>
          <w:rFonts w:ascii="Times New Roman" w:eastAsia="Times New Roman" w:hAnsi="Times New Roman"/>
          <w:sz w:val="24"/>
        </w:rPr>
        <w:t>te</w:t>
      </w:r>
      <w:proofErr w:type="gramEnd"/>
      <w:r>
        <w:rPr>
          <w:rFonts w:ascii="Times New Roman" w:eastAsia="Times New Roman" w:hAnsi="Times New Roman"/>
          <w:sz w:val="24"/>
        </w:rPr>
        <w:t xml:space="preserve"> ligjit </w:t>
      </w:r>
      <w:r w:rsidR="00CF2A11">
        <w:rPr>
          <w:rFonts w:ascii="Times New Roman" w:eastAsia="Times New Roman" w:hAnsi="Times New Roman"/>
          <w:sz w:val="24"/>
        </w:rPr>
        <w:t>nr.139/2015, datë 17.12.2015 “</w:t>
      </w:r>
      <w:r w:rsidR="00CF2A11" w:rsidRPr="00CF2A11">
        <w:rPr>
          <w:rFonts w:ascii="Times New Roman" w:eastAsia="Times New Roman" w:hAnsi="Times New Roman"/>
          <w:sz w:val="24"/>
        </w:rPr>
        <w:t>Për vetqeverisjen vendore</w:t>
      </w:r>
      <w:r w:rsidR="00CF2A11">
        <w:rPr>
          <w:rFonts w:ascii="Times New Roman" w:eastAsia="Times New Roman" w:hAnsi="Times New Roman"/>
          <w:i/>
          <w:sz w:val="24"/>
        </w:rPr>
        <w:t>”</w:t>
      </w:r>
      <w:r>
        <w:rPr>
          <w:rFonts w:ascii="Times New Roman" w:eastAsia="Times New Roman" w:hAnsi="Times New Roman"/>
          <w:sz w:val="24"/>
        </w:rPr>
        <w:t xml:space="preserve">Ligjit nr. </w:t>
      </w:r>
      <w:proofErr w:type="gramStart"/>
      <w:r>
        <w:rPr>
          <w:rFonts w:ascii="Times New Roman" w:eastAsia="Times New Roman" w:hAnsi="Times New Roman"/>
          <w:sz w:val="24"/>
        </w:rPr>
        <w:t>9632, date 30.10.2006 “Per sistemin e taksave vendore” i ndryshuar, Ligjit nr.</w:t>
      </w:r>
      <w:proofErr w:type="gramEnd"/>
      <w:r>
        <w:rPr>
          <w:rFonts w:ascii="Times New Roman" w:eastAsia="Times New Roman" w:hAnsi="Times New Roman"/>
          <w:sz w:val="24"/>
        </w:rPr>
        <w:t xml:space="preserve"> 9920 date 19.05.2008 “Per procedurat tatimore ne Republiken e Shqiperise”, i ndryshuar, Ligji nr. 9975 date 28.07.2008 “Per taksat kombetare” i ndryshuar, Ligjit nr.9723 “Per Qendren Kombetare te Regjistrimit”, i ndryshuar, Ligji nr. 10 119, date 23.04.2009 “Per Planifikimin e territorit” i ndryshuar, Ligji nr.10 465 date 29.09.2011 per “Sherbimin veterinar ne Republiken e Shqiperise” i ndryshuar, Ligjit Nr. 8378 dt 22.07.1998 “Kodi Rrugor i Republikes se Shqiperise” i ndryshuar, </w:t>
      </w:r>
      <w:r>
        <w:rPr>
          <w:rFonts w:ascii="Times New Roman" w:eastAsia="Times New Roman" w:hAnsi="Times New Roman"/>
          <w:i/>
          <w:sz w:val="24"/>
        </w:rPr>
        <w:t>Ligji Nr.9936 dt 26/06/2008 “</w:t>
      </w:r>
      <w:r>
        <w:rPr>
          <w:rFonts w:ascii="Times New Roman" w:eastAsia="Times New Roman" w:hAnsi="Times New Roman"/>
          <w:sz w:val="24"/>
        </w:rPr>
        <w:t>Per menaxhimin e sistemit buxhetor ne Republiken e Shqiperise,i ndryshuar</w:t>
      </w:r>
      <w:r>
        <w:rPr>
          <w:rFonts w:ascii="Times New Roman" w:eastAsia="Times New Roman" w:hAnsi="Times New Roman"/>
          <w:i/>
          <w:sz w:val="24"/>
        </w:rPr>
        <w:t>.</w:t>
      </w:r>
      <w:r>
        <w:rPr>
          <w:rFonts w:ascii="Times New Roman" w:eastAsia="Times New Roman" w:hAnsi="Times New Roman"/>
          <w:sz w:val="24"/>
        </w:rPr>
        <w:t xml:space="preserve">legjislacionit te aplikueshem ne fuqi, akteve nenligjore te miratuara ne baze dhe per zbatim te ligjeve te sipercituara, bazuar ne Relacionin e hartuar nga grupi i punes per pregatitjen </w:t>
      </w:r>
      <w:r w:rsidR="00B6575D">
        <w:rPr>
          <w:rFonts w:ascii="Times New Roman" w:eastAsia="Times New Roman" w:hAnsi="Times New Roman"/>
          <w:sz w:val="24"/>
        </w:rPr>
        <w:t>e paketes fiskale per vitin 2018</w:t>
      </w:r>
      <w:r>
        <w:rPr>
          <w:rFonts w:ascii="Times New Roman" w:eastAsia="Times New Roman" w:hAnsi="Times New Roman"/>
          <w:sz w:val="24"/>
        </w:rPr>
        <w:t xml:space="preserve"> e vijim, </w:t>
      </w:r>
      <w:r w:rsidR="00B6575D">
        <w:rPr>
          <w:rFonts w:ascii="Times New Roman" w:eastAsia="Times New Roman" w:hAnsi="Times New Roman"/>
          <w:sz w:val="24"/>
        </w:rPr>
        <w:t>me propozim te Sektorit te Taksave dhe Tarifave Vendore,Bashkia Diber</w:t>
      </w:r>
      <w:r>
        <w:rPr>
          <w:rFonts w:ascii="Times New Roman" w:eastAsia="Times New Roman" w:hAnsi="Times New Roman"/>
          <w:sz w:val="24"/>
        </w:rPr>
        <w:t>,</w:t>
      </w:r>
      <w:r w:rsidR="00B6575D">
        <w:rPr>
          <w:rFonts w:ascii="Times New Roman" w:eastAsia="Times New Roman" w:hAnsi="Times New Roman"/>
          <w:sz w:val="24"/>
        </w:rPr>
        <w:t>duke marre parasysh miratimin me 16 vota pro:</w:t>
      </w:r>
    </w:p>
    <w:p w:rsidR="006A3AAD" w:rsidRPr="007419ED" w:rsidRDefault="007419ED" w:rsidP="007419ED">
      <w:pPr>
        <w:spacing w:line="200" w:lineRule="exact"/>
        <w:jc w:val="center"/>
        <w:rPr>
          <w:rFonts w:ascii="Times New Roman" w:eastAsia="Times New Roman" w:hAnsi="Times New Roman"/>
          <w:b/>
          <w:sz w:val="24"/>
          <w:u w:val="single"/>
        </w:rPr>
      </w:pPr>
      <w:r w:rsidRPr="007419ED">
        <w:rPr>
          <w:rFonts w:ascii="Times New Roman" w:eastAsia="Times New Roman" w:hAnsi="Times New Roman"/>
          <w:b/>
          <w:sz w:val="24"/>
          <w:u w:val="single"/>
        </w:rPr>
        <w:t>KERKOJME:</w:t>
      </w:r>
    </w:p>
    <w:p w:rsidR="00B96BD9" w:rsidRDefault="007419ED" w:rsidP="007419ED">
      <w:pPr>
        <w:pStyle w:val="ListParagraph"/>
        <w:numPr>
          <w:ilvl w:val="0"/>
          <w:numId w:val="42"/>
        </w:numPr>
        <w:jc w:val="both"/>
        <w:rPr>
          <w:rFonts w:ascii="Times New Roman" w:hAnsi="Times New Roman"/>
          <w:sz w:val="24"/>
          <w:szCs w:val="24"/>
          <w:lang w:val="sq-AL"/>
        </w:rPr>
      </w:pPr>
      <w:r w:rsidRPr="007419ED">
        <w:rPr>
          <w:rFonts w:ascii="Times New Roman" w:hAnsi="Times New Roman"/>
          <w:sz w:val="24"/>
          <w:szCs w:val="24"/>
          <w:lang w:val="sq-AL"/>
        </w:rPr>
        <w:t>Miratimin e Projekt Vendimin e Paketes Fiskale per Bashkine Diber poer vitin 2018.</w:t>
      </w:r>
    </w:p>
    <w:p w:rsidR="007419ED" w:rsidRPr="007419ED" w:rsidRDefault="007419ED" w:rsidP="007419ED">
      <w:pPr>
        <w:pStyle w:val="ListParagraph"/>
        <w:jc w:val="both"/>
        <w:rPr>
          <w:rFonts w:ascii="Times New Roman" w:hAnsi="Times New Roman"/>
          <w:sz w:val="24"/>
          <w:szCs w:val="24"/>
          <w:lang w:val="sq-AL"/>
        </w:rPr>
      </w:pPr>
    </w:p>
    <w:p w:rsidR="007419ED" w:rsidRDefault="007419ED" w:rsidP="007419ED">
      <w:pPr>
        <w:pStyle w:val="ListParagraph"/>
        <w:numPr>
          <w:ilvl w:val="0"/>
          <w:numId w:val="42"/>
        </w:numPr>
        <w:rPr>
          <w:rFonts w:ascii="Times New Roman" w:hAnsi="Times New Roman"/>
          <w:sz w:val="24"/>
          <w:szCs w:val="24"/>
          <w:lang w:val="sq-AL"/>
        </w:rPr>
      </w:pPr>
      <w:r w:rsidRPr="007419ED">
        <w:rPr>
          <w:rFonts w:ascii="Times New Roman" w:hAnsi="Times New Roman"/>
          <w:sz w:val="24"/>
          <w:szCs w:val="24"/>
          <w:lang w:val="sq-AL"/>
        </w:rPr>
        <w:t>Me zbatimin e ketij vendimi ngrkohet Sektori i Taksave dhe Tarifave Vendore.</w:t>
      </w:r>
    </w:p>
    <w:p w:rsidR="007419ED" w:rsidRPr="007419ED" w:rsidRDefault="007419ED" w:rsidP="007419ED">
      <w:pPr>
        <w:pStyle w:val="ListParagraph"/>
        <w:rPr>
          <w:rFonts w:ascii="Times New Roman" w:hAnsi="Times New Roman"/>
          <w:sz w:val="24"/>
          <w:szCs w:val="24"/>
          <w:lang w:val="sq-AL"/>
        </w:rPr>
      </w:pPr>
    </w:p>
    <w:p w:rsidR="007419ED" w:rsidRPr="007419ED" w:rsidRDefault="007419ED" w:rsidP="007419ED">
      <w:pPr>
        <w:pStyle w:val="ListParagraph"/>
        <w:numPr>
          <w:ilvl w:val="0"/>
          <w:numId w:val="42"/>
        </w:numPr>
        <w:jc w:val="both"/>
        <w:rPr>
          <w:rFonts w:ascii="Times New Roman" w:hAnsi="Times New Roman"/>
          <w:sz w:val="24"/>
          <w:szCs w:val="24"/>
          <w:lang w:val="sq-AL"/>
        </w:rPr>
      </w:pPr>
      <w:r w:rsidRPr="007419ED">
        <w:rPr>
          <w:rFonts w:ascii="Times New Roman" w:hAnsi="Times New Roman"/>
          <w:sz w:val="24"/>
          <w:szCs w:val="24"/>
          <w:lang w:val="sq-AL"/>
        </w:rPr>
        <w:t>Ky vendim hyn ne fuqi pas shprehjes per bazueshmerine ligjore nga ana e Prefektit te Qarkut Diber.</w:t>
      </w:r>
    </w:p>
    <w:p w:rsidR="0027593E" w:rsidRDefault="0027593E" w:rsidP="00D47859">
      <w:pPr>
        <w:tabs>
          <w:tab w:val="center" w:pos="3720"/>
        </w:tabs>
        <w:jc w:val="center"/>
        <w:rPr>
          <w:rFonts w:ascii="Times New Roman" w:hAnsi="Times New Roman" w:cs="Times New Roman"/>
          <w:b/>
          <w:sz w:val="24"/>
          <w:szCs w:val="24"/>
          <w:lang w:val="sq-AL"/>
        </w:rPr>
      </w:pPr>
    </w:p>
    <w:p w:rsidR="007D709D" w:rsidRPr="007419ED" w:rsidRDefault="007419ED" w:rsidP="00D47859">
      <w:pPr>
        <w:tabs>
          <w:tab w:val="center" w:pos="3720"/>
        </w:tabs>
        <w:jc w:val="center"/>
        <w:rPr>
          <w:rFonts w:ascii="Times New Roman" w:hAnsi="Times New Roman" w:cs="Times New Roman"/>
          <w:b/>
          <w:sz w:val="24"/>
          <w:szCs w:val="24"/>
          <w:lang w:val="sq-AL"/>
        </w:rPr>
      </w:pPr>
      <w:r w:rsidRPr="007419ED">
        <w:rPr>
          <w:rFonts w:ascii="Times New Roman" w:hAnsi="Times New Roman" w:cs="Times New Roman"/>
          <w:b/>
          <w:sz w:val="24"/>
          <w:szCs w:val="24"/>
          <w:lang w:val="sq-AL"/>
        </w:rPr>
        <w:t>Kryetare e Keshillit Bashkiak</w:t>
      </w:r>
    </w:p>
    <w:p w:rsidR="007419ED" w:rsidRPr="007419ED" w:rsidRDefault="007419ED" w:rsidP="00D47859">
      <w:pPr>
        <w:tabs>
          <w:tab w:val="center" w:pos="3720"/>
        </w:tabs>
        <w:jc w:val="center"/>
        <w:rPr>
          <w:rFonts w:ascii="Times New Roman" w:hAnsi="Times New Roman" w:cs="Times New Roman"/>
          <w:b/>
          <w:sz w:val="24"/>
          <w:szCs w:val="24"/>
          <w:lang w:val="sq-AL"/>
        </w:rPr>
      </w:pPr>
      <w:r w:rsidRPr="007419ED">
        <w:rPr>
          <w:rFonts w:ascii="Times New Roman" w:hAnsi="Times New Roman" w:cs="Times New Roman"/>
          <w:b/>
          <w:sz w:val="24"/>
          <w:szCs w:val="24"/>
          <w:lang w:val="sq-AL"/>
        </w:rPr>
        <w:t>Lulzime DANI</w:t>
      </w:r>
    </w:p>
    <w:p w:rsidR="007D709D" w:rsidRDefault="007D709D" w:rsidP="00D47859">
      <w:pPr>
        <w:tabs>
          <w:tab w:val="center" w:pos="3720"/>
        </w:tabs>
        <w:jc w:val="center"/>
        <w:rPr>
          <w:b/>
          <w:sz w:val="24"/>
          <w:szCs w:val="24"/>
          <w:lang w:val="sq-AL"/>
        </w:rPr>
      </w:pPr>
    </w:p>
    <w:p w:rsidR="00D47859" w:rsidRDefault="00D47859" w:rsidP="00B41D6A">
      <w:pPr>
        <w:autoSpaceDE w:val="0"/>
        <w:autoSpaceDN w:val="0"/>
        <w:adjustRightInd w:val="0"/>
        <w:spacing w:after="0"/>
        <w:rPr>
          <w:rFonts w:ascii="Times New Roman" w:hAnsi="Times New Roman" w:cs="Times New Roman"/>
          <w:b/>
          <w:bCs/>
          <w:sz w:val="24"/>
          <w:szCs w:val="24"/>
        </w:rPr>
      </w:pPr>
    </w:p>
    <w:p w:rsidR="00D47859" w:rsidRDefault="00D47859" w:rsidP="00B41D6A">
      <w:pPr>
        <w:autoSpaceDE w:val="0"/>
        <w:autoSpaceDN w:val="0"/>
        <w:adjustRightInd w:val="0"/>
        <w:spacing w:after="0"/>
        <w:rPr>
          <w:rFonts w:ascii="Times New Roman" w:hAnsi="Times New Roman" w:cs="Times New Roman"/>
          <w:b/>
          <w:bCs/>
          <w:sz w:val="24"/>
          <w:szCs w:val="24"/>
        </w:rPr>
      </w:pPr>
    </w:p>
    <w:p w:rsidR="00EB1A9B" w:rsidRDefault="00EB1A9B" w:rsidP="00B41D6A">
      <w:pPr>
        <w:autoSpaceDE w:val="0"/>
        <w:autoSpaceDN w:val="0"/>
        <w:adjustRightInd w:val="0"/>
        <w:spacing w:after="0"/>
        <w:rPr>
          <w:rFonts w:ascii="Times New Roman" w:hAnsi="Times New Roman" w:cs="Times New Roman"/>
          <w:b/>
          <w:bCs/>
          <w:sz w:val="24"/>
          <w:szCs w:val="24"/>
        </w:rPr>
      </w:pPr>
    </w:p>
    <w:p w:rsidR="00D47859" w:rsidRDefault="00ED4E76" w:rsidP="006F277E">
      <w:pPr>
        <w:autoSpaceDE w:val="0"/>
        <w:autoSpaceDN w:val="0"/>
        <w:adjustRightInd w:val="0"/>
        <w:spacing w:after="0"/>
        <w:jc w:val="center"/>
        <w:rPr>
          <w:rFonts w:ascii="Times New Roman" w:hAnsi="Times New Roman" w:cs="Times New Roman"/>
          <w:b/>
          <w:bCs/>
          <w:sz w:val="24"/>
          <w:szCs w:val="24"/>
        </w:rPr>
      </w:pPr>
      <w:r>
        <w:rPr>
          <w:noProof/>
        </w:rPr>
        <w:drawing>
          <wp:inline distT="0" distB="0" distL="0" distR="0">
            <wp:extent cx="5629275" cy="3371850"/>
            <wp:effectExtent l="0" t="0" r="9525" b="0"/>
            <wp:docPr id="1" name="Picture 1" descr="Image result for harta e dib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rta e dibr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29275" cy="3371850"/>
                    </a:xfrm>
                    <a:prstGeom prst="rect">
                      <a:avLst/>
                    </a:prstGeom>
                    <a:noFill/>
                    <a:ln>
                      <a:noFill/>
                    </a:ln>
                  </pic:spPr>
                </pic:pic>
              </a:graphicData>
            </a:graphic>
          </wp:inline>
        </w:drawing>
      </w:r>
    </w:p>
    <w:p w:rsidR="00D47859" w:rsidRDefault="00D47859" w:rsidP="00B41D6A">
      <w:pPr>
        <w:autoSpaceDE w:val="0"/>
        <w:autoSpaceDN w:val="0"/>
        <w:adjustRightInd w:val="0"/>
        <w:spacing w:after="0"/>
        <w:rPr>
          <w:rFonts w:ascii="Times New Roman" w:hAnsi="Times New Roman" w:cs="Times New Roman"/>
          <w:b/>
          <w:bCs/>
          <w:sz w:val="24"/>
          <w:szCs w:val="24"/>
        </w:rPr>
      </w:pPr>
    </w:p>
    <w:p w:rsidR="0081690C" w:rsidRDefault="0081690C" w:rsidP="0081690C">
      <w:pPr>
        <w:autoSpaceDE w:val="0"/>
        <w:autoSpaceDN w:val="0"/>
        <w:adjustRightInd w:val="0"/>
        <w:rPr>
          <w:rFonts w:ascii="Calibri" w:hAnsi="Calibri" w:cs="Calibri"/>
          <w:b/>
          <w:bCs/>
          <w:color w:val="365F92"/>
        </w:rPr>
      </w:pPr>
    </w:p>
    <w:p w:rsidR="00832977" w:rsidRDefault="00832977" w:rsidP="0081690C">
      <w:pPr>
        <w:autoSpaceDE w:val="0"/>
        <w:autoSpaceDN w:val="0"/>
        <w:adjustRightInd w:val="0"/>
        <w:rPr>
          <w:rFonts w:ascii="Calibri" w:hAnsi="Calibri" w:cs="Calibri"/>
          <w:b/>
          <w:bCs/>
          <w:color w:val="365F92"/>
        </w:rPr>
      </w:pPr>
    </w:p>
    <w:p w:rsidR="00832977" w:rsidRDefault="00832977" w:rsidP="0081690C">
      <w:pPr>
        <w:autoSpaceDE w:val="0"/>
        <w:autoSpaceDN w:val="0"/>
        <w:adjustRightInd w:val="0"/>
        <w:rPr>
          <w:rFonts w:ascii="Calibri" w:hAnsi="Calibri" w:cs="Calibri"/>
          <w:b/>
          <w:bCs/>
          <w:color w:val="365F92"/>
        </w:rPr>
      </w:pPr>
    </w:p>
    <w:p w:rsidR="00832977" w:rsidRDefault="00832977" w:rsidP="0081690C">
      <w:pPr>
        <w:autoSpaceDE w:val="0"/>
        <w:autoSpaceDN w:val="0"/>
        <w:adjustRightInd w:val="0"/>
        <w:rPr>
          <w:rFonts w:ascii="Calibri" w:hAnsi="Calibri" w:cs="Calibri"/>
          <w:b/>
          <w:bCs/>
          <w:color w:val="365F92"/>
        </w:rPr>
      </w:pPr>
    </w:p>
    <w:p w:rsidR="005F009A" w:rsidRDefault="005F009A" w:rsidP="0081690C">
      <w:pPr>
        <w:autoSpaceDE w:val="0"/>
        <w:autoSpaceDN w:val="0"/>
        <w:adjustRightInd w:val="0"/>
        <w:rPr>
          <w:rFonts w:ascii="Calibri" w:hAnsi="Calibri" w:cs="Calibri"/>
          <w:b/>
          <w:bCs/>
          <w:color w:val="365F92"/>
        </w:rPr>
      </w:pPr>
    </w:p>
    <w:p w:rsidR="00EB1A9B" w:rsidRDefault="00EB1A9B" w:rsidP="0081690C">
      <w:pPr>
        <w:autoSpaceDE w:val="0"/>
        <w:autoSpaceDN w:val="0"/>
        <w:adjustRightInd w:val="0"/>
        <w:rPr>
          <w:rFonts w:ascii="Calibri" w:hAnsi="Calibri" w:cs="Calibri"/>
          <w:b/>
          <w:bCs/>
          <w:color w:val="365F92"/>
        </w:rPr>
      </w:pPr>
    </w:p>
    <w:p w:rsidR="00EB1A9B" w:rsidRDefault="00EB1A9B" w:rsidP="0081690C">
      <w:pPr>
        <w:autoSpaceDE w:val="0"/>
        <w:autoSpaceDN w:val="0"/>
        <w:adjustRightInd w:val="0"/>
        <w:rPr>
          <w:rFonts w:ascii="Calibri" w:hAnsi="Calibri" w:cs="Calibri"/>
          <w:b/>
          <w:bCs/>
          <w:color w:val="365F92"/>
        </w:rPr>
      </w:pPr>
    </w:p>
    <w:p w:rsidR="00EB1A9B" w:rsidRDefault="00EB1A9B" w:rsidP="0081690C">
      <w:pPr>
        <w:autoSpaceDE w:val="0"/>
        <w:autoSpaceDN w:val="0"/>
        <w:adjustRightInd w:val="0"/>
        <w:rPr>
          <w:rFonts w:ascii="Calibri" w:hAnsi="Calibri" w:cs="Calibri"/>
          <w:b/>
          <w:bCs/>
          <w:color w:val="365F92"/>
        </w:rPr>
      </w:pPr>
    </w:p>
    <w:p w:rsidR="00810EB9" w:rsidRDefault="00810EB9" w:rsidP="0081690C">
      <w:pPr>
        <w:autoSpaceDE w:val="0"/>
        <w:autoSpaceDN w:val="0"/>
        <w:adjustRightInd w:val="0"/>
        <w:rPr>
          <w:rFonts w:ascii="Calibri" w:hAnsi="Calibri" w:cs="Calibri"/>
          <w:b/>
          <w:bCs/>
          <w:color w:val="365F92"/>
        </w:rPr>
      </w:pPr>
    </w:p>
    <w:p w:rsidR="005F009A" w:rsidRDefault="005F009A" w:rsidP="0081690C">
      <w:pPr>
        <w:autoSpaceDE w:val="0"/>
        <w:autoSpaceDN w:val="0"/>
        <w:adjustRightInd w:val="0"/>
        <w:rPr>
          <w:rFonts w:ascii="Calibri" w:hAnsi="Calibri" w:cs="Calibri"/>
          <w:b/>
          <w:bCs/>
          <w:color w:val="365F92"/>
        </w:rPr>
      </w:pPr>
    </w:p>
    <w:p w:rsidR="00832977" w:rsidRDefault="00832977" w:rsidP="0081690C">
      <w:pPr>
        <w:autoSpaceDE w:val="0"/>
        <w:autoSpaceDN w:val="0"/>
        <w:adjustRightInd w:val="0"/>
        <w:rPr>
          <w:rFonts w:ascii="Calibri" w:hAnsi="Calibri" w:cs="Calibri"/>
          <w:b/>
          <w:bCs/>
          <w:color w:val="365F92"/>
        </w:rPr>
      </w:pPr>
    </w:p>
    <w:p w:rsidR="00ED4E76" w:rsidRPr="0081690C" w:rsidRDefault="00ED4E76" w:rsidP="0081690C">
      <w:pPr>
        <w:autoSpaceDE w:val="0"/>
        <w:autoSpaceDN w:val="0"/>
        <w:adjustRightInd w:val="0"/>
        <w:rPr>
          <w:rFonts w:ascii="Calibri" w:hAnsi="Calibri" w:cs="Calibri"/>
          <w:b/>
          <w:bCs/>
          <w:color w:val="365F92"/>
        </w:rPr>
      </w:pPr>
    </w:p>
    <w:p w:rsidR="00286481" w:rsidRDefault="00286481" w:rsidP="00106343">
      <w:pPr>
        <w:autoSpaceDE w:val="0"/>
        <w:autoSpaceDN w:val="0"/>
        <w:adjustRightInd w:val="0"/>
        <w:spacing w:after="0"/>
        <w:rPr>
          <w:rFonts w:ascii="Calibri" w:hAnsi="Calibri" w:cs="Calibri"/>
          <w:b/>
          <w:bCs/>
          <w:color w:val="365F92"/>
        </w:rPr>
      </w:pPr>
      <w:proofErr w:type="gramStart"/>
      <w:r>
        <w:rPr>
          <w:rFonts w:ascii="Calibri" w:hAnsi="Calibri" w:cs="Calibri"/>
          <w:b/>
          <w:bCs/>
          <w:color w:val="365F92"/>
        </w:rPr>
        <w:t>Çfarë prezanton paketa fiskale?</w:t>
      </w:r>
      <w:proofErr w:type="gramEnd"/>
    </w:p>
    <w:p w:rsidR="00286481" w:rsidRDefault="00286481" w:rsidP="00106343">
      <w:pPr>
        <w:autoSpaceDE w:val="0"/>
        <w:autoSpaceDN w:val="0"/>
        <w:adjustRightInd w:val="0"/>
        <w:spacing w:after="0"/>
        <w:rPr>
          <w:rFonts w:ascii="Calibri" w:hAnsi="Calibri" w:cs="Calibri"/>
          <w:b/>
          <w:bCs/>
          <w:color w:val="365F92"/>
        </w:rPr>
      </w:pPr>
    </w:p>
    <w:p w:rsidR="00286481" w:rsidRDefault="00286481" w:rsidP="00B85E47">
      <w:pPr>
        <w:autoSpaceDE w:val="0"/>
        <w:autoSpaceDN w:val="0"/>
        <w:adjustRightInd w:val="0"/>
        <w:spacing w:after="0"/>
        <w:jc w:val="both"/>
        <w:rPr>
          <w:rFonts w:ascii="Times New Roman" w:hAnsi="Times New Roman" w:cs="Times New Roman"/>
          <w:color w:val="000000"/>
          <w:sz w:val="24"/>
          <w:szCs w:val="24"/>
        </w:rPr>
      </w:pPr>
      <w:r w:rsidRPr="00286481">
        <w:rPr>
          <w:rFonts w:ascii="Times New Roman" w:hAnsi="Times New Roman" w:cs="Times New Roman"/>
          <w:color w:val="000000"/>
          <w:sz w:val="24"/>
          <w:szCs w:val="24"/>
        </w:rPr>
        <w:t xml:space="preserve">Prezanton propozimet për sistemin e </w:t>
      </w:r>
      <w:proofErr w:type="gramStart"/>
      <w:r w:rsidRPr="00286481">
        <w:rPr>
          <w:rFonts w:ascii="Times New Roman" w:hAnsi="Times New Roman" w:cs="Times New Roman"/>
          <w:color w:val="000000"/>
          <w:sz w:val="24"/>
          <w:szCs w:val="24"/>
        </w:rPr>
        <w:t>ri</w:t>
      </w:r>
      <w:proofErr w:type="gramEnd"/>
      <w:r w:rsidRPr="00286481">
        <w:rPr>
          <w:rFonts w:ascii="Times New Roman" w:hAnsi="Times New Roman" w:cs="Times New Roman"/>
          <w:color w:val="000000"/>
          <w:sz w:val="24"/>
          <w:szCs w:val="24"/>
        </w:rPr>
        <w:t xml:space="preserve"> të taksave dhe tarifave që ne duam të zbatojmë për</w:t>
      </w:r>
      <w:r w:rsidRPr="00286481">
        <w:rPr>
          <w:rFonts w:ascii="Times New Roman" w:hAnsi="Times New Roman" w:cs="Times New Roman"/>
          <w:color w:val="000000"/>
          <w:sz w:val="24"/>
          <w:szCs w:val="24"/>
        </w:rPr>
        <w:br/>
        <w:t>periudhën në vazhdim, duke qenë në linjë dhe në zbatim me priorite</w:t>
      </w:r>
      <w:r w:rsidR="00B85E47">
        <w:rPr>
          <w:rFonts w:ascii="Times New Roman" w:hAnsi="Times New Roman" w:cs="Times New Roman"/>
          <w:color w:val="000000"/>
          <w:sz w:val="24"/>
          <w:szCs w:val="24"/>
        </w:rPr>
        <w:t>tet e strategjisë së</w:t>
      </w:r>
      <w:r w:rsidR="00B85E47">
        <w:rPr>
          <w:rFonts w:ascii="Times New Roman" w:hAnsi="Times New Roman" w:cs="Times New Roman"/>
          <w:color w:val="000000"/>
          <w:sz w:val="24"/>
          <w:szCs w:val="24"/>
        </w:rPr>
        <w:br/>
        <w:t>zhvillimit te Bashkisë Diber</w:t>
      </w:r>
      <w:r w:rsidRPr="00286481">
        <w:rPr>
          <w:rFonts w:ascii="Times New Roman" w:hAnsi="Times New Roman" w:cs="Times New Roman"/>
          <w:color w:val="000000"/>
          <w:sz w:val="24"/>
          <w:szCs w:val="24"/>
        </w:rPr>
        <w:t xml:space="preserve"> dhe Planit të Zhvillimit të Territorit.</w:t>
      </w:r>
      <w:r w:rsidRPr="00286481">
        <w:rPr>
          <w:rFonts w:ascii="Times New Roman" w:hAnsi="Times New Roman" w:cs="Times New Roman"/>
          <w:color w:val="000000"/>
          <w:sz w:val="24"/>
          <w:szCs w:val="24"/>
        </w:rPr>
        <w:br/>
      </w:r>
      <w:proofErr w:type="gramStart"/>
      <w:r w:rsidRPr="00286481">
        <w:rPr>
          <w:rFonts w:ascii="Times New Roman" w:hAnsi="Times New Roman" w:cs="Times New Roman"/>
          <w:color w:val="000000"/>
          <w:sz w:val="24"/>
          <w:szCs w:val="24"/>
        </w:rPr>
        <w:t>Propozimet konsistojnë në përmirësime teknike dhe proceduriale, per përgatitjen e një pakete</w:t>
      </w:r>
      <w:r w:rsidRPr="00286481">
        <w:rPr>
          <w:rFonts w:ascii="Times New Roman" w:hAnsi="Times New Roman" w:cs="Times New Roman"/>
          <w:color w:val="000000"/>
          <w:sz w:val="24"/>
          <w:szCs w:val="24"/>
        </w:rPr>
        <w:br/>
        <w:t>fiskale të integruar, gjithëpërfshirëse dhe afatgjatë.</w:t>
      </w:r>
      <w:proofErr w:type="gramEnd"/>
      <w:r w:rsidRPr="00286481">
        <w:rPr>
          <w:rFonts w:ascii="Times New Roman" w:hAnsi="Times New Roman" w:cs="Times New Roman"/>
          <w:color w:val="000000"/>
          <w:sz w:val="24"/>
          <w:szCs w:val="24"/>
        </w:rPr>
        <w:br/>
        <w:t>Në mënyrë të përmbledh</w:t>
      </w:r>
      <w:r w:rsidR="00B85E47">
        <w:rPr>
          <w:rFonts w:ascii="Times New Roman" w:hAnsi="Times New Roman" w:cs="Times New Roman"/>
          <w:color w:val="000000"/>
          <w:sz w:val="24"/>
          <w:szCs w:val="24"/>
        </w:rPr>
        <w:t>ur kjo paketë fiskale synon:                              :</w:t>
      </w:r>
      <w:r w:rsidR="00B85E47">
        <w:rPr>
          <w:rFonts w:ascii="Times New Roman" w:hAnsi="Times New Roman" w:cs="Times New Roman"/>
          <w:color w:val="000000"/>
          <w:sz w:val="24"/>
          <w:szCs w:val="24"/>
        </w:rPr>
        <w:br/>
        <w:t xml:space="preserve">a) Hartimin e nje pakete te integruar.                                               </w:t>
      </w:r>
      <w:proofErr w:type="gramStart"/>
      <w:r w:rsidRPr="00286481">
        <w:rPr>
          <w:rFonts w:ascii="Times New Roman" w:hAnsi="Times New Roman" w:cs="Times New Roman"/>
          <w:color w:val="000000"/>
          <w:sz w:val="24"/>
          <w:szCs w:val="24"/>
        </w:rPr>
        <w:t>;</w:t>
      </w:r>
      <w:proofErr w:type="gramEnd"/>
      <w:r w:rsidRPr="00286481">
        <w:rPr>
          <w:rFonts w:ascii="Times New Roman" w:hAnsi="Times New Roman" w:cs="Times New Roman"/>
          <w:color w:val="000000"/>
          <w:sz w:val="24"/>
          <w:szCs w:val="24"/>
        </w:rPr>
        <w:br/>
        <w:t>b) Rishikimin e kornizës ligjore me qëllim përcaktimin e saktë të taksave, tarifave dhe çdo</w:t>
      </w:r>
      <w:r w:rsidRPr="00286481">
        <w:rPr>
          <w:rFonts w:ascii="Times New Roman" w:hAnsi="Times New Roman" w:cs="Times New Roman"/>
          <w:color w:val="000000"/>
          <w:sz w:val="24"/>
          <w:szCs w:val="24"/>
        </w:rPr>
        <w:br/>
        <w:t>pagese tjetër që ndikon në buxhetet vendore dhe për të cilat njësia vendore duhet të arkëtojë</w:t>
      </w:r>
      <w:r w:rsidRPr="00286481">
        <w:rPr>
          <w:rFonts w:ascii="Times New Roman" w:hAnsi="Times New Roman" w:cs="Times New Roman"/>
          <w:color w:val="000000"/>
          <w:sz w:val="24"/>
          <w:szCs w:val="24"/>
        </w:rPr>
        <w:br/>
        <w:t>të ardhura;</w:t>
      </w:r>
    </w:p>
    <w:p w:rsidR="00286481" w:rsidRDefault="00286481" w:rsidP="00286481">
      <w:pPr>
        <w:autoSpaceDE w:val="0"/>
        <w:autoSpaceDN w:val="0"/>
        <w:adjustRightInd w:val="0"/>
        <w:spacing w:after="0"/>
        <w:rPr>
          <w:rFonts w:ascii="Times New Roman" w:hAnsi="Times New Roman" w:cs="Times New Roman"/>
          <w:color w:val="000000"/>
          <w:sz w:val="24"/>
          <w:szCs w:val="24"/>
        </w:rPr>
      </w:pPr>
      <w:r>
        <w:rPr>
          <w:rFonts w:ascii="Calibri" w:hAnsi="Calibri" w:cs="Calibri"/>
          <w:color w:val="000000"/>
        </w:rPr>
        <w:t>c</w:t>
      </w:r>
      <w:r w:rsidRPr="00286481">
        <w:rPr>
          <w:rFonts w:ascii="Times New Roman" w:hAnsi="Times New Roman" w:cs="Times New Roman"/>
          <w:color w:val="000000"/>
          <w:sz w:val="24"/>
          <w:szCs w:val="24"/>
        </w:rPr>
        <w:t>) Saktësimin e procedurave, afateve, aktorëve, veprimeve, përgjegjësive për çdo taksë dhe</w:t>
      </w:r>
      <w:r w:rsidRPr="00286481">
        <w:rPr>
          <w:rFonts w:ascii="Times New Roman" w:hAnsi="Times New Roman" w:cs="Times New Roman"/>
          <w:color w:val="000000"/>
          <w:sz w:val="24"/>
          <w:szCs w:val="24"/>
        </w:rPr>
        <w:br/>
        <w:t>tarifë, pjesë e kësaj pakete fiskale. Përcaktimi i saktë i të gjithë elementëve të lidhur me</w:t>
      </w:r>
      <w:r w:rsidRPr="00286481">
        <w:rPr>
          <w:rFonts w:ascii="Times New Roman" w:hAnsi="Times New Roman" w:cs="Times New Roman"/>
          <w:color w:val="000000"/>
          <w:sz w:val="24"/>
          <w:szCs w:val="24"/>
        </w:rPr>
        <w:br/>
        <w:t>menaxhimin do të pasurojë akoma më tej dhe do të vendosë një bazë të fortë për ndërtimin e</w:t>
      </w:r>
      <w:r w:rsidRPr="00286481">
        <w:rPr>
          <w:rFonts w:ascii="Times New Roman" w:hAnsi="Times New Roman" w:cs="Times New Roman"/>
          <w:color w:val="000000"/>
          <w:sz w:val="24"/>
          <w:szCs w:val="24"/>
        </w:rPr>
        <w:br/>
        <w:t>një sistemi fiskal efiçent dhe transparent;</w:t>
      </w:r>
      <w:r w:rsidRPr="00286481">
        <w:rPr>
          <w:rFonts w:ascii="Times New Roman" w:hAnsi="Times New Roman" w:cs="Times New Roman"/>
          <w:color w:val="000000"/>
          <w:sz w:val="24"/>
          <w:szCs w:val="24"/>
        </w:rPr>
        <w:br/>
        <w:t>d) Përcaktimin e qartë dhe ndarjen në seksione të taksave nga tarifat. Çdo taksë dhe tarifë do të</w:t>
      </w:r>
      <w:r w:rsidRPr="00286481">
        <w:rPr>
          <w:rFonts w:ascii="Times New Roman" w:hAnsi="Times New Roman" w:cs="Times New Roman"/>
          <w:color w:val="000000"/>
          <w:sz w:val="24"/>
          <w:szCs w:val="24"/>
        </w:rPr>
        <w:br/>
        <w:t>detajohet duke patur në konsideratë elementët</w:t>
      </w:r>
      <w:proofErr w:type="gramStart"/>
      <w:r w:rsidRPr="00286481">
        <w:rPr>
          <w:rFonts w:ascii="Times New Roman" w:hAnsi="Times New Roman" w:cs="Times New Roman"/>
          <w:color w:val="000000"/>
          <w:sz w:val="24"/>
          <w:szCs w:val="24"/>
        </w:rPr>
        <w:t>:</w:t>
      </w:r>
      <w:proofErr w:type="gramEnd"/>
      <w:r w:rsidRPr="00286481">
        <w:rPr>
          <w:rFonts w:ascii="Times New Roman" w:hAnsi="Times New Roman" w:cs="Times New Roman"/>
          <w:color w:val="000000"/>
          <w:sz w:val="24"/>
          <w:szCs w:val="24"/>
        </w:rPr>
        <w:br/>
      </w:r>
      <w:r w:rsidRPr="00286481">
        <w:rPr>
          <w:rFonts w:ascii="Times New Roman" w:hAnsi="Times New Roman" w:cs="Times New Roman"/>
          <w:color w:val="000000"/>
          <w:sz w:val="24"/>
          <w:szCs w:val="24"/>
        </w:rPr>
        <w:sym w:font="Wingdings" w:char="F0FC"/>
      </w:r>
      <w:r w:rsidRPr="00286481">
        <w:rPr>
          <w:rFonts w:ascii="Times New Roman" w:hAnsi="Times New Roman" w:cs="Times New Roman"/>
          <w:color w:val="000000"/>
          <w:sz w:val="24"/>
          <w:szCs w:val="24"/>
        </w:rPr>
        <w:t>Taksim  i drejtë;</w:t>
      </w:r>
      <w:r w:rsidRPr="00286481">
        <w:rPr>
          <w:rFonts w:ascii="Times New Roman" w:hAnsi="Times New Roman" w:cs="Times New Roman"/>
          <w:color w:val="000000"/>
          <w:sz w:val="24"/>
          <w:szCs w:val="24"/>
        </w:rPr>
        <w:br/>
      </w:r>
      <w:r w:rsidRPr="00286481">
        <w:rPr>
          <w:rFonts w:ascii="Times New Roman" w:hAnsi="Times New Roman" w:cs="Times New Roman"/>
          <w:color w:val="000000"/>
          <w:sz w:val="24"/>
          <w:szCs w:val="24"/>
        </w:rPr>
        <w:sym w:font="Wingdings" w:char="F0FC"/>
      </w:r>
      <w:r w:rsidRPr="00286481">
        <w:rPr>
          <w:rFonts w:ascii="Times New Roman" w:hAnsi="Times New Roman" w:cs="Times New Roman"/>
          <w:color w:val="000000"/>
          <w:sz w:val="24"/>
          <w:szCs w:val="24"/>
        </w:rPr>
        <w:t xml:space="preserve"> Tarifim mbështetur në kosto;</w:t>
      </w:r>
      <w:r w:rsidRPr="00286481">
        <w:rPr>
          <w:rFonts w:ascii="Times New Roman" w:hAnsi="Times New Roman" w:cs="Times New Roman"/>
          <w:color w:val="000000"/>
          <w:sz w:val="24"/>
          <w:szCs w:val="24"/>
        </w:rPr>
        <w:br/>
      </w:r>
      <w:r w:rsidRPr="00286481">
        <w:rPr>
          <w:rFonts w:ascii="Times New Roman" w:hAnsi="Times New Roman" w:cs="Times New Roman"/>
          <w:color w:val="000000"/>
          <w:sz w:val="24"/>
          <w:szCs w:val="24"/>
        </w:rPr>
        <w:sym w:font="Wingdings" w:char="F0FC"/>
      </w:r>
      <w:r w:rsidRPr="00286481">
        <w:rPr>
          <w:rFonts w:ascii="Times New Roman" w:hAnsi="Times New Roman" w:cs="Times New Roman"/>
          <w:color w:val="000000"/>
          <w:sz w:val="24"/>
          <w:szCs w:val="24"/>
        </w:rPr>
        <w:t xml:space="preserve"> Klasifikim i biznesit, qarkullim vjetor, lloji i aktivitetit;</w:t>
      </w:r>
      <w:r w:rsidRPr="00286481">
        <w:rPr>
          <w:rFonts w:ascii="Times New Roman" w:hAnsi="Times New Roman" w:cs="Times New Roman"/>
          <w:color w:val="000000"/>
          <w:sz w:val="24"/>
          <w:szCs w:val="24"/>
        </w:rPr>
        <w:br/>
      </w:r>
      <w:r w:rsidRPr="00286481">
        <w:rPr>
          <w:rFonts w:ascii="Times New Roman" w:hAnsi="Times New Roman" w:cs="Times New Roman"/>
          <w:color w:val="000000"/>
          <w:sz w:val="24"/>
          <w:szCs w:val="24"/>
        </w:rPr>
        <w:sym w:font="Wingdings" w:char="F0FC"/>
      </w:r>
      <w:r w:rsidRPr="00286481">
        <w:rPr>
          <w:rFonts w:ascii="Times New Roman" w:hAnsi="Times New Roman" w:cs="Times New Roman"/>
          <w:color w:val="000000"/>
          <w:sz w:val="24"/>
          <w:szCs w:val="24"/>
        </w:rPr>
        <w:t xml:space="preserve"> Qartësimi dhe përcaktimi i taksave apo tarifave që aplikohen për kategorinë e familjeve</w:t>
      </w:r>
      <w:r w:rsidRPr="00286481">
        <w:rPr>
          <w:rFonts w:ascii="Times New Roman" w:hAnsi="Times New Roman" w:cs="Times New Roman"/>
          <w:color w:val="000000"/>
          <w:sz w:val="24"/>
          <w:szCs w:val="24"/>
        </w:rPr>
        <w:br/>
        <w:t>nisur nga lloji, vendndodhja etj;</w:t>
      </w:r>
    </w:p>
    <w:p w:rsidR="00286481" w:rsidRPr="00286481" w:rsidRDefault="00286481" w:rsidP="00286481">
      <w:pPr>
        <w:autoSpaceDE w:val="0"/>
        <w:autoSpaceDN w:val="0"/>
        <w:adjustRightInd w:val="0"/>
        <w:spacing w:after="0"/>
        <w:jc w:val="both"/>
        <w:rPr>
          <w:rFonts w:ascii="Times New Roman" w:hAnsi="Times New Roman" w:cs="Times New Roman"/>
          <w:b/>
          <w:bCs/>
          <w:sz w:val="24"/>
          <w:szCs w:val="24"/>
        </w:rPr>
      </w:pPr>
      <w:proofErr w:type="gramStart"/>
      <w:r w:rsidRPr="00286481">
        <w:rPr>
          <w:rFonts w:ascii="Times New Roman" w:hAnsi="Times New Roman" w:cs="Times New Roman"/>
          <w:color w:val="000000"/>
          <w:sz w:val="24"/>
          <w:szCs w:val="24"/>
        </w:rPr>
        <w:t>Analiza e taksave që aplikohen për territorin që mbulon njësia (mbështetur në legjislacionin në</w:t>
      </w:r>
      <w:r w:rsidRPr="00286481">
        <w:rPr>
          <w:rFonts w:ascii="Times New Roman" w:hAnsi="Times New Roman" w:cs="Times New Roman"/>
          <w:color w:val="000000"/>
          <w:sz w:val="24"/>
          <w:szCs w:val="24"/>
        </w:rPr>
        <w:br/>
        <w:t>fuqi), përcaktimi dhe detajimi në kategori, unifikimi i kategorive për të gjitha taksat, përcaktimi i</w:t>
      </w:r>
      <w:r w:rsidRPr="00286481">
        <w:rPr>
          <w:rFonts w:ascii="Times New Roman" w:hAnsi="Times New Roman" w:cs="Times New Roman"/>
          <w:color w:val="000000"/>
          <w:sz w:val="24"/>
          <w:szCs w:val="24"/>
        </w:rPr>
        <w:br/>
        <w:t>bazës së taksueshme dhe aplikimi i kufijve që përcakton ligji</w:t>
      </w:r>
      <w:r w:rsidR="004525C3">
        <w:rPr>
          <w:rFonts w:ascii="Times New Roman" w:hAnsi="Times New Roman" w:cs="Times New Roman"/>
          <w:color w:val="000000"/>
          <w:sz w:val="24"/>
          <w:szCs w:val="24"/>
        </w:rPr>
        <w:t>.</w:t>
      </w:r>
      <w:proofErr w:type="gramEnd"/>
      <w:r w:rsidR="004525C3">
        <w:rPr>
          <w:rFonts w:ascii="Times New Roman" w:hAnsi="Times New Roman" w:cs="Times New Roman"/>
          <w:color w:val="000000"/>
          <w:sz w:val="24"/>
          <w:szCs w:val="24"/>
        </w:rPr>
        <w:t xml:space="preserve">                       </w:t>
      </w:r>
      <w:proofErr w:type="gramStart"/>
      <w:r w:rsidRPr="00286481">
        <w:rPr>
          <w:rFonts w:ascii="Times New Roman" w:hAnsi="Times New Roman" w:cs="Times New Roman"/>
          <w:color w:val="000000"/>
          <w:sz w:val="24"/>
          <w:szCs w:val="24"/>
        </w:rPr>
        <w:t>;</w:t>
      </w:r>
      <w:proofErr w:type="gramEnd"/>
      <w:r w:rsidRPr="00286481">
        <w:rPr>
          <w:rFonts w:ascii="Times New Roman" w:hAnsi="Times New Roman" w:cs="Times New Roman"/>
          <w:color w:val="000000"/>
          <w:sz w:val="24"/>
          <w:szCs w:val="24"/>
        </w:rPr>
        <w:br/>
        <w:t>e) Rikategorizimi dhe detajimi i taksave;</w:t>
      </w:r>
      <w:r w:rsidRPr="00286481">
        <w:rPr>
          <w:rFonts w:ascii="Times New Roman" w:hAnsi="Times New Roman" w:cs="Times New Roman"/>
          <w:color w:val="000000"/>
          <w:sz w:val="24"/>
          <w:szCs w:val="24"/>
        </w:rPr>
        <w:br/>
        <w:t>f) Analiza e tarifave që aplikohen për territorin që mbulon njësia (mbështetur në legjislacionin</w:t>
      </w:r>
      <w:r w:rsidRPr="00286481">
        <w:rPr>
          <w:rFonts w:ascii="Times New Roman" w:hAnsi="Times New Roman" w:cs="Times New Roman"/>
          <w:color w:val="000000"/>
          <w:sz w:val="24"/>
          <w:szCs w:val="24"/>
        </w:rPr>
        <w:br/>
        <w:t>në fuqi), përcaktimi dhe detajimi në kategori, unifikimi i kategorive për të gjitha tarifat,</w:t>
      </w:r>
      <w:r w:rsidRPr="00286481">
        <w:rPr>
          <w:rFonts w:ascii="Times New Roman" w:hAnsi="Times New Roman" w:cs="Times New Roman"/>
          <w:color w:val="000000"/>
          <w:sz w:val="24"/>
          <w:szCs w:val="24"/>
        </w:rPr>
        <w:br/>
        <w:t>përcaktimi i nivelit të tarifave mbështetur në koston e shërbimit për të cilin vendosen;</w:t>
      </w:r>
      <w:r w:rsidRPr="00286481">
        <w:rPr>
          <w:rFonts w:ascii="Times New Roman" w:hAnsi="Times New Roman" w:cs="Times New Roman"/>
          <w:color w:val="000000"/>
          <w:sz w:val="24"/>
          <w:szCs w:val="24"/>
        </w:rPr>
        <w:br/>
        <w:t>g) Aplikimi i iniciativave apo lehtësirave fiskale për grupe të caktuara taksapaguesish në nevojë,</w:t>
      </w:r>
      <w:r w:rsidRPr="00286481">
        <w:rPr>
          <w:rFonts w:ascii="Times New Roman" w:hAnsi="Times New Roman" w:cs="Times New Roman"/>
          <w:color w:val="000000"/>
          <w:sz w:val="24"/>
          <w:szCs w:val="24"/>
        </w:rPr>
        <w:br/>
        <w:t>siç parashikon ligji.</w:t>
      </w:r>
    </w:p>
    <w:p w:rsidR="00286481" w:rsidRDefault="00286481" w:rsidP="00106343">
      <w:pPr>
        <w:autoSpaceDE w:val="0"/>
        <w:autoSpaceDN w:val="0"/>
        <w:adjustRightInd w:val="0"/>
        <w:spacing w:after="0"/>
        <w:rPr>
          <w:rFonts w:ascii="Times New Roman" w:hAnsi="Times New Roman" w:cs="Times New Roman"/>
          <w:b/>
          <w:bCs/>
          <w:sz w:val="24"/>
          <w:szCs w:val="24"/>
        </w:rPr>
      </w:pPr>
    </w:p>
    <w:p w:rsidR="00286481" w:rsidRDefault="00286481" w:rsidP="00106343">
      <w:pPr>
        <w:autoSpaceDE w:val="0"/>
        <w:autoSpaceDN w:val="0"/>
        <w:adjustRightInd w:val="0"/>
        <w:spacing w:after="0"/>
        <w:rPr>
          <w:rFonts w:ascii="Times New Roman" w:hAnsi="Times New Roman" w:cs="Times New Roman"/>
          <w:b/>
          <w:bCs/>
          <w:sz w:val="24"/>
          <w:szCs w:val="24"/>
        </w:rPr>
      </w:pPr>
    </w:p>
    <w:p w:rsidR="00832977" w:rsidRDefault="00832977" w:rsidP="00106343">
      <w:pPr>
        <w:autoSpaceDE w:val="0"/>
        <w:autoSpaceDN w:val="0"/>
        <w:adjustRightInd w:val="0"/>
        <w:spacing w:after="0"/>
        <w:rPr>
          <w:rFonts w:ascii="Times New Roman" w:hAnsi="Times New Roman" w:cs="Times New Roman"/>
          <w:b/>
          <w:bCs/>
          <w:sz w:val="24"/>
          <w:szCs w:val="24"/>
        </w:rPr>
      </w:pPr>
    </w:p>
    <w:p w:rsidR="00832977" w:rsidRDefault="00832977" w:rsidP="00106343">
      <w:pPr>
        <w:autoSpaceDE w:val="0"/>
        <w:autoSpaceDN w:val="0"/>
        <w:adjustRightInd w:val="0"/>
        <w:spacing w:after="0"/>
        <w:rPr>
          <w:rFonts w:ascii="Times New Roman" w:hAnsi="Times New Roman" w:cs="Times New Roman"/>
          <w:b/>
          <w:bCs/>
          <w:sz w:val="24"/>
          <w:szCs w:val="24"/>
        </w:rPr>
      </w:pPr>
    </w:p>
    <w:p w:rsidR="003B74BF" w:rsidRDefault="003B74BF" w:rsidP="00106343">
      <w:pPr>
        <w:autoSpaceDE w:val="0"/>
        <w:autoSpaceDN w:val="0"/>
        <w:adjustRightInd w:val="0"/>
        <w:spacing w:after="0"/>
        <w:rPr>
          <w:rFonts w:ascii="Times New Roman" w:hAnsi="Times New Roman" w:cs="Times New Roman"/>
          <w:b/>
          <w:bCs/>
          <w:sz w:val="24"/>
          <w:szCs w:val="24"/>
        </w:rPr>
      </w:pPr>
    </w:p>
    <w:p w:rsidR="003B74BF" w:rsidRDefault="003B74BF" w:rsidP="00106343">
      <w:pPr>
        <w:autoSpaceDE w:val="0"/>
        <w:autoSpaceDN w:val="0"/>
        <w:adjustRightInd w:val="0"/>
        <w:spacing w:after="0"/>
        <w:rPr>
          <w:rFonts w:ascii="Times New Roman" w:hAnsi="Times New Roman" w:cs="Times New Roman"/>
          <w:b/>
          <w:bCs/>
          <w:sz w:val="24"/>
          <w:szCs w:val="24"/>
        </w:rPr>
      </w:pPr>
    </w:p>
    <w:p w:rsidR="00832977" w:rsidRDefault="00832977" w:rsidP="00106343">
      <w:pPr>
        <w:autoSpaceDE w:val="0"/>
        <w:autoSpaceDN w:val="0"/>
        <w:adjustRightInd w:val="0"/>
        <w:spacing w:after="0"/>
        <w:rPr>
          <w:rFonts w:ascii="Times New Roman" w:hAnsi="Times New Roman" w:cs="Times New Roman"/>
          <w:b/>
          <w:bCs/>
          <w:sz w:val="24"/>
          <w:szCs w:val="24"/>
        </w:rPr>
      </w:pPr>
    </w:p>
    <w:p w:rsidR="00286481" w:rsidRDefault="00286481" w:rsidP="00106343">
      <w:pPr>
        <w:autoSpaceDE w:val="0"/>
        <w:autoSpaceDN w:val="0"/>
        <w:adjustRightInd w:val="0"/>
        <w:spacing w:after="0"/>
        <w:rPr>
          <w:rFonts w:ascii="Times New Roman" w:hAnsi="Times New Roman" w:cs="Times New Roman"/>
          <w:b/>
          <w:bCs/>
          <w:sz w:val="24"/>
          <w:szCs w:val="24"/>
        </w:rPr>
      </w:pPr>
    </w:p>
    <w:p w:rsidR="00006E7A" w:rsidRDefault="00006E7A" w:rsidP="00106343">
      <w:pPr>
        <w:autoSpaceDE w:val="0"/>
        <w:autoSpaceDN w:val="0"/>
        <w:adjustRightInd w:val="0"/>
        <w:spacing w:after="0"/>
        <w:rPr>
          <w:rFonts w:ascii="Times New Roman" w:hAnsi="Times New Roman" w:cs="Times New Roman"/>
          <w:b/>
          <w:bCs/>
          <w:sz w:val="24"/>
          <w:szCs w:val="24"/>
        </w:rPr>
      </w:pPr>
    </w:p>
    <w:p w:rsidR="00106343" w:rsidRDefault="00106343" w:rsidP="00106343">
      <w:pPr>
        <w:autoSpaceDE w:val="0"/>
        <w:autoSpaceDN w:val="0"/>
        <w:adjustRightInd w:val="0"/>
        <w:spacing w:after="0"/>
        <w:rPr>
          <w:rFonts w:ascii="Times New Roman" w:hAnsi="Times New Roman" w:cs="Times New Roman"/>
          <w:b/>
          <w:bCs/>
          <w:sz w:val="24"/>
          <w:szCs w:val="24"/>
        </w:rPr>
      </w:pPr>
      <w:r w:rsidRPr="008D61A3">
        <w:rPr>
          <w:rFonts w:ascii="Times New Roman" w:hAnsi="Times New Roman" w:cs="Times New Roman"/>
          <w:b/>
          <w:bCs/>
          <w:sz w:val="24"/>
          <w:szCs w:val="24"/>
        </w:rPr>
        <w:t>Paketa Fiskale</w:t>
      </w:r>
      <w:r>
        <w:rPr>
          <w:rFonts w:ascii="Times New Roman" w:hAnsi="Times New Roman" w:cs="Times New Roman"/>
          <w:b/>
          <w:bCs/>
          <w:sz w:val="24"/>
          <w:szCs w:val="24"/>
        </w:rPr>
        <w:t xml:space="preserve"> përmban:</w:t>
      </w:r>
    </w:p>
    <w:p w:rsidR="00106343" w:rsidRDefault="00106343" w:rsidP="00106343">
      <w:pPr>
        <w:autoSpaceDE w:val="0"/>
        <w:autoSpaceDN w:val="0"/>
        <w:adjustRightInd w:val="0"/>
        <w:spacing w:after="0"/>
        <w:rPr>
          <w:rFonts w:ascii="Times New Roman" w:hAnsi="Times New Roman" w:cs="Times New Roman"/>
          <w:b/>
          <w:bCs/>
          <w:sz w:val="24"/>
          <w:szCs w:val="24"/>
        </w:rPr>
      </w:pPr>
    </w:p>
    <w:p w:rsidR="008861E1" w:rsidRPr="008861E1" w:rsidRDefault="00106343" w:rsidP="00106343">
      <w:pPr>
        <w:autoSpaceDE w:val="0"/>
        <w:autoSpaceDN w:val="0"/>
        <w:adjustRightInd w:val="0"/>
        <w:spacing w:after="0"/>
        <w:rPr>
          <w:rFonts w:ascii="Times New Roman" w:hAnsi="Times New Roman" w:cs="Times New Roman"/>
          <w:b/>
          <w:bCs/>
          <w:sz w:val="24"/>
          <w:szCs w:val="24"/>
          <w:highlight w:val="yellow"/>
        </w:rPr>
      </w:pPr>
      <w:r>
        <w:rPr>
          <w:rFonts w:ascii="Times New Roman" w:hAnsi="Times New Roman" w:cs="Times New Roman"/>
          <w:b/>
          <w:bCs/>
          <w:sz w:val="24"/>
          <w:szCs w:val="24"/>
        </w:rPr>
        <w:t>Përmbajtja administrati</w:t>
      </w:r>
      <w:r w:rsidR="008861E1">
        <w:rPr>
          <w:rFonts w:ascii="Times New Roman" w:hAnsi="Times New Roman" w:cs="Times New Roman"/>
          <w:b/>
          <w:bCs/>
          <w:sz w:val="24"/>
          <w:szCs w:val="24"/>
        </w:rPr>
        <w:t xml:space="preserve">ve </w:t>
      </w:r>
      <w:proofErr w:type="gramStart"/>
      <w:r w:rsidR="008861E1">
        <w:rPr>
          <w:rFonts w:ascii="Times New Roman" w:hAnsi="Times New Roman" w:cs="Times New Roman"/>
          <w:b/>
          <w:bCs/>
          <w:sz w:val="24"/>
          <w:szCs w:val="24"/>
        </w:rPr>
        <w:t xml:space="preserve">dhe </w:t>
      </w:r>
      <w:r w:rsidR="00006E7A">
        <w:rPr>
          <w:rFonts w:ascii="Times New Roman" w:hAnsi="Times New Roman" w:cs="Times New Roman"/>
          <w:b/>
          <w:bCs/>
          <w:sz w:val="24"/>
          <w:szCs w:val="24"/>
        </w:rPr>
        <w:t xml:space="preserve"> metodologjia</w:t>
      </w:r>
      <w:proofErr w:type="gramEnd"/>
      <w:r w:rsidR="00006E7A">
        <w:rPr>
          <w:rFonts w:ascii="Times New Roman" w:hAnsi="Times New Roman" w:cs="Times New Roman"/>
          <w:b/>
          <w:bCs/>
          <w:sz w:val="24"/>
          <w:szCs w:val="24"/>
        </w:rPr>
        <w:t>………………………………………...</w:t>
      </w:r>
      <w:r w:rsidR="008861E1">
        <w:rPr>
          <w:rFonts w:ascii="Times New Roman" w:hAnsi="Times New Roman" w:cs="Times New Roman"/>
          <w:b/>
          <w:bCs/>
          <w:sz w:val="24"/>
          <w:szCs w:val="24"/>
        </w:rPr>
        <w:t>..</w:t>
      </w:r>
      <w:r w:rsidR="008861E1" w:rsidRPr="00CB7141">
        <w:rPr>
          <w:rFonts w:ascii="Times New Roman" w:hAnsi="Times New Roman" w:cs="Times New Roman"/>
          <w:b/>
          <w:bCs/>
          <w:sz w:val="24"/>
          <w:szCs w:val="24"/>
        </w:rPr>
        <w:t>faqe</w:t>
      </w:r>
      <w:r w:rsidR="00006E7A">
        <w:rPr>
          <w:rFonts w:ascii="Times New Roman" w:hAnsi="Times New Roman" w:cs="Times New Roman"/>
          <w:b/>
          <w:bCs/>
          <w:sz w:val="24"/>
          <w:szCs w:val="24"/>
        </w:rPr>
        <w:t xml:space="preserve"> 4</w:t>
      </w:r>
      <w:r w:rsidR="008861E1">
        <w:rPr>
          <w:rFonts w:ascii="Times New Roman" w:hAnsi="Times New Roman" w:cs="Times New Roman"/>
          <w:b/>
          <w:bCs/>
          <w:sz w:val="24"/>
          <w:szCs w:val="24"/>
        </w:rPr>
        <w:t>.</w:t>
      </w:r>
    </w:p>
    <w:p w:rsidR="00106343" w:rsidRPr="00CB7141" w:rsidRDefault="00106343" w:rsidP="00106343">
      <w:pPr>
        <w:autoSpaceDE w:val="0"/>
        <w:autoSpaceDN w:val="0"/>
        <w:adjustRightInd w:val="0"/>
        <w:spacing w:after="0"/>
        <w:rPr>
          <w:rFonts w:ascii="Times New Roman" w:hAnsi="Times New Roman" w:cs="Times New Roman"/>
          <w:b/>
          <w:bCs/>
          <w:sz w:val="24"/>
          <w:szCs w:val="24"/>
        </w:rPr>
      </w:pPr>
      <w:r w:rsidRPr="00CB7141">
        <w:rPr>
          <w:rFonts w:ascii="Times New Roman" w:hAnsi="Times New Roman" w:cs="Times New Roman"/>
          <w:b/>
          <w:bCs/>
          <w:sz w:val="24"/>
          <w:szCs w:val="24"/>
        </w:rPr>
        <w:t>1. Taksa</w:t>
      </w:r>
      <w:r w:rsidR="00CB7141" w:rsidRPr="00CB7141">
        <w:rPr>
          <w:rFonts w:ascii="Times New Roman" w:hAnsi="Times New Roman" w:cs="Times New Roman"/>
          <w:b/>
          <w:bCs/>
          <w:sz w:val="24"/>
          <w:szCs w:val="24"/>
        </w:rPr>
        <w:t xml:space="preserve">t </w:t>
      </w:r>
      <w:proofErr w:type="gramStart"/>
      <w:r w:rsidR="00CB7141" w:rsidRPr="00CB7141">
        <w:rPr>
          <w:rFonts w:ascii="Times New Roman" w:hAnsi="Times New Roman" w:cs="Times New Roman"/>
          <w:b/>
          <w:bCs/>
          <w:sz w:val="24"/>
          <w:szCs w:val="24"/>
        </w:rPr>
        <w:t>…………………………………………………………………………..</w:t>
      </w:r>
      <w:r w:rsidRPr="00CB7141">
        <w:rPr>
          <w:rFonts w:ascii="Times New Roman" w:hAnsi="Times New Roman" w:cs="Times New Roman"/>
          <w:b/>
          <w:bCs/>
          <w:sz w:val="24"/>
          <w:szCs w:val="24"/>
        </w:rPr>
        <w:t>…</w:t>
      </w:r>
      <w:r w:rsidR="00E743B7">
        <w:rPr>
          <w:rFonts w:ascii="Times New Roman" w:hAnsi="Times New Roman" w:cs="Times New Roman"/>
          <w:b/>
          <w:bCs/>
          <w:sz w:val="24"/>
          <w:szCs w:val="24"/>
        </w:rPr>
        <w:t>…...</w:t>
      </w:r>
      <w:r w:rsidRPr="00CB7141">
        <w:rPr>
          <w:rFonts w:ascii="Times New Roman" w:hAnsi="Times New Roman" w:cs="Times New Roman"/>
          <w:b/>
          <w:bCs/>
          <w:sz w:val="24"/>
          <w:szCs w:val="24"/>
        </w:rPr>
        <w:t>…</w:t>
      </w:r>
      <w:proofErr w:type="gramEnd"/>
      <w:r w:rsidR="00A63C7E">
        <w:rPr>
          <w:rFonts w:ascii="Times New Roman" w:hAnsi="Times New Roman" w:cs="Times New Roman"/>
          <w:b/>
          <w:bCs/>
          <w:sz w:val="24"/>
          <w:szCs w:val="24"/>
        </w:rPr>
        <w:t xml:space="preserve"> 5-20</w:t>
      </w:r>
      <w:r w:rsidR="00CB7141" w:rsidRPr="00CB7141">
        <w:rPr>
          <w:rFonts w:ascii="Times New Roman" w:hAnsi="Times New Roman" w:cs="Times New Roman"/>
          <w:b/>
          <w:bCs/>
          <w:sz w:val="24"/>
          <w:szCs w:val="24"/>
        </w:rPr>
        <w:t>.</w:t>
      </w:r>
    </w:p>
    <w:p w:rsidR="00106343" w:rsidRPr="00CB7141" w:rsidRDefault="00106343" w:rsidP="00106343">
      <w:pPr>
        <w:autoSpaceDE w:val="0"/>
        <w:autoSpaceDN w:val="0"/>
        <w:adjustRightInd w:val="0"/>
        <w:spacing w:after="0"/>
        <w:rPr>
          <w:rFonts w:ascii="Times New Roman" w:hAnsi="Times New Roman" w:cs="Times New Roman"/>
          <w:b/>
          <w:bCs/>
          <w:sz w:val="24"/>
          <w:szCs w:val="24"/>
        </w:rPr>
      </w:pPr>
      <w:r w:rsidRPr="00CB7141">
        <w:rPr>
          <w:rFonts w:ascii="Times New Roman" w:hAnsi="Times New Roman" w:cs="Times New Roman"/>
          <w:b/>
          <w:bCs/>
          <w:sz w:val="24"/>
          <w:szCs w:val="24"/>
        </w:rPr>
        <w:t>2. Tarifat……………………………………………………………</w:t>
      </w:r>
      <w:r w:rsidR="00A82911">
        <w:rPr>
          <w:rFonts w:ascii="Times New Roman" w:hAnsi="Times New Roman" w:cs="Times New Roman"/>
          <w:b/>
          <w:bCs/>
          <w:sz w:val="24"/>
          <w:szCs w:val="24"/>
        </w:rPr>
        <w:t>……………………….21-37</w:t>
      </w:r>
      <w:r w:rsidR="00CB7141" w:rsidRPr="00CB7141">
        <w:rPr>
          <w:rFonts w:ascii="Times New Roman" w:hAnsi="Times New Roman" w:cs="Times New Roman"/>
          <w:b/>
          <w:bCs/>
          <w:sz w:val="24"/>
          <w:szCs w:val="24"/>
        </w:rPr>
        <w:t>.</w:t>
      </w:r>
    </w:p>
    <w:p w:rsidR="00286481" w:rsidRPr="00CB7141" w:rsidRDefault="00106343" w:rsidP="00106343">
      <w:pPr>
        <w:autoSpaceDE w:val="0"/>
        <w:autoSpaceDN w:val="0"/>
        <w:adjustRightInd w:val="0"/>
        <w:spacing w:after="0"/>
        <w:rPr>
          <w:rFonts w:ascii="Times New Roman" w:hAnsi="Times New Roman" w:cs="Times New Roman"/>
          <w:b/>
          <w:bCs/>
          <w:sz w:val="24"/>
          <w:szCs w:val="24"/>
        </w:rPr>
      </w:pPr>
      <w:r w:rsidRPr="00CB7141">
        <w:rPr>
          <w:rFonts w:ascii="Times New Roman" w:hAnsi="Times New Roman" w:cs="Times New Roman"/>
          <w:b/>
          <w:bCs/>
          <w:sz w:val="24"/>
          <w:szCs w:val="24"/>
        </w:rPr>
        <w:t xml:space="preserve">3. </w:t>
      </w:r>
      <w:r w:rsidR="00286481" w:rsidRPr="00CB7141">
        <w:rPr>
          <w:rFonts w:ascii="Times New Roman" w:hAnsi="Times New Roman" w:cs="Times New Roman"/>
          <w:b/>
          <w:bCs/>
          <w:sz w:val="24"/>
          <w:szCs w:val="24"/>
        </w:rPr>
        <w:t>Të ardhurat jotatimo</w:t>
      </w:r>
      <w:r w:rsidR="00A82911">
        <w:rPr>
          <w:rFonts w:ascii="Times New Roman" w:hAnsi="Times New Roman" w:cs="Times New Roman"/>
          <w:b/>
          <w:bCs/>
          <w:sz w:val="24"/>
          <w:szCs w:val="24"/>
        </w:rPr>
        <w:t>r</w:t>
      </w:r>
      <w:r w:rsidR="00546311">
        <w:rPr>
          <w:rFonts w:ascii="Times New Roman" w:hAnsi="Times New Roman" w:cs="Times New Roman"/>
          <w:b/>
          <w:bCs/>
          <w:sz w:val="24"/>
          <w:szCs w:val="24"/>
        </w:rPr>
        <w:t>e…………………………………………………………………..….37</w:t>
      </w:r>
      <w:r w:rsidR="00CB7141" w:rsidRPr="00CB7141">
        <w:rPr>
          <w:rFonts w:ascii="Times New Roman" w:hAnsi="Times New Roman" w:cs="Times New Roman"/>
          <w:b/>
          <w:bCs/>
          <w:sz w:val="24"/>
          <w:szCs w:val="24"/>
        </w:rPr>
        <w:t>.</w:t>
      </w:r>
    </w:p>
    <w:p w:rsidR="00286481" w:rsidRPr="00CB7141" w:rsidRDefault="00286481" w:rsidP="00286481">
      <w:pPr>
        <w:autoSpaceDE w:val="0"/>
        <w:autoSpaceDN w:val="0"/>
        <w:adjustRightInd w:val="0"/>
        <w:spacing w:after="0"/>
        <w:rPr>
          <w:rFonts w:ascii="Times New Roman" w:hAnsi="Times New Roman" w:cs="Times New Roman"/>
          <w:b/>
          <w:bCs/>
          <w:sz w:val="24"/>
          <w:szCs w:val="24"/>
        </w:rPr>
      </w:pPr>
      <w:r w:rsidRPr="00CB7141">
        <w:rPr>
          <w:rFonts w:ascii="Times New Roman" w:hAnsi="Times New Roman" w:cs="Times New Roman"/>
          <w:b/>
          <w:bCs/>
          <w:sz w:val="24"/>
          <w:szCs w:val="24"/>
        </w:rPr>
        <w:t>4. Kundravajtjet…………</w:t>
      </w:r>
      <w:r w:rsidR="00546311">
        <w:rPr>
          <w:rFonts w:ascii="Times New Roman" w:hAnsi="Times New Roman" w:cs="Times New Roman"/>
          <w:b/>
          <w:bCs/>
          <w:sz w:val="24"/>
          <w:szCs w:val="24"/>
        </w:rPr>
        <w:t>………………………………………………………………….38</w:t>
      </w:r>
      <w:r w:rsidR="00A82911">
        <w:rPr>
          <w:rFonts w:ascii="Times New Roman" w:hAnsi="Times New Roman" w:cs="Times New Roman"/>
          <w:b/>
          <w:bCs/>
          <w:sz w:val="24"/>
          <w:szCs w:val="24"/>
        </w:rPr>
        <w:t>-43</w:t>
      </w:r>
      <w:r w:rsidR="00CB7141" w:rsidRPr="00CB7141">
        <w:rPr>
          <w:rFonts w:ascii="Times New Roman" w:hAnsi="Times New Roman" w:cs="Times New Roman"/>
          <w:b/>
          <w:bCs/>
          <w:sz w:val="24"/>
          <w:szCs w:val="24"/>
        </w:rPr>
        <w:t>.</w:t>
      </w:r>
    </w:p>
    <w:p w:rsidR="00106343" w:rsidRPr="00F82D9E" w:rsidRDefault="00106343" w:rsidP="00106343">
      <w:pPr>
        <w:autoSpaceDE w:val="0"/>
        <w:autoSpaceDN w:val="0"/>
        <w:adjustRightInd w:val="0"/>
        <w:spacing w:after="0"/>
        <w:rPr>
          <w:rFonts w:ascii="Times New Roman" w:hAnsi="Times New Roman" w:cs="Times New Roman"/>
          <w:b/>
          <w:bCs/>
          <w:sz w:val="24"/>
          <w:szCs w:val="24"/>
        </w:rPr>
      </w:pPr>
      <w:r w:rsidRPr="00CB7141">
        <w:rPr>
          <w:rFonts w:ascii="Times New Roman" w:hAnsi="Times New Roman" w:cs="Times New Roman"/>
          <w:b/>
          <w:bCs/>
          <w:sz w:val="24"/>
          <w:szCs w:val="24"/>
        </w:rPr>
        <w:t>5. Baza ligjore…………</w:t>
      </w:r>
      <w:r w:rsidR="00546311">
        <w:rPr>
          <w:rFonts w:ascii="Times New Roman" w:hAnsi="Times New Roman" w:cs="Times New Roman"/>
          <w:b/>
          <w:bCs/>
          <w:sz w:val="24"/>
          <w:szCs w:val="24"/>
        </w:rPr>
        <w:t>…………………………………………………………………….43-46</w:t>
      </w:r>
      <w:r w:rsidR="00CB7141" w:rsidRPr="00CB7141">
        <w:rPr>
          <w:rFonts w:ascii="Times New Roman" w:hAnsi="Times New Roman" w:cs="Times New Roman"/>
          <w:b/>
          <w:bCs/>
          <w:sz w:val="24"/>
          <w:szCs w:val="24"/>
        </w:rPr>
        <w:t>.</w:t>
      </w:r>
    </w:p>
    <w:p w:rsidR="000F20CD" w:rsidRDefault="000F20CD" w:rsidP="00B41D6A">
      <w:pPr>
        <w:autoSpaceDE w:val="0"/>
        <w:autoSpaceDN w:val="0"/>
        <w:adjustRightInd w:val="0"/>
        <w:spacing w:after="0"/>
        <w:rPr>
          <w:rFonts w:ascii="Times New Roman" w:hAnsi="Times New Roman" w:cs="Times New Roman"/>
          <w:b/>
          <w:bCs/>
          <w:sz w:val="24"/>
          <w:szCs w:val="24"/>
        </w:rPr>
      </w:pPr>
    </w:p>
    <w:p w:rsidR="000E1B22" w:rsidRDefault="000E1B22" w:rsidP="00B41D6A">
      <w:pPr>
        <w:autoSpaceDE w:val="0"/>
        <w:autoSpaceDN w:val="0"/>
        <w:adjustRightInd w:val="0"/>
        <w:spacing w:after="0"/>
        <w:rPr>
          <w:rFonts w:ascii="Times New Roman" w:hAnsi="Times New Roman" w:cs="Times New Roman"/>
          <w:b/>
          <w:bCs/>
          <w:sz w:val="24"/>
          <w:szCs w:val="24"/>
        </w:rPr>
      </w:pPr>
    </w:p>
    <w:p w:rsidR="00F82D9E" w:rsidRDefault="00F82D9E" w:rsidP="00B41D6A">
      <w:pPr>
        <w:autoSpaceDE w:val="0"/>
        <w:autoSpaceDN w:val="0"/>
        <w:adjustRightInd w:val="0"/>
        <w:spacing w:after="0"/>
        <w:rPr>
          <w:rFonts w:ascii="Times New Roman" w:hAnsi="Times New Roman" w:cs="Times New Roman"/>
          <w:b/>
          <w:bCs/>
          <w:sz w:val="24"/>
          <w:szCs w:val="24"/>
        </w:rPr>
      </w:pPr>
    </w:p>
    <w:p w:rsidR="00B96BD9" w:rsidRDefault="008D61A3" w:rsidP="00106343">
      <w:pPr>
        <w:autoSpaceDE w:val="0"/>
        <w:autoSpaceDN w:val="0"/>
        <w:adjustRightInd w:val="0"/>
        <w:spacing w:after="0"/>
        <w:jc w:val="both"/>
        <w:rPr>
          <w:rFonts w:ascii="Times New Roman" w:hAnsi="Times New Roman" w:cs="Times New Roman"/>
          <w:b/>
          <w:bCs/>
          <w:sz w:val="24"/>
          <w:szCs w:val="24"/>
        </w:rPr>
      </w:pPr>
      <w:proofErr w:type="gramStart"/>
      <w:r w:rsidRPr="008D61A3">
        <w:rPr>
          <w:rFonts w:ascii="Times New Roman" w:hAnsi="Times New Roman" w:cs="Times New Roman"/>
          <w:b/>
          <w:bCs/>
          <w:sz w:val="24"/>
          <w:szCs w:val="24"/>
        </w:rPr>
        <w:t>P</w:t>
      </w:r>
      <w:r w:rsidR="005217B3">
        <w:rPr>
          <w:rFonts w:ascii="Times New Roman" w:hAnsi="Times New Roman" w:cs="Times New Roman"/>
          <w:b/>
          <w:bCs/>
          <w:sz w:val="24"/>
          <w:szCs w:val="24"/>
        </w:rPr>
        <w:t>ë</w:t>
      </w:r>
      <w:r w:rsidRPr="008D61A3">
        <w:rPr>
          <w:rFonts w:ascii="Times New Roman" w:hAnsi="Times New Roman" w:cs="Times New Roman"/>
          <w:b/>
          <w:bCs/>
          <w:sz w:val="24"/>
          <w:szCs w:val="24"/>
        </w:rPr>
        <w:t>rb</w:t>
      </w:r>
      <w:r w:rsidR="005217B3">
        <w:rPr>
          <w:rFonts w:ascii="Times New Roman" w:hAnsi="Times New Roman" w:cs="Times New Roman"/>
          <w:b/>
          <w:bCs/>
          <w:sz w:val="24"/>
          <w:szCs w:val="24"/>
        </w:rPr>
        <w:t>ë</w:t>
      </w:r>
      <w:r w:rsidRPr="008D61A3">
        <w:rPr>
          <w:rFonts w:ascii="Times New Roman" w:hAnsi="Times New Roman" w:cs="Times New Roman"/>
          <w:b/>
          <w:bCs/>
          <w:sz w:val="24"/>
          <w:szCs w:val="24"/>
        </w:rPr>
        <w:t>rja  administrative</w:t>
      </w:r>
      <w:proofErr w:type="gramEnd"/>
      <w:r w:rsidR="00106343">
        <w:rPr>
          <w:rFonts w:ascii="Times New Roman" w:hAnsi="Times New Roman" w:cs="Times New Roman"/>
          <w:b/>
          <w:bCs/>
          <w:sz w:val="24"/>
          <w:szCs w:val="24"/>
        </w:rPr>
        <w:t xml:space="preserve"> dhe metodologjia</w:t>
      </w:r>
      <w:r w:rsidR="00F82D9E">
        <w:rPr>
          <w:rFonts w:ascii="Times New Roman" w:hAnsi="Times New Roman" w:cs="Times New Roman"/>
          <w:b/>
          <w:bCs/>
          <w:sz w:val="24"/>
          <w:szCs w:val="24"/>
        </w:rPr>
        <w:t xml:space="preserve">: </w:t>
      </w:r>
    </w:p>
    <w:p w:rsidR="005A4737" w:rsidRDefault="005A4737" w:rsidP="00106343">
      <w:pPr>
        <w:autoSpaceDE w:val="0"/>
        <w:autoSpaceDN w:val="0"/>
        <w:adjustRightInd w:val="0"/>
        <w:spacing w:after="0"/>
        <w:jc w:val="both"/>
        <w:rPr>
          <w:rFonts w:ascii="Times New Roman" w:hAnsi="Times New Roman" w:cs="Times New Roman"/>
          <w:b/>
          <w:bCs/>
          <w:sz w:val="24"/>
          <w:szCs w:val="24"/>
        </w:rPr>
      </w:pPr>
    </w:p>
    <w:p w:rsidR="00B96BD9" w:rsidRPr="00B96BD9" w:rsidRDefault="00B96BD9" w:rsidP="00106343">
      <w:pPr>
        <w:pStyle w:val="NormalWeb"/>
        <w:shd w:val="clear" w:color="auto" w:fill="FFFFFF"/>
        <w:spacing w:before="0" w:beforeAutospacing="0" w:after="150" w:afterAutospacing="0" w:line="276" w:lineRule="auto"/>
        <w:jc w:val="both"/>
        <w:rPr>
          <w:color w:val="333333"/>
        </w:rPr>
      </w:pPr>
      <w:r w:rsidRPr="00B96BD9">
        <w:rPr>
          <w:color w:val="333333"/>
        </w:rPr>
        <w:t>Dibra kufizohet në veri me Bashkinë e Kukësit, në veri-perëndim me bashkinë Mirdit</w:t>
      </w:r>
      <w:r w:rsidR="00803E1D">
        <w:rPr>
          <w:color w:val="333333"/>
        </w:rPr>
        <w:t>ë, në perëndim me bashkinë Mat,</w:t>
      </w:r>
      <w:r w:rsidRPr="00B96BD9">
        <w:rPr>
          <w:color w:val="333333"/>
        </w:rPr>
        <w:t xml:space="preserve"> në jug me bashkinë Bulqizë dhe në lindje me Republikën e Maqedonisë. </w:t>
      </w:r>
      <w:proofErr w:type="gramStart"/>
      <w:r w:rsidRPr="00B96BD9">
        <w:rPr>
          <w:color w:val="333333"/>
        </w:rPr>
        <w:t>Qendra e kësaj bashkie është qyteti i Peshkopisë.</w:t>
      </w:r>
      <w:proofErr w:type="gramEnd"/>
    </w:p>
    <w:p w:rsidR="00B96BD9" w:rsidRDefault="00B96BD9" w:rsidP="00106343">
      <w:pPr>
        <w:pStyle w:val="NormalWeb"/>
        <w:shd w:val="clear" w:color="auto" w:fill="FFFFFF"/>
        <w:spacing w:before="0" w:beforeAutospacing="0" w:after="150" w:afterAutospacing="0" w:line="276" w:lineRule="auto"/>
        <w:jc w:val="both"/>
        <w:rPr>
          <w:rStyle w:val="apple-converted-space"/>
          <w:color w:val="333333"/>
        </w:rPr>
      </w:pPr>
      <w:proofErr w:type="gramStart"/>
      <w:r w:rsidRPr="00B96BD9">
        <w:rPr>
          <w:color w:val="333333"/>
        </w:rPr>
        <w:t>Popullsia</w:t>
      </w:r>
      <w:r>
        <w:rPr>
          <w:color w:val="333333"/>
        </w:rPr>
        <w:t xml:space="preserve"> e saj </w:t>
      </w:r>
      <w:r w:rsidR="005217B3">
        <w:rPr>
          <w:color w:val="333333"/>
        </w:rPr>
        <w:t>ë</w:t>
      </w:r>
      <w:r>
        <w:rPr>
          <w:color w:val="333333"/>
        </w:rPr>
        <w:t>sht</w:t>
      </w:r>
      <w:r w:rsidR="005217B3">
        <w:rPr>
          <w:color w:val="333333"/>
        </w:rPr>
        <w:t>ë</w:t>
      </w:r>
      <w:r w:rsidR="009222B4" w:rsidRPr="00054322">
        <w:rPr>
          <w:b/>
          <w:color w:val="333333"/>
        </w:rPr>
        <w:t>86.000</w:t>
      </w:r>
      <w:r>
        <w:rPr>
          <w:color w:val="333333"/>
        </w:rPr>
        <w:t xml:space="preserve"> banorë, m</w:t>
      </w:r>
      <w:r w:rsidRPr="00B96BD9">
        <w:rPr>
          <w:color w:val="333333"/>
        </w:rPr>
        <w:t xml:space="preserve">e një sipërfaqe prej </w:t>
      </w:r>
      <w:r w:rsidR="00B04146" w:rsidRPr="00B04146">
        <w:rPr>
          <w:b/>
          <w:color w:val="333333"/>
        </w:rPr>
        <w:t xml:space="preserve">1001 </w:t>
      </w:r>
      <w:r w:rsidRPr="00B04146">
        <w:rPr>
          <w:b/>
          <w:color w:val="333333"/>
        </w:rPr>
        <w:t>km</w:t>
      </w:r>
      <w:r w:rsidRPr="00B04146">
        <w:rPr>
          <w:b/>
          <w:color w:val="333333"/>
          <w:vertAlign w:val="superscript"/>
        </w:rPr>
        <w:t>2</w:t>
      </w:r>
      <w:r>
        <w:rPr>
          <w:color w:val="333333"/>
        </w:rPr>
        <w:t xml:space="preserve"> dhe densitet</w:t>
      </w:r>
      <w:r w:rsidRPr="00B96BD9">
        <w:rPr>
          <w:color w:val="333333"/>
        </w:rPr>
        <w:t xml:space="preserve"> prej 84.16 banorësh/km</w:t>
      </w:r>
      <w:r w:rsidRPr="00B96BD9">
        <w:rPr>
          <w:color w:val="333333"/>
          <w:vertAlign w:val="superscript"/>
        </w:rPr>
        <w:t>2</w:t>
      </w:r>
      <w:r>
        <w:rPr>
          <w:rStyle w:val="apple-converted-space"/>
          <w:color w:val="333333"/>
        </w:rPr>
        <w:t>.</w:t>
      </w:r>
      <w:proofErr w:type="gramEnd"/>
    </w:p>
    <w:p w:rsidR="000303C6" w:rsidRPr="003535A5" w:rsidRDefault="00927593" w:rsidP="00106343">
      <w:pPr>
        <w:pStyle w:val="NormalWeb"/>
        <w:shd w:val="clear" w:color="auto" w:fill="FFFFFF"/>
        <w:spacing w:before="0" w:beforeAutospacing="0" w:after="150" w:afterAutospacing="0" w:line="276" w:lineRule="auto"/>
        <w:jc w:val="both"/>
        <w:rPr>
          <w:b/>
          <w:color w:val="333333"/>
        </w:rPr>
      </w:pPr>
      <w:r w:rsidRPr="003535A5">
        <w:rPr>
          <w:b/>
          <w:color w:val="333333"/>
        </w:rPr>
        <w:t>B</w:t>
      </w:r>
      <w:r w:rsidR="000303C6" w:rsidRPr="003535A5">
        <w:rPr>
          <w:b/>
          <w:color w:val="333333"/>
        </w:rPr>
        <w:t>ashki</w:t>
      </w:r>
      <w:r w:rsidR="003535A5">
        <w:rPr>
          <w:b/>
          <w:color w:val="333333"/>
        </w:rPr>
        <w:t xml:space="preserve">a </w:t>
      </w:r>
      <w:proofErr w:type="gramStart"/>
      <w:r w:rsidR="003535A5">
        <w:rPr>
          <w:b/>
          <w:color w:val="333333"/>
        </w:rPr>
        <w:t xml:space="preserve">Diber </w:t>
      </w:r>
      <w:r w:rsidR="000303C6" w:rsidRPr="003535A5">
        <w:rPr>
          <w:b/>
          <w:color w:val="333333"/>
        </w:rPr>
        <w:t xml:space="preserve"> përbëhet</w:t>
      </w:r>
      <w:proofErr w:type="gramEnd"/>
      <w:r w:rsidR="000303C6" w:rsidRPr="003535A5">
        <w:rPr>
          <w:b/>
          <w:color w:val="333333"/>
        </w:rPr>
        <w:t xml:space="preserve"> nga 15 Njësi A</w:t>
      </w:r>
      <w:r w:rsidR="00B96BD9" w:rsidRPr="003535A5">
        <w:rPr>
          <w:b/>
          <w:color w:val="333333"/>
        </w:rPr>
        <w:t xml:space="preserve">dministrative, të cilat janë: </w:t>
      </w:r>
    </w:p>
    <w:p w:rsidR="000303C6" w:rsidRPr="000303C6" w:rsidRDefault="000303C6" w:rsidP="00A066DC">
      <w:pPr>
        <w:pStyle w:val="NoSpacing"/>
        <w:numPr>
          <w:ilvl w:val="0"/>
          <w:numId w:val="25"/>
        </w:numPr>
        <w:rPr>
          <w:rFonts w:ascii="Times New Roman" w:hAnsi="Times New Roman" w:cs="Times New Roman"/>
        </w:rPr>
      </w:pPr>
      <w:r>
        <w:rPr>
          <w:rFonts w:ascii="Times New Roman" w:hAnsi="Times New Roman" w:cs="Times New Roman"/>
        </w:rPr>
        <w:t>Peshkopi                                  9     Luzni</w:t>
      </w:r>
    </w:p>
    <w:p w:rsidR="000303C6" w:rsidRPr="000303C6" w:rsidRDefault="000303C6" w:rsidP="00A066DC">
      <w:pPr>
        <w:pStyle w:val="NoSpacing"/>
        <w:numPr>
          <w:ilvl w:val="0"/>
          <w:numId w:val="25"/>
        </w:numPr>
        <w:rPr>
          <w:rFonts w:ascii="Times New Roman" w:hAnsi="Times New Roman" w:cs="Times New Roman"/>
        </w:rPr>
      </w:pPr>
      <w:r>
        <w:rPr>
          <w:rFonts w:ascii="Times New Roman" w:hAnsi="Times New Roman" w:cs="Times New Roman"/>
        </w:rPr>
        <w:t>Selishtë                                 10    Tomin</w:t>
      </w:r>
    </w:p>
    <w:p w:rsidR="000303C6" w:rsidRPr="000303C6" w:rsidRDefault="000303C6" w:rsidP="00A066DC">
      <w:pPr>
        <w:pStyle w:val="NoSpacing"/>
        <w:numPr>
          <w:ilvl w:val="0"/>
          <w:numId w:val="25"/>
        </w:numPr>
        <w:rPr>
          <w:rFonts w:ascii="Times New Roman" w:hAnsi="Times New Roman" w:cs="Times New Roman"/>
        </w:rPr>
      </w:pPr>
      <w:r w:rsidRPr="000303C6">
        <w:rPr>
          <w:rFonts w:ascii="Times New Roman" w:hAnsi="Times New Roman" w:cs="Times New Roman"/>
        </w:rPr>
        <w:t>Sll</w:t>
      </w:r>
      <w:r>
        <w:rPr>
          <w:rFonts w:ascii="Times New Roman" w:hAnsi="Times New Roman" w:cs="Times New Roman"/>
        </w:rPr>
        <w:t>ovë                                   11     Melan</w:t>
      </w:r>
    </w:p>
    <w:p w:rsidR="000303C6" w:rsidRPr="000303C6" w:rsidRDefault="000303C6" w:rsidP="00A066DC">
      <w:pPr>
        <w:pStyle w:val="NoSpacing"/>
        <w:numPr>
          <w:ilvl w:val="0"/>
          <w:numId w:val="25"/>
        </w:numPr>
        <w:rPr>
          <w:rFonts w:ascii="Times New Roman" w:hAnsi="Times New Roman" w:cs="Times New Roman"/>
        </w:rPr>
      </w:pPr>
      <w:r>
        <w:rPr>
          <w:rFonts w:ascii="Times New Roman" w:hAnsi="Times New Roman" w:cs="Times New Roman"/>
        </w:rPr>
        <w:t>Kala e Dodës                         12    Kastriot</w:t>
      </w:r>
    </w:p>
    <w:p w:rsidR="000303C6" w:rsidRPr="000303C6" w:rsidRDefault="000303C6" w:rsidP="00A066DC">
      <w:pPr>
        <w:pStyle w:val="NoSpacing"/>
        <w:numPr>
          <w:ilvl w:val="0"/>
          <w:numId w:val="25"/>
        </w:numPr>
        <w:rPr>
          <w:rFonts w:ascii="Times New Roman" w:hAnsi="Times New Roman" w:cs="Times New Roman"/>
        </w:rPr>
      </w:pPr>
      <w:r>
        <w:rPr>
          <w:rFonts w:ascii="Times New Roman" w:hAnsi="Times New Roman" w:cs="Times New Roman"/>
        </w:rPr>
        <w:t>Zall-Dardhë                          13     Lurë</w:t>
      </w:r>
    </w:p>
    <w:p w:rsidR="000303C6" w:rsidRPr="000303C6" w:rsidRDefault="000303C6" w:rsidP="00A066DC">
      <w:pPr>
        <w:pStyle w:val="NoSpacing"/>
        <w:numPr>
          <w:ilvl w:val="0"/>
          <w:numId w:val="25"/>
        </w:numPr>
        <w:rPr>
          <w:rFonts w:ascii="Times New Roman" w:hAnsi="Times New Roman" w:cs="Times New Roman"/>
        </w:rPr>
      </w:pPr>
      <w:r>
        <w:rPr>
          <w:rFonts w:ascii="Times New Roman" w:hAnsi="Times New Roman" w:cs="Times New Roman"/>
        </w:rPr>
        <w:t>Zall-Reç                                 14    Maqellarë</w:t>
      </w:r>
    </w:p>
    <w:p w:rsidR="000303C6" w:rsidRPr="000303C6" w:rsidRDefault="000303C6" w:rsidP="00A066DC">
      <w:pPr>
        <w:pStyle w:val="NoSpacing"/>
        <w:numPr>
          <w:ilvl w:val="0"/>
          <w:numId w:val="25"/>
        </w:numPr>
        <w:rPr>
          <w:rFonts w:ascii="Times New Roman" w:hAnsi="Times New Roman" w:cs="Times New Roman"/>
        </w:rPr>
      </w:pPr>
      <w:r>
        <w:rPr>
          <w:rFonts w:ascii="Times New Roman" w:hAnsi="Times New Roman" w:cs="Times New Roman"/>
        </w:rPr>
        <w:t>Fushë Çidhën                         15    Muhurr</w:t>
      </w:r>
    </w:p>
    <w:p w:rsidR="000303C6" w:rsidRDefault="000303C6" w:rsidP="00A066DC">
      <w:pPr>
        <w:pStyle w:val="NoSpacing"/>
        <w:numPr>
          <w:ilvl w:val="0"/>
          <w:numId w:val="25"/>
        </w:numPr>
        <w:rPr>
          <w:rFonts w:ascii="Times New Roman" w:hAnsi="Times New Roman" w:cs="Times New Roman"/>
        </w:rPr>
      </w:pPr>
      <w:r>
        <w:rPr>
          <w:rFonts w:ascii="Times New Roman" w:hAnsi="Times New Roman" w:cs="Times New Roman"/>
        </w:rPr>
        <w:t>Arras</w:t>
      </w:r>
    </w:p>
    <w:p w:rsidR="000303C6" w:rsidRPr="000303C6" w:rsidRDefault="000303C6" w:rsidP="000303C6">
      <w:pPr>
        <w:pStyle w:val="NoSpacing"/>
        <w:ind w:left="360"/>
        <w:rPr>
          <w:rFonts w:ascii="Times New Roman" w:hAnsi="Times New Roman" w:cs="Times New Roman"/>
        </w:rPr>
      </w:pPr>
    </w:p>
    <w:p w:rsidR="000303C6" w:rsidRPr="000303C6" w:rsidRDefault="000303C6" w:rsidP="000303C6">
      <w:pPr>
        <w:pStyle w:val="NoSpacing"/>
        <w:ind w:left="360"/>
        <w:rPr>
          <w:rFonts w:ascii="Times New Roman" w:hAnsi="Times New Roman" w:cs="Times New Roman"/>
        </w:rPr>
      </w:pPr>
    </w:p>
    <w:p w:rsidR="00B96BD9" w:rsidRDefault="009F5790" w:rsidP="00106343">
      <w:pPr>
        <w:pStyle w:val="NormalWeb"/>
        <w:shd w:val="clear" w:color="auto" w:fill="FFFFFF"/>
        <w:spacing w:before="0" w:beforeAutospacing="0" w:after="150" w:afterAutospacing="0" w:line="276" w:lineRule="auto"/>
        <w:jc w:val="both"/>
        <w:rPr>
          <w:color w:val="333333"/>
        </w:rPr>
      </w:pPr>
      <w:proofErr w:type="gramStart"/>
      <w:r>
        <w:rPr>
          <w:color w:val="333333"/>
        </w:rPr>
        <w:t xml:space="preserve">Bashkia </w:t>
      </w:r>
      <w:r w:rsidR="00B96BD9" w:rsidRPr="00B96BD9">
        <w:rPr>
          <w:color w:val="333333"/>
        </w:rPr>
        <w:t xml:space="preserve"> ka</w:t>
      </w:r>
      <w:proofErr w:type="gramEnd"/>
      <w:r w:rsidR="00B96BD9" w:rsidRPr="00B96BD9">
        <w:rPr>
          <w:color w:val="333333"/>
        </w:rPr>
        <w:t xml:space="preserve"> nën administrimin e saj një qytet dhe </w:t>
      </w:r>
      <w:r w:rsidR="00B96BD9" w:rsidRPr="00F41E02">
        <w:rPr>
          <w:b/>
          <w:color w:val="333333"/>
        </w:rPr>
        <w:t>141 fshatra.</w:t>
      </w:r>
      <w:r w:rsidR="00B96BD9" w:rsidRPr="00B96BD9">
        <w:rPr>
          <w:color w:val="333333"/>
        </w:rPr>
        <w:t> </w:t>
      </w:r>
    </w:p>
    <w:p w:rsidR="002E52D9" w:rsidRDefault="002E52D9" w:rsidP="00106343">
      <w:pPr>
        <w:pStyle w:val="NormalWeb"/>
        <w:shd w:val="clear" w:color="auto" w:fill="FFFFFF"/>
        <w:spacing w:before="0" w:beforeAutospacing="0" w:after="150" w:afterAutospacing="0" w:line="276" w:lineRule="auto"/>
        <w:jc w:val="both"/>
        <w:rPr>
          <w:color w:val="333333"/>
        </w:rPr>
      </w:pPr>
      <w:r>
        <w:rPr>
          <w:color w:val="333333"/>
        </w:rPr>
        <w:t>Gjate pergatitijes se paketes fiskale u konsideruan tre grupe administrative</w:t>
      </w:r>
      <w:r w:rsidR="00C83001">
        <w:rPr>
          <w:color w:val="333333"/>
        </w:rPr>
        <w:t>:</w:t>
      </w:r>
    </w:p>
    <w:p w:rsidR="002E52D9" w:rsidRPr="00C56097" w:rsidRDefault="00C30800" w:rsidP="00224E2B">
      <w:pPr>
        <w:pStyle w:val="NormalWeb"/>
        <w:numPr>
          <w:ilvl w:val="0"/>
          <w:numId w:val="6"/>
        </w:numPr>
        <w:shd w:val="clear" w:color="auto" w:fill="FFFFFF"/>
        <w:spacing w:before="0" w:beforeAutospacing="0" w:after="150" w:afterAutospacing="0" w:line="276" w:lineRule="auto"/>
        <w:jc w:val="both"/>
        <w:rPr>
          <w:b/>
          <w:color w:val="333333"/>
        </w:rPr>
      </w:pPr>
      <w:r w:rsidRPr="00C56097">
        <w:rPr>
          <w:b/>
          <w:color w:val="333333"/>
        </w:rPr>
        <w:t>Grupi 1 – Njesia A</w:t>
      </w:r>
      <w:r w:rsidR="00B04EA1" w:rsidRPr="00C56097">
        <w:rPr>
          <w:b/>
          <w:color w:val="333333"/>
        </w:rPr>
        <w:t>dministrative Peshkopi</w:t>
      </w:r>
      <w:r w:rsidR="00C45F32">
        <w:rPr>
          <w:b/>
          <w:color w:val="333333"/>
        </w:rPr>
        <w:t xml:space="preserve">  ZONA A</w:t>
      </w:r>
    </w:p>
    <w:p w:rsidR="002E52D9" w:rsidRPr="00C56097" w:rsidRDefault="002E52D9" w:rsidP="00224E2B">
      <w:pPr>
        <w:pStyle w:val="NormalWeb"/>
        <w:numPr>
          <w:ilvl w:val="0"/>
          <w:numId w:val="6"/>
        </w:numPr>
        <w:shd w:val="clear" w:color="auto" w:fill="FFFFFF"/>
        <w:spacing w:before="0" w:beforeAutospacing="0" w:after="150" w:afterAutospacing="0" w:line="276" w:lineRule="auto"/>
        <w:jc w:val="both"/>
        <w:rPr>
          <w:b/>
          <w:color w:val="333333"/>
        </w:rPr>
      </w:pPr>
      <w:r w:rsidRPr="00C56097">
        <w:rPr>
          <w:b/>
          <w:color w:val="333333"/>
        </w:rPr>
        <w:t xml:space="preserve">Grupi 2 – 4 </w:t>
      </w:r>
      <w:r w:rsidR="00886213" w:rsidRPr="00C56097">
        <w:rPr>
          <w:b/>
          <w:color w:val="333333"/>
        </w:rPr>
        <w:t>N</w:t>
      </w:r>
      <w:r w:rsidRPr="00C56097">
        <w:rPr>
          <w:b/>
          <w:color w:val="333333"/>
        </w:rPr>
        <w:t>j</w:t>
      </w:r>
      <w:r w:rsidR="00886213" w:rsidRPr="00C56097">
        <w:rPr>
          <w:b/>
          <w:color w:val="333333"/>
        </w:rPr>
        <w:t>ë</w:t>
      </w:r>
      <w:r w:rsidR="00C30800" w:rsidRPr="00C56097">
        <w:rPr>
          <w:b/>
          <w:color w:val="333333"/>
        </w:rPr>
        <w:t>si A</w:t>
      </w:r>
      <w:r w:rsidR="00C42F95">
        <w:rPr>
          <w:b/>
          <w:color w:val="333333"/>
        </w:rPr>
        <w:t>dministrative</w:t>
      </w:r>
      <w:r w:rsidRPr="00C56097">
        <w:rPr>
          <w:b/>
          <w:color w:val="333333"/>
        </w:rPr>
        <w:t xml:space="preserve"> (</w:t>
      </w:r>
      <w:r w:rsidR="00B04EA1" w:rsidRPr="00C56097">
        <w:rPr>
          <w:b/>
          <w:color w:val="333333"/>
        </w:rPr>
        <w:t>Maqellare,Tomin,Melan,Kastriot</w:t>
      </w:r>
      <w:r w:rsidRPr="00C56097">
        <w:rPr>
          <w:b/>
          <w:color w:val="333333"/>
        </w:rPr>
        <w:t>)</w:t>
      </w:r>
      <w:r w:rsidR="00C45F32">
        <w:rPr>
          <w:b/>
          <w:color w:val="333333"/>
        </w:rPr>
        <w:t xml:space="preserve"> ZONA B</w:t>
      </w:r>
    </w:p>
    <w:p w:rsidR="002E52D9" w:rsidRDefault="00DD401D" w:rsidP="00224E2B">
      <w:pPr>
        <w:pStyle w:val="NormalWeb"/>
        <w:numPr>
          <w:ilvl w:val="0"/>
          <w:numId w:val="6"/>
        </w:numPr>
        <w:shd w:val="clear" w:color="auto" w:fill="FFFFFF"/>
        <w:spacing w:before="0" w:beforeAutospacing="0" w:after="150" w:afterAutospacing="0" w:line="276" w:lineRule="auto"/>
        <w:rPr>
          <w:b/>
          <w:color w:val="333333"/>
        </w:rPr>
      </w:pPr>
      <w:r>
        <w:rPr>
          <w:b/>
          <w:color w:val="333333"/>
        </w:rPr>
        <w:lastRenderedPageBreak/>
        <w:t>Grupi   3--   10NjesiAdministrative (Muhur,Luzni,Selishte,Arras,Lure,Zall0Dardhe,Zall-Rec,Sllove,Fush-Cidhen,Kala e Dodes</w:t>
      </w:r>
      <w:r w:rsidR="002E52D9" w:rsidRPr="00C56097">
        <w:rPr>
          <w:b/>
          <w:color w:val="333333"/>
        </w:rPr>
        <w:t>)</w:t>
      </w:r>
      <w:r w:rsidR="00C45F32">
        <w:rPr>
          <w:b/>
          <w:color w:val="333333"/>
        </w:rPr>
        <w:t xml:space="preserve">      ZONA C</w:t>
      </w:r>
    </w:p>
    <w:p w:rsidR="00F41E02" w:rsidRPr="00C56097" w:rsidRDefault="00F41E02" w:rsidP="00F41E02">
      <w:pPr>
        <w:pStyle w:val="NormalWeb"/>
        <w:shd w:val="clear" w:color="auto" w:fill="FFFFFF"/>
        <w:spacing w:before="0" w:beforeAutospacing="0" w:after="150" w:afterAutospacing="0" w:line="276" w:lineRule="auto"/>
        <w:ind w:left="720"/>
        <w:rPr>
          <w:b/>
          <w:color w:val="333333"/>
        </w:rPr>
      </w:pPr>
    </w:p>
    <w:p w:rsidR="00F41E02" w:rsidRDefault="002E52D9" w:rsidP="00106343">
      <w:pPr>
        <w:pStyle w:val="NormalWeb"/>
        <w:shd w:val="clear" w:color="auto" w:fill="FFFFFF"/>
        <w:spacing w:before="0" w:beforeAutospacing="0" w:after="150" w:afterAutospacing="0" w:line="276" w:lineRule="auto"/>
        <w:jc w:val="both"/>
        <w:rPr>
          <w:color w:val="333333"/>
        </w:rPr>
      </w:pPr>
      <w:r>
        <w:rPr>
          <w:color w:val="333333"/>
        </w:rPr>
        <w:t xml:space="preserve">Kjo ndarje </w:t>
      </w:r>
      <w:r w:rsidR="00886213" w:rsidRPr="00B96BD9">
        <w:rPr>
          <w:color w:val="333333"/>
        </w:rPr>
        <w:t>ë</w:t>
      </w:r>
      <w:r>
        <w:rPr>
          <w:color w:val="333333"/>
        </w:rPr>
        <w:t>sht</w:t>
      </w:r>
      <w:r w:rsidR="00886213" w:rsidRPr="00B96BD9">
        <w:rPr>
          <w:color w:val="333333"/>
        </w:rPr>
        <w:t>ë</w:t>
      </w:r>
      <w:r>
        <w:rPr>
          <w:color w:val="333333"/>
        </w:rPr>
        <w:t xml:space="preserve"> b</w:t>
      </w:r>
      <w:r w:rsidR="00886213" w:rsidRPr="00B96BD9">
        <w:rPr>
          <w:color w:val="333333"/>
        </w:rPr>
        <w:t>ë</w:t>
      </w:r>
      <w:r>
        <w:rPr>
          <w:color w:val="333333"/>
        </w:rPr>
        <w:t>r</w:t>
      </w:r>
      <w:r w:rsidR="00886213" w:rsidRPr="00B96BD9">
        <w:rPr>
          <w:color w:val="333333"/>
        </w:rPr>
        <w:t>ë</w:t>
      </w:r>
      <w:r>
        <w:rPr>
          <w:color w:val="333333"/>
        </w:rPr>
        <w:t xml:space="preserve"> n</w:t>
      </w:r>
      <w:r w:rsidR="00886213" w:rsidRPr="00B96BD9">
        <w:rPr>
          <w:color w:val="333333"/>
        </w:rPr>
        <w:t>ë</w:t>
      </w:r>
      <w:r>
        <w:rPr>
          <w:color w:val="333333"/>
        </w:rPr>
        <w:t xml:space="preserve"> baz</w:t>
      </w:r>
      <w:r w:rsidR="00886213" w:rsidRPr="00B96BD9">
        <w:rPr>
          <w:color w:val="333333"/>
        </w:rPr>
        <w:t>ë</w:t>
      </w:r>
      <w:r>
        <w:rPr>
          <w:color w:val="333333"/>
        </w:rPr>
        <w:t xml:space="preserve"> t</w:t>
      </w:r>
      <w:r w:rsidR="00886213" w:rsidRPr="00B96BD9">
        <w:rPr>
          <w:color w:val="333333"/>
        </w:rPr>
        <w:t>ë</w:t>
      </w:r>
      <w:r>
        <w:rPr>
          <w:color w:val="333333"/>
        </w:rPr>
        <w:t xml:space="preserve"> situat</w:t>
      </w:r>
      <w:r w:rsidR="00886213" w:rsidRPr="00B96BD9">
        <w:rPr>
          <w:color w:val="333333"/>
        </w:rPr>
        <w:t>ë</w:t>
      </w:r>
      <w:r>
        <w:rPr>
          <w:color w:val="333333"/>
        </w:rPr>
        <w:t>s ekonomike t</w:t>
      </w:r>
      <w:r w:rsidR="00886213" w:rsidRPr="00B96BD9">
        <w:rPr>
          <w:color w:val="333333"/>
        </w:rPr>
        <w:t>ë</w:t>
      </w:r>
      <w:r w:rsidR="00F41E02">
        <w:rPr>
          <w:color w:val="333333"/>
        </w:rPr>
        <w:t xml:space="preserve"> N</w:t>
      </w:r>
      <w:r>
        <w:rPr>
          <w:color w:val="333333"/>
        </w:rPr>
        <w:t>j</w:t>
      </w:r>
      <w:r w:rsidR="00886213" w:rsidRPr="00B96BD9">
        <w:rPr>
          <w:color w:val="333333"/>
        </w:rPr>
        <w:t>ë</w:t>
      </w:r>
      <w:r w:rsidR="00F41E02">
        <w:rPr>
          <w:color w:val="333333"/>
        </w:rPr>
        <w:t>sive A</w:t>
      </w:r>
      <w:r>
        <w:rPr>
          <w:color w:val="333333"/>
        </w:rPr>
        <w:t>dministrative dhe sh</w:t>
      </w:r>
      <w:r w:rsidR="00886213" w:rsidRPr="00B96BD9">
        <w:rPr>
          <w:color w:val="333333"/>
        </w:rPr>
        <w:t>ë</w:t>
      </w:r>
      <w:r>
        <w:rPr>
          <w:color w:val="333333"/>
        </w:rPr>
        <w:t>rbime</w:t>
      </w:r>
      <w:r w:rsidR="00886213">
        <w:rPr>
          <w:color w:val="333333"/>
        </w:rPr>
        <w:t>ve</w:t>
      </w:r>
      <w:r>
        <w:rPr>
          <w:color w:val="333333"/>
        </w:rPr>
        <w:t xml:space="preserve"> t</w:t>
      </w:r>
      <w:r w:rsidR="00886213" w:rsidRPr="00B96BD9">
        <w:rPr>
          <w:color w:val="333333"/>
        </w:rPr>
        <w:t>ë</w:t>
      </w:r>
      <w:r>
        <w:rPr>
          <w:color w:val="333333"/>
        </w:rPr>
        <w:t xml:space="preserve"> ofruara drejt p</w:t>
      </w:r>
      <w:r w:rsidR="00886213" w:rsidRPr="00B96BD9">
        <w:rPr>
          <w:color w:val="333333"/>
        </w:rPr>
        <w:t>ë</w:t>
      </w:r>
      <w:r>
        <w:rPr>
          <w:color w:val="333333"/>
        </w:rPr>
        <w:t>rs</w:t>
      </w:r>
      <w:r w:rsidR="00886213" w:rsidRPr="00B96BD9">
        <w:rPr>
          <w:color w:val="333333"/>
        </w:rPr>
        <w:t>ë</w:t>
      </w:r>
      <w:r>
        <w:rPr>
          <w:color w:val="333333"/>
        </w:rPr>
        <w:t xml:space="preserve">drejti nga pushteti </w:t>
      </w:r>
      <w:r w:rsidR="00886213">
        <w:rPr>
          <w:color w:val="333333"/>
        </w:rPr>
        <w:t>lok</w:t>
      </w:r>
      <w:r>
        <w:rPr>
          <w:color w:val="333333"/>
        </w:rPr>
        <w:t>al.</w:t>
      </w:r>
      <w:r w:rsidR="00F41E02">
        <w:rPr>
          <w:color w:val="333333"/>
        </w:rPr>
        <w:t xml:space="preserve">Sipas ndarjes se grupeve te Njesive Administrattive niveli i tarifimit per disa nga taksat dhe tarifat vendore </w:t>
      </w:r>
      <w:proofErr w:type="gramStart"/>
      <w:r w:rsidR="00F41E02">
        <w:rPr>
          <w:color w:val="333333"/>
        </w:rPr>
        <w:t>te  tyre</w:t>
      </w:r>
      <w:proofErr w:type="gramEnd"/>
      <w:r w:rsidR="00F41E02">
        <w:rPr>
          <w:color w:val="333333"/>
        </w:rPr>
        <w:t xml:space="preserve"> do te aplikohet ne nivele te ndryshme,perkatesisht:</w:t>
      </w:r>
    </w:p>
    <w:p w:rsidR="00F41E02" w:rsidRPr="00F41E02" w:rsidRDefault="00F41E02" w:rsidP="00A066DC">
      <w:pPr>
        <w:pStyle w:val="NormalWeb"/>
        <w:numPr>
          <w:ilvl w:val="0"/>
          <w:numId w:val="26"/>
        </w:numPr>
        <w:shd w:val="clear" w:color="auto" w:fill="FFFFFF"/>
        <w:spacing w:before="0" w:beforeAutospacing="0" w:after="150" w:afterAutospacing="0" w:line="276" w:lineRule="auto"/>
        <w:jc w:val="both"/>
        <w:rPr>
          <w:b/>
          <w:color w:val="333333"/>
        </w:rPr>
      </w:pPr>
      <w:r w:rsidRPr="00C56097">
        <w:rPr>
          <w:b/>
          <w:color w:val="333333"/>
        </w:rPr>
        <w:t xml:space="preserve">Grupi 1 – Njesia Administrative </w:t>
      </w:r>
      <w:proofErr w:type="gramStart"/>
      <w:r w:rsidRPr="00C56097">
        <w:rPr>
          <w:b/>
          <w:color w:val="333333"/>
        </w:rPr>
        <w:t>Peshkopi</w:t>
      </w:r>
      <w:r>
        <w:rPr>
          <w:b/>
          <w:color w:val="333333"/>
        </w:rPr>
        <w:t xml:space="preserve">  ZONA</w:t>
      </w:r>
      <w:proofErr w:type="gramEnd"/>
      <w:r>
        <w:rPr>
          <w:b/>
          <w:color w:val="333333"/>
        </w:rPr>
        <w:t xml:space="preserve"> A (niveli 100 %)</w:t>
      </w:r>
    </w:p>
    <w:p w:rsidR="00F41E02" w:rsidRPr="00F41E02" w:rsidRDefault="00F41E02" w:rsidP="00A066DC">
      <w:pPr>
        <w:pStyle w:val="NormalWeb"/>
        <w:numPr>
          <w:ilvl w:val="0"/>
          <w:numId w:val="26"/>
        </w:numPr>
        <w:shd w:val="clear" w:color="auto" w:fill="FFFFFF"/>
        <w:spacing w:before="0" w:beforeAutospacing="0" w:after="150" w:afterAutospacing="0" w:line="276" w:lineRule="auto"/>
        <w:jc w:val="both"/>
        <w:rPr>
          <w:b/>
          <w:color w:val="333333"/>
        </w:rPr>
      </w:pPr>
      <w:r>
        <w:rPr>
          <w:b/>
          <w:color w:val="333333"/>
        </w:rPr>
        <w:t xml:space="preserve">Grupi 2 – </w:t>
      </w:r>
      <w:r w:rsidRPr="00C56097">
        <w:rPr>
          <w:b/>
          <w:color w:val="333333"/>
        </w:rPr>
        <w:t>4 Njësi A</w:t>
      </w:r>
      <w:r>
        <w:rPr>
          <w:b/>
          <w:color w:val="333333"/>
        </w:rPr>
        <w:t>dministrative</w:t>
      </w:r>
      <w:r w:rsidRPr="00C56097">
        <w:rPr>
          <w:b/>
          <w:color w:val="333333"/>
        </w:rPr>
        <w:t xml:space="preserve"> (Maqellare</w:t>
      </w:r>
      <w:proofErr w:type="gramStart"/>
      <w:r w:rsidRPr="00C56097">
        <w:rPr>
          <w:b/>
          <w:color w:val="333333"/>
        </w:rPr>
        <w:t>,Tomin,Melan,Kastriot</w:t>
      </w:r>
      <w:proofErr w:type="gramEnd"/>
      <w:r w:rsidRPr="00C56097">
        <w:rPr>
          <w:b/>
          <w:color w:val="333333"/>
        </w:rPr>
        <w:t>)</w:t>
      </w:r>
      <w:r>
        <w:rPr>
          <w:b/>
          <w:color w:val="333333"/>
        </w:rPr>
        <w:t xml:space="preserve"> ZONA B(niveli 70%)</w:t>
      </w:r>
    </w:p>
    <w:p w:rsidR="00B96BD9" w:rsidRPr="007A1987" w:rsidRDefault="00F41E02" w:rsidP="00A066DC">
      <w:pPr>
        <w:pStyle w:val="NormalWeb"/>
        <w:numPr>
          <w:ilvl w:val="0"/>
          <w:numId w:val="26"/>
        </w:numPr>
        <w:shd w:val="clear" w:color="auto" w:fill="FFFFFF"/>
        <w:spacing w:before="0" w:beforeAutospacing="0" w:after="150" w:afterAutospacing="0" w:line="276" w:lineRule="auto"/>
        <w:rPr>
          <w:b/>
          <w:color w:val="333333"/>
        </w:rPr>
      </w:pPr>
      <w:r>
        <w:rPr>
          <w:b/>
          <w:color w:val="333333"/>
        </w:rPr>
        <w:t>Grupi   3 --   10 Njesite Administrative (Muhur</w:t>
      </w:r>
      <w:proofErr w:type="gramStart"/>
      <w:r>
        <w:rPr>
          <w:b/>
          <w:color w:val="333333"/>
        </w:rPr>
        <w:t>,</w:t>
      </w:r>
      <w:r w:rsidR="00C54E52">
        <w:rPr>
          <w:b/>
          <w:color w:val="333333"/>
        </w:rPr>
        <w:t>Luzni,Selishte,Arras,Lure,Zall</w:t>
      </w:r>
      <w:r>
        <w:rPr>
          <w:b/>
          <w:color w:val="333333"/>
        </w:rPr>
        <w:t>Dardhe,Zall</w:t>
      </w:r>
      <w:proofErr w:type="gramEnd"/>
      <w:r>
        <w:rPr>
          <w:b/>
          <w:color w:val="333333"/>
        </w:rPr>
        <w:t>-Rec,Sllove,Fush-Cidhen,Kala e Dodes</w:t>
      </w:r>
      <w:r w:rsidRPr="00C56097">
        <w:rPr>
          <w:b/>
          <w:color w:val="333333"/>
        </w:rPr>
        <w:t>)</w:t>
      </w:r>
      <w:r>
        <w:rPr>
          <w:b/>
          <w:color w:val="333333"/>
        </w:rPr>
        <w:t xml:space="preserve">      ZONA C (niveli 50 %)</w:t>
      </w:r>
    </w:p>
    <w:p w:rsidR="00F41E02" w:rsidRDefault="00886213" w:rsidP="00F41E02">
      <w:pPr>
        <w:pStyle w:val="NormalWeb"/>
        <w:shd w:val="clear" w:color="auto" w:fill="FFFFFF"/>
        <w:spacing w:before="0" w:beforeAutospacing="0" w:after="150" w:afterAutospacing="0" w:line="276" w:lineRule="auto"/>
        <w:jc w:val="both"/>
        <w:rPr>
          <w:color w:val="333333"/>
        </w:rPr>
      </w:pPr>
      <w:proofErr w:type="gramStart"/>
      <w:r>
        <w:rPr>
          <w:color w:val="333333"/>
        </w:rPr>
        <w:t>N</w:t>
      </w:r>
      <w:r w:rsidRPr="00B96BD9">
        <w:rPr>
          <w:color w:val="333333"/>
        </w:rPr>
        <w:t>ë</w:t>
      </w:r>
      <w:r>
        <w:rPr>
          <w:color w:val="333333"/>
        </w:rPr>
        <w:t xml:space="preserve"> paket</w:t>
      </w:r>
      <w:r w:rsidRPr="00B96BD9">
        <w:rPr>
          <w:color w:val="333333"/>
        </w:rPr>
        <w:t>ë</w:t>
      </w:r>
      <w:r>
        <w:rPr>
          <w:color w:val="333333"/>
        </w:rPr>
        <w:t xml:space="preserve"> jan</w:t>
      </w:r>
      <w:r w:rsidRPr="00B96BD9">
        <w:rPr>
          <w:color w:val="333333"/>
        </w:rPr>
        <w:t>ë</w:t>
      </w:r>
      <w:r>
        <w:rPr>
          <w:color w:val="333333"/>
        </w:rPr>
        <w:t xml:space="preserve"> inkorporuar t</w:t>
      </w:r>
      <w:r w:rsidRPr="00B96BD9">
        <w:rPr>
          <w:color w:val="333333"/>
        </w:rPr>
        <w:t>ë</w:t>
      </w:r>
      <w:r>
        <w:rPr>
          <w:color w:val="333333"/>
        </w:rPr>
        <w:t xml:space="preserve"> gjith</w:t>
      </w:r>
      <w:r w:rsidRPr="00B96BD9">
        <w:rPr>
          <w:color w:val="333333"/>
        </w:rPr>
        <w:t>ë</w:t>
      </w:r>
      <w:r>
        <w:rPr>
          <w:color w:val="333333"/>
        </w:rPr>
        <w:t xml:space="preserve"> aktet ligjore dhe n</w:t>
      </w:r>
      <w:r w:rsidRPr="00B96BD9">
        <w:rPr>
          <w:color w:val="333333"/>
        </w:rPr>
        <w:t>ë</w:t>
      </w:r>
      <w:r>
        <w:rPr>
          <w:color w:val="333333"/>
        </w:rPr>
        <w:t>nligjore n</w:t>
      </w:r>
      <w:r w:rsidRPr="00B96BD9">
        <w:rPr>
          <w:color w:val="333333"/>
        </w:rPr>
        <w:t>ë</w:t>
      </w:r>
      <w:r>
        <w:rPr>
          <w:color w:val="333333"/>
        </w:rPr>
        <w:t xml:space="preserve"> fuqi, duke p</w:t>
      </w:r>
      <w:r w:rsidRPr="00B96BD9">
        <w:rPr>
          <w:color w:val="333333"/>
        </w:rPr>
        <w:t>ë</w:t>
      </w:r>
      <w:r>
        <w:rPr>
          <w:color w:val="333333"/>
        </w:rPr>
        <w:t>rfaq</w:t>
      </w:r>
      <w:r w:rsidRPr="00B96BD9">
        <w:rPr>
          <w:color w:val="333333"/>
        </w:rPr>
        <w:t>ë</w:t>
      </w:r>
      <w:r>
        <w:rPr>
          <w:color w:val="333333"/>
        </w:rPr>
        <w:t>suar k</w:t>
      </w:r>
      <w:r w:rsidRPr="00B96BD9">
        <w:rPr>
          <w:color w:val="333333"/>
        </w:rPr>
        <w:t>ë</w:t>
      </w:r>
      <w:r>
        <w:rPr>
          <w:color w:val="333333"/>
        </w:rPr>
        <w:t>shtu t</w:t>
      </w:r>
      <w:r w:rsidRPr="00B96BD9">
        <w:rPr>
          <w:color w:val="333333"/>
        </w:rPr>
        <w:t>ë</w:t>
      </w:r>
      <w:r>
        <w:rPr>
          <w:color w:val="333333"/>
        </w:rPr>
        <w:t xml:space="preserve"> 15 nj</w:t>
      </w:r>
      <w:r w:rsidRPr="00B96BD9">
        <w:rPr>
          <w:color w:val="333333"/>
        </w:rPr>
        <w:t>ë</w:t>
      </w:r>
      <w:r>
        <w:rPr>
          <w:color w:val="333333"/>
        </w:rPr>
        <w:t>sit</w:t>
      </w:r>
      <w:r w:rsidRPr="00B96BD9">
        <w:rPr>
          <w:color w:val="333333"/>
        </w:rPr>
        <w:t>ë</w:t>
      </w:r>
      <w:r>
        <w:rPr>
          <w:color w:val="333333"/>
        </w:rPr>
        <w:t xml:space="preserve"> administrative n</w:t>
      </w:r>
      <w:r w:rsidRPr="00B96BD9">
        <w:rPr>
          <w:color w:val="333333"/>
        </w:rPr>
        <w:t>ë</w:t>
      </w:r>
      <w:r>
        <w:rPr>
          <w:color w:val="333333"/>
        </w:rPr>
        <w:t xml:space="preserve"> t</w:t>
      </w:r>
      <w:r w:rsidRPr="00B96BD9">
        <w:rPr>
          <w:color w:val="333333"/>
        </w:rPr>
        <w:t>ë</w:t>
      </w:r>
      <w:r>
        <w:rPr>
          <w:color w:val="333333"/>
        </w:rPr>
        <w:t xml:space="preserve"> nj</w:t>
      </w:r>
      <w:r w:rsidRPr="00B96BD9">
        <w:rPr>
          <w:color w:val="333333"/>
        </w:rPr>
        <w:t>ë</w:t>
      </w:r>
      <w:r>
        <w:rPr>
          <w:color w:val="333333"/>
        </w:rPr>
        <w:t>jt</w:t>
      </w:r>
      <w:r w:rsidRPr="00B96BD9">
        <w:rPr>
          <w:color w:val="333333"/>
        </w:rPr>
        <w:t>ë</w:t>
      </w:r>
      <w:r>
        <w:rPr>
          <w:color w:val="333333"/>
        </w:rPr>
        <w:t>n paket</w:t>
      </w:r>
      <w:r w:rsidRPr="00B96BD9">
        <w:rPr>
          <w:color w:val="333333"/>
        </w:rPr>
        <w:t>ë</w:t>
      </w:r>
      <w:r>
        <w:rPr>
          <w:color w:val="333333"/>
        </w:rPr>
        <w:t>.</w:t>
      </w:r>
      <w:proofErr w:type="gramEnd"/>
    </w:p>
    <w:p w:rsidR="007A1987" w:rsidRPr="00CE755F" w:rsidRDefault="007A1987" w:rsidP="00F41E02">
      <w:pPr>
        <w:pStyle w:val="NormalWeb"/>
        <w:shd w:val="clear" w:color="auto" w:fill="FFFFFF"/>
        <w:spacing w:before="0" w:beforeAutospacing="0" w:after="150" w:afterAutospacing="0" w:line="276" w:lineRule="auto"/>
        <w:jc w:val="both"/>
      </w:pPr>
      <w:proofErr w:type="gramStart"/>
      <w:r w:rsidRPr="00CE755F">
        <w:t>Për hartimin e paketës fiskale</w:t>
      </w:r>
      <w:r w:rsidR="001A72B4" w:rsidRPr="00CE755F">
        <w:t xml:space="preserve"> per vitin 2018</w:t>
      </w:r>
      <w:r w:rsidRPr="00CE755F">
        <w:t xml:space="preserve"> janë angazhuar drejtuesit dhe</w:t>
      </w:r>
      <w:r w:rsidR="001A72B4" w:rsidRPr="00CE755F">
        <w:t xml:space="preserve"> specialistët në Bashkinë Diber sipas taksave dhe tarifave qe aplikojne ne depoartamentet perkatese</w:t>
      </w:r>
      <w:r w:rsidR="00380E17">
        <w:t>.</w:t>
      </w:r>
      <w:proofErr w:type="gramEnd"/>
    </w:p>
    <w:p w:rsidR="007A1987" w:rsidRPr="00CE755F" w:rsidRDefault="007A1987" w:rsidP="00A066DC">
      <w:pPr>
        <w:pStyle w:val="NoSpacing"/>
        <w:numPr>
          <w:ilvl w:val="0"/>
          <w:numId w:val="27"/>
        </w:numPr>
        <w:rPr>
          <w:rFonts w:ascii="Times New Roman" w:hAnsi="Times New Roman" w:cs="Times New Roman"/>
          <w:color w:val="333333"/>
          <w:sz w:val="24"/>
          <w:szCs w:val="24"/>
        </w:rPr>
      </w:pPr>
      <w:r w:rsidRPr="00CE755F">
        <w:rPr>
          <w:rFonts w:ascii="Times New Roman" w:hAnsi="Times New Roman" w:cs="Times New Roman"/>
          <w:sz w:val="24"/>
          <w:szCs w:val="24"/>
        </w:rPr>
        <w:t>K</w:t>
      </w:r>
      <w:r w:rsidR="00CE755F" w:rsidRPr="00CE755F">
        <w:rPr>
          <w:rFonts w:ascii="Times New Roman" w:hAnsi="Times New Roman" w:cs="Times New Roman"/>
          <w:sz w:val="24"/>
          <w:szCs w:val="24"/>
        </w:rPr>
        <w:t>abineti.</w:t>
      </w:r>
    </w:p>
    <w:p w:rsidR="00CE755F" w:rsidRPr="00CE755F" w:rsidRDefault="00CE755F" w:rsidP="00CE755F">
      <w:pPr>
        <w:numPr>
          <w:ilvl w:val="0"/>
          <w:numId w:val="27"/>
        </w:numPr>
        <w:tabs>
          <w:tab w:val="left" w:pos="720"/>
        </w:tabs>
        <w:spacing w:after="0" w:line="239" w:lineRule="auto"/>
        <w:rPr>
          <w:rFonts w:ascii="Symbol" w:eastAsia="Symbol" w:hAnsi="Symbol"/>
          <w:sz w:val="24"/>
          <w:szCs w:val="24"/>
        </w:rPr>
      </w:pPr>
      <w:r w:rsidRPr="00CE755F">
        <w:rPr>
          <w:rFonts w:ascii="Times New Roman" w:eastAsia="Times New Roman" w:hAnsi="Times New Roman"/>
          <w:sz w:val="24"/>
          <w:szCs w:val="24"/>
        </w:rPr>
        <w:t xml:space="preserve">Sektori </w:t>
      </w:r>
      <w:proofErr w:type="gramStart"/>
      <w:r w:rsidRPr="00CE755F">
        <w:rPr>
          <w:rFonts w:ascii="Times New Roman" w:eastAsia="Times New Roman" w:hAnsi="Times New Roman"/>
          <w:sz w:val="24"/>
          <w:szCs w:val="24"/>
        </w:rPr>
        <w:t>i  Taksave</w:t>
      </w:r>
      <w:proofErr w:type="gramEnd"/>
      <w:r w:rsidRPr="00CE755F">
        <w:rPr>
          <w:rFonts w:ascii="Times New Roman" w:eastAsia="Times New Roman" w:hAnsi="Times New Roman"/>
          <w:sz w:val="24"/>
          <w:szCs w:val="24"/>
        </w:rPr>
        <w:t xml:space="preserve"> dhe Tarifave Vendore.</w:t>
      </w:r>
    </w:p>
    <w:p w:rsidR="00CE755F" w:rsidRPr="00CE755F" w:rsidRDefault="00CE755F" w:rsidP="00CE755F">
      <w:pPr>
        <w:numPr>
          <w:ilvl w:val="0"/>
          <w:numId w:val="27"/>
        </w:numPr>
        <w:tabs>
          <w:tab w:val="left" w:pos="720"/>
        </w:tabs>
        <w:spacing w:after="0" w:line="0" w:lineRule="atLeast"/>
        <w:rPr>
          <w:rFonts w:ascii="Symbol" w:eastAsia="Symbol" w:hAnsi="Symbol"/>
          <w:sz w:val="24"/>
          <w:szCs w:val="24"/>
        </w:rPr>
      </w:pPr>
      <w:r w:rsidRPr="00CE755F">
        <w:rPr>
          <w:rFonts w:ascii="Times New Roman" w:eastAsia="Times New Roman" w:hAnsi="Times New Roman"/>
          <w:sz w:val="24"/>
          <w:szCs w:val="24"/>
        </w:rPr>
        <w:t>Drejtoria e Planifikimit dhe Zhvillimit te Zhvillimit te Territorit</w:t>
      </w:r>
    </w:p>
    <w:p w:rsidR="007A1987" w:rsidRPr="00CE755F" w:rsidRDefault="007A1987" w:rsidP="00A066DC">
      <w:pPr>
        <w:pStyle w:val="NoSpacing"/>
        <w:numPr>
          <w:ilvl w:val="0"/>
          <w:numId w:val="27"/>
        </w:numPr>
        <w:rPr>
          <w:rFonts w:ascii="Times New Roman" w:hAnsi="Times New Roman" w:cs="Times New Roman"/>
          <w:color w:val="333333"/>
          <w:sz w:val="24"/>
          <w:szCs w:val="24"/>
        </w:rPr>
      </w:pPr>
      <w:r w:rsidRPr="00CE755F">
        <w:rPr>
          <w:rFonts w:ascii="Times New Roman" w:hAnsi="Times New Roman" w:cs="Times New Roman"/>
          <w:sz w:val="24"/>
          <w:szCs w:val="24"/>
        </w:rPr>
        <w:t>D</w:t>
      </w:r>
      <w:r w:rsidR="00CE755F" w:rsidRPr="00CE755F">
        <w:rPr>
          <w:rFonts w:ascii="Times New Roman" w:hAnsi="Times New Roman" w:cs="Times New Roman"/>
          <w:sz w:val="24"/>
          <w:szCs w:val="24"/>
        </w:rPr>
        <w:t>rejtoria e Planifikimit te te Ardh</w:t>
      </w:r>
      <w:proofErr w:type="gramStart"/>
      <w:r w:rsidR="00CE755F" w:rsidRPr="00CE755F">
        <w:rPr>
          <w:rFonts w:ascii="Times New Roman" w:hAnsi="Times New Roman" w:cs="Times New Roman"/>
          <w:sz w:val="24"/>
          <w:szCs w:val="24"/>
        </w:rPr>
        <w:t>,Zhvill</w:t>
      </w:r>
      <w:proofErr w:type="gramEnd"/>
      <w:r w:rsidR="00CE755F" w:rsidRPr="00CE755F">
        <w:rPr>
          <w:rFonts w:ascii="Times New Roman" w:hAnsi="Times New Roman" w:cs="Times New Roman"/>
          <w:sz w:val="24"/>
          <w:szCs w:val="24"/>
        </w:rPr>
        <w:t xml:space="preserve"> Ekonomik dhe Financiare.</w:t>
      </w:r>
    </w:p>
    <w:p w:rsidR="00CE755F" w:rsidRPr="002A714F" w:rsidRDefault="00CE755F" w:rsidP="00CE755F">
      <w:pPr>
        <w:numPr>
          <w:ilvl w:val="0"/>
          <w:numId w:val="27"/>
        </w:numPr>
        <w:tabs>
          <w:tab w:val="left" w:pos="720"/>
        </w:tabs>
        <w:spacing w:after="0" w:line="239" w:lineRule="auto"/>
        <w:rPr>
          <w:rFonts w:ascii="Symbol" w:eastAsia="Symbol" w:hAnsi="Symbol"/>
          <w:sz w:val="24"/>
          <w:szCs w:val="24"/>
        </w:rPr>
      </w:pPr>
      <w:r w:rsidRPr="00CE755F">
        <w:rPr>
          <w:rFonts w:ascii="Times New Roman" w:eastAsia="Times New Roman" w:hAnsi="Times New Roman"/>
          <w:sz w:val="24"/>
          <w:szCs w:val="24"/>
        </w:rPr>
        <w:t>Drejtoria e Bujqesise</w:t>
      </w:r>
      <w:proofErr w:type="gramStart"/>
      <w:r w:rsidRPr="00CE755F">
        <w:rPr>
          <w:rFonts w:ascii="Times New Roman" w:eastAsia="Times New Roman" w:hAnsi="Times New Roman"/>
          <w:sz w:val="24"/>
          <w:szCs w:val="24"/>
        </w:rPr>
        <w:t>,Administrimit</w:t>
      </w:r>
      <w:proofErr w:type="gramEnd"/>
      <w:r w:rsidRPr="00CE755F">
        <w:rPr>
          <w:rFonts w:ascii="Times New Roman" w:eastAsia="Times New Roman" w:hAnsi="Times New Roman"/>
          <w:sz w:val="24"/>
          <w:szCs w:val="24"/>
        </w:rPr>
        <w:t xml:space="preserve"> te Ujrave dhe Pyjeve.</w:t>
      </w:r>
    </w:p>
    <w:p w:rsidR="002A714F" w:rsidRPr="002A714F" w:rsidRDefault="002A714F" w:rsidP="00CE755F">
      <w:pPr>
        <w:numPr>
          <w:ilvl w:val="0"/>
          <w:numId w:val="27"/>
        </w:numPr>
        <w:tabs>
          <w:tab w:val="left" w:pos="720"/>
        </w:tabs>
        <w:spacing w:after="0" w:line="239" w:lineRule="auto"/>
        <w:rPr>
          <w:rFonts w:ascii="Symbol" w:eastAsia="Symbol" w:hAnsi="Symbol"/>
          <w:sz w:val="24"/>
          <w:szCs w:val="24"/>
        </w:rPr>
      </w:pPr>
      <w:r>
        <w:rPr>
          <w:rFonts w:ascii="Times New Roman" w:eastAsia="Times New Roman" w:hAnsi="Times New Roman"/>
          <w:sz w:val="24"/>
          <w:szCs w:val="24"/>
        </w:rPr>
        <w:t>Sektori i shendets</w:t>
      </w:r>
      <w:proofErr w:type="gramStart"/>
      <w:r>
        <w:rPr>
          <w:rFonts w:ascii="Times New Roman" w:eastAsia="Times New Roman" w:hAnsi="Times New Roman"/>
          <w:sz w:val="24"/>
          <w:szCs w:val="24"/>
        </w:rPr>
        <w:t>,Higjenes,Veterinarise,Prodh</w:t>
      </w:r>
      <w:proofErr w:type="gramEnd"/>
      <w:r>
        <w:rPr>
          <w:rFonts w:ascii="Times New Roman" w:eastAsia="Times New Roman" w:hAnsi="Times New Roman"/>
          <w:sz w:val="24"/>
          <w:szCs w:val="24"/>
        </w:rPr>
        <w:t xml:space="preserve"> Bujqesor dhe ushqimit.</w:t>
      </w:r>
    </w:p>
    <w:p w:rsidR="002A714F" w:rsidRPr="002A714F" w:rsidRDefault="002A714F" w:rsidP="00CE755F">
      <w:pPr>
        <w:numPr>
          <w:ilvl w:val="0"/>
          <w:numId w:val="27"/>
        </w:numPr>
        <w:tabs>
          <w:tab w:val="left" w:pos="720"/>
        </w:tabs>
        <w:spacing w:after="0" w:line="239" w:lineRule="auto"/>
        <w:rPr>
          <w:rFonts w:ascii="Symbol" w:eastAsia="Symbol" w:hAnsi="Symbol"/>
          <w:sz w:val="24"/>
          <w:szCs w:val="24"/>
        </w:rPr>
      </w:pPr>
      <w:r>
        <w:rPr>
          <w:rFonts w:ascii="Times New Roman" w:eastAsia="Times New Roman" w:hAnsi="Times New Roman"/>
          <w:sz w:val="24"/>
          <w:szCs w:val="24"/>
        </w:rPr>
        <w:t>Sektori i Pyjeve dhe Kullotave</w:t>
      </w:r>
    </w:p>
    <w:p w:rsidR="002A714F" w:rsidRPr="002A714F" w:rsidRDefault="002A714F" w:rsidP="00CE755F">
      <w:pPr>
        <w:numPr>
          <w:ilvl w:val="0"/>
          <w:numId w:val="27"/>
        </w:numPr>
        <w:tabs>
          <w:tab w:val="left" w:pos="720"/>
        </w:tabs>
        <w:spacing w:after="0" w:line="239" w:lineRule="auto"/>
        <w:rPr>
          <w:rFonts w:ascii="Symbol" w:eastAsia="Symbol" w:hAnsi="Symbol"/>
          <w:sz w:val="24"/>
          <w:szCs w:val="24"/>
        </w:rPr>
      </w:pPr>
      <w:r>
        <w:rPr>
          <w:rFonts w:ascii="Times New Roman" w:eastAsia="Times New Roman" w:hAnsi="Times New Roman"/>
          <w:sz w:val="24"/>
          <w:szCs w:val="24"/>
        </w:rPr>
        <w:t>Sektori i Administrimit te ujrave</w:t>
      </w:r>
    </w:p>
    <w:p w:rsidR="002A714F" w:rsidRPr="00CE755F" w:rsidRDefault="002A714F" w:rsidP="00CE755F">
      <w:pPr>
        <w:numPr>
          <w:ilvl w:val="0"/>
          <w:numId w:val="27"/>
        </w:numPr>
        <w:tabs>
          <w:tab w:val="left" w:pos="720"/>
        </w:tabs>
        <w:spacing w:after="0" w:line="239" w:lineRule="auto"/>
        <w:rPr>
          <w:rFonts w:ascii="Symbol" w:eastAsia="Symbol" w:hAnsi="Symbol"/>
          <w:sz w:val="24"/>
          <w:szCs w:val="24"/>
        </w:rPr>
      </w:pPr>
      <w:r>
        <w:rPr>
          <w:rFonts w:ascii="Times New Roman" w:eastAsia="Times New Roman" w:hAnsi="Times New Roman"/>
          <w:sz w:val="24"/>
          <w:szCs w:val="24"/>
        </w:rPr>
        <w:t>Sektori i Mjedisit dhe tokave.</w:t>
      </w:r>
    </w:p>
    <w:p w:rsidR="00CE755F" w:rsidRPr="00CE755F" w:rsidRDefault="00CE755F" w:rsidP="00CE755F">
      <w:pPr>
        <w:numPr>
          <w:ilvl w:val="0"/>
          <w:numId w:val="27"/>
        </w:numPr>
        <w:tabs>
          <w:tab w:val="left" w:pos="720"/>
        </w:tabs>
        <w:spacing w:after="0" w:line="239" w:lineRule="auto"/>
        <w:rPr>
          <w:rFonts w:ascii="Symbol" w:eastAsia="Symbol" w:hAnsi="Symbol"/>
          <w:sz w:val="24"/>
          <w:szCs w:val="24"/>
        </w:rPr>
      </w:pPr>
      <w:r w:rsidRPr="00CE755F">
        <w:rPr>
          <w:rFonts w:ascii="Times New Roman" w:eastAsia="Times New Roman" w:hAnsi="Times New Roman"/>
          <w:sz w:val="24"/>
          <w:szCs w:val="24"/>
        </w:rPr>
        <w:t xml:space="preserve">Drejtoria </w:t>
      </w:r>
      <w:proofErr w:type="gramStart"/>
      <w:r w:rsidRPr="00CE755F">
        <w:rPr>
          <w:rFonts w:ascii="Times New Roman" w:eastAsia="Times New Roman" w:hAnsi="Times New Roman"/>
          <w:sz w:val="24"/>
          <w:szCs w:val="24"/>
        </w:rPr>
        <w:t>e  Sherbimeve</w:t>
      </w:r>
      <w:proofErr w:type="gramEnd"/>
      <w:r w:rsidRPr="00CE755F">
        <w:rPr>
          <w:rFonts w:ascii="Times New Roman" w:eastAsia="Times New Roman" w:hAnsi="Times New Roman"/>
          <w:sz w:val="24"/>
          <w:szCs w:val="24"/>
        </w:rPr>
        <w:t xml:space="preserve"> Publike.</w:t>
      </w:r>
    </w:p>
    <w:p w:rsidR="00CE755F" w:rsidRPr="00CE755F" w:rsidRDefault="00CE755F" w:rsidP="00CE755F">
      <w:pPr>
        <w:numPr>
          <w:ilvl w:val="0"/>
          <w:numId w:val="27"/>
        </w:numPr>
        <w:tabs>
          <w:tab w:val="left" w:pos="720"/>
        </w:tabs>
        <w:spacing w:after="0" w:line="239" w:lineRule="auto"/>
        <w:rPr>
          <w:rFonts w:ascii="Symbol" w:eastAsia="Symbol" w:hAnsi="Symbol"/>
          <w:sz w:val="24"/>
          <w:szCs w:val="24"/>
        </w:rPr>
      </w:pPr>
      <w:r>
        <w:rPr>
          <w:rFonts w:ascii="Times New Roman" w:eastAsia="Times New Roman" w:hAnsi="Times New Roman"/>
          <w:sz w:val="24"/>
          <w:szCs w:val="24"/>
        </w:rPr>
        <w:t>Drejtoria e M.B.NJ</w:t>
      </w:r>
    </w:p>
    <w:p w:rsidR="00CE755F" w:rsidRPr="00CE755F" w:rsidRDefault="00CE755F" w:rsidP="00CE755F">
      <w:pPr>
        <w:numPr>
          <w:ilvl w:val="0"/>
          <w:numId w:val="27"/>
        </w:numPr>
        <w:tabs>
          <w:tab w:val="left" w:pos="720"/>
        </w:tabs>
        <w:spacing w:after="0" w:line="239" w:lineRule="auto"/>
        <w:rPr>
          <w:rFonts w:ascii="Symbol" w:eastAsia="Symbol" w:hAnsi="Symbol"/>
          <w:sz w:val="24"/>
          <w:szCs w:val="24"/>
        </w:rPr>
      </w:pPr>
      <w:r>
        <w:rPr>
          <w:rFonts w:ascii="Times New Roman" w:eastAsia="Times New Roman" w:hAnsi="Times New Roman"/>
          <w:sz w:val="24"/>
          <w:szCs w:val="24"/>
        </w:rPr>
        <w:t>Drejtoria e Sherbimeve Juridike.</w:t>
      </w:r>
    </w:p>
    <w:p w:rsidR="00CE755F" w:rsidRPr="002A714F" w:rsidRDefault="00CE755F" w:rsidP="00CE755F">
      <w:pPr>
        <w:numPr>
          <w:ilvl w:val="0"/>
          <w:numId w:val="27"/>
        </w:numPr>
        <w:tabs>
          <w:tab w:val="left" w:pos="720"/>
        </w:tabs>
        <w:spacing w:after="0" w:line="239" w:lineRule="auto"/>
        <w:rPr>
          <w:rFonts w:ascii="Symbol" w:eastAsia="Symbol" w:hAnsi="Symbol"/>
          <w:sz w:val="24"/>
          <w:szCs w:val="24"/>
        </w:rPr>
      </w:pPr>
      <w:r w:rsidRPr="00CE755F">
        <w:rPr>
          <w:rFonts w:ascii="Times New Roman" w:eastAsia="Times New Roman" w:hAnsi="Times New Roman"/>
          <w:sz w:val="24"/>
          <w:szCs w:val="24"/>
        </w:rPr>
        <w:t>Drejtoria e Sherbimt Social</w:t>
      </w:r>
    </w:p>
    <w:p w:rsidR="002A714F" w:rsidRPr="002A714F" w:rsidRDefault="002A714F" w:rsidP="00CE755F">
      <w:pPr>
        <w:numPr>
          <w:ilvl w:val="0"/>
          <w:numId w:val="27"/>
        </w:numPr>
        <w:tabs>
          <w:tab w:val="left" w:pos="720"/>
        </w:tabs>
        <w:spacing w:after="0" w:line="239" w:lineRule="auto"/>
        <w:rPr>
          <w:rFonts w:ascii="Symbol" w:eastAsia="Symbol" w:hAnsi="Symbol"/>
          <w:sz w:val="24"/>
          <w:szCs w:val="24"/>
        </w:rPr>
      </w:pPr>
      <w:r>
        <w:rPr>
          <w:rFonts w:ascii="Times New Roman" w:eastAsia="Times New Roman" w:hAnsi="Times New Roman"/>
          <w:sz w:val="24"/>
          <w:szCs w:val="24"/>
        </w:rPr>
        <w:t>Sektori i Arsumit</w:t>
      </w:r>
      <w:proofErr w:type="gramStart"/>
      <w:r>
        <w:rPr>
          <w:rFonts w:ascii="Times New Roman" w:eastAsia="Times New Roman" w:hAnsi="Times New Roman"/>
          <w:sz w:val="24"/>
          <w:szCs w:val="24"/>
        </w:rPr>
        <w:t>,Kultures</w:t>
      </w:r>
      <w:proofErr w:type="gramEnd"/>
      <w:r>
        <w:rPr>
          <w:rFonts w:ascii="Times New Roman" w:eastAsia="Times New Roman" w:hAnsi="Times New Roman"/>
          <w:sz w:val="24"/>
          <w:szCs w:val="24"/>
        </w:rPr>
        <w:t xml:space="preserve"> dhe Turizmit.</w:t>
      </w:r>
    </w:p>
    <w:p w:rsidR="002A714F" w:rsidRPr="002A714F" w:rsidRDefault="002A714F" w:rsidP="00CE755F">
      <w:pPr>
        <w:numPr>
          <w:ilvl w:val="0"/>
          <w:numId w:val="27"/>
        </w:numPr>
        <w:tabs>
          <w:tab w:val="left" w:pos="720"/>
        </w:tabs>
        <w:spacing w:after="0" w:line="239" w:lineRule="auto"/>
        <w:rPr>
          <w:rFonts w:ascii="Symbol" w:eastAsia="Symbol" w:hAnsi="Symbol"/>
          <w:sz w:val="24"/>
          <w:szCs w:val="24"/>
        </w:rPr>
      </w:pPr>
      <w:r>
        <w:rPr>
          <w:rFonts w:ascii="Times New Roman" w:eastAsia="Times New Roman" w:hAnsi="Times New Roman"/>
          <w:sz w:val="24"/>
          <w:szCs w:val="24"/>
        </w:rPr>
        <w:t>Sektori i Konvikteve dhe Cerdheve.</w:t>
      </w:r>
    </w:p>
    <w:p w:rsidR="002A714F" w:rsidRPr="002A714F" w:rsidRDefault="002A714F" w:rsidP="00CE755F">
      <w:pPr>
        <w:numPr>
          <w:ilvl w:val="0"/>
          <w:numId w:val="27"/>
        </w:numPr>
        <w:tabs>
          <w:tab w:val="left" w:pos="720"/>
        </w:tabs>
        <w:spacing w:after="0" w:line="239" w:lineRule="auto"/>
        <w:rPr>
          <w:rFonts w:ascii="Symbol" w:eastAsia="Symbol" w:hAnsi="Symbol"/>
          <w:sz w:val="24"/>
          <w:szCs w:val="24"/>
        </w:rPr>
      </w:pPr>
      <w:r>
        <w:rPr>
          <w:rFonts w:ascii="Times New Roman" w:eastAsia="Times New Roman" w:hAnsi="Times New Roman"/>
          <w:sz w:val="24"/>
          <w:szCs w:val="24"/>
        </w:rPr>
        <w:t>Drejtoria e MNZH-se</w:t>
      </w:r>
    </w:p>
    <w:p w:rsidR="002A714F" w:rsidRPr="002A714F" w:rsidRDefault="002A714F" w:rsidP="00CE755F">
      <w:pPr>
        <w:numPr>
          <w:ilvl w:val="0"/>
          <w:numId w:val="27"/>
        </w:numPr>
        <w:tabs>
          <w:tab w:val="left" w:pos="720"/>
        </w:tabs>
        <w:spacing w:after="0" w:line="239" w:lineRule="auto"/>
        <w:rPr>
          <w:rFonts w:ascii="Symbol" w:eastAsia="Symbol" w:hAnsi="Symbol"/>
          <w:sz w:val="24"/>
          <w:szCs w:val="24"/>
        </w:rPr>
      </w:pPr>
      <w:r>
        <w:rPr>
          <w:rFonts w:ascii="Times New Roman" w:eastAsia="Times New Roman" w:hAnsi="Times New Roman"/>
          <w:sz w:val="24"/>
          <w:szCs w:val="24"/>
        </w:rPr>
        <w:t>Sektori i Prokurimeve</w:t>
      </w:r>
    </w:p>
    <w:p w:rsidR="002A714F" w:rsidRPr="002A714F" w:rsidRDefault="002A714F" w:rsidP="00CE755F">
      <w:pPr>
        <w:numPr>
          <w:ilvl w:val="0"/>
          <w:numId w:val="27"/>
        </w:numPr>
        <w:tabs>
          <w:tab w:val="left" w:pos="720"/>
        </w:tabs>
        <w:spacing w:after="0" w:line="239" w:lineRule="auto"/>
        <w:rPr>
          <w:rFonts w:ascii="Symbol" w:eastAsia="Symbol" w:hAnsi="Symbol"/>
          <w:sz w:val="24"/>
          <w:szCs w:val="24"/>
        </w:rPr>
      </w:pPr>
      <w:r>
        <w:rPr>
          <w:rFonts w:ascii="Times New Roman" w:eastAsia="Times New Roman" w:hAnsi="Times New Roman"/>
          <w:sz w:val="24"/>
          <w:szCs w:val="24"/>
        </w:rPr>
        <w:t>Sektori i Pronave</w:t>
      </w:r>
    </w:p>
    <w:p w:rsidR="002A714F" w:rsidRPr="00CE755F" w:rsidRDefault="002A714F" w:rsidP="00CE755F">
      <w:pPr>
        <w:numPr>
          <w:ilvl w:val="0"/>
          <w:numId w:val="27"/>
        </w:numPr>
        <w:tabs>
          <w:tab w:val="left" w:pos="720"/>
        </w:tabs>
        <w:spacing w:after="0" w:line="239" w:lineRule="auto"/>
        <w:rPr>
          <w:rFonts w:ascii="Symbol" w:eastAsia="Symbol" w:hAnsi="Symbol"/>
          <w:sz w:val="24"/>
          <w:szCs w:val="24"/>
        </w:rPr>
      </w:pPr>
      <w:r>
        <w:rPr>
          <w:rFonts w:ascii="Times New Roman" w:eastAsia="Times New Roman" w:hAnsi="Times New Roman"/>
          <w:sz w:val="24"/>
          <w:szCs w:val="24"/>
        </w:rPr>
        <w:lastRenderedPageBreak/>
        <w:t>Sektori i INUV</w:t>
      </w:r>
    </w:p>
    <w:p w:rsidR="00CE755F" w:rsidRPr="00CE755F" w:rsidRDefault="00CE755F" w:rsidP="00CE755F">
      <w:pPr>
        <w:numPr>
          <w:ilvl w:val="0"/>
          <w:numId w:val="27"/>
        </w:numPr>
        <w:tabs>
          <w:tab w:val="left" w:pos="720"/>
        </w:tabs>
        <w:spacing w:after="0" w:line="239" w:lineRule="auto"/>
        <w:rPr>
          <w:rFonts w:ascii="Symbol" w:eastAsia="Symbol" w:hAnsi="Symbol"/>
          <w:sz w:val="24"/>
          <w:szCs w:val="24"/>
        </w:rPr>
      </w:pPr>
      <w:r w:rsidRPr="00CE755F">
        <w:rPr>
          <w:rFonts w:ascii="Times New Roman" w:eastAsia="Times New Roman" w:hAnsi="Times New Roman"/>
          <w:sz w:val="24"/>
          <w:szCs w:val="24"/>
        </w:rPr>
        <w:t>Qendra Kulturore</w:t>
      </w:r>
    </w:p>
    <w:p w:rsidR="00CE755F" w:rsidRPr="00CE755F" w:rsidRDefault="002A714F" w:rsidP="00CE755F">
      <w:pPr>
        <w:numPr>
          <w:ilvl w:val="0"/>
          <w:numId w:val="27"/>
        </w:numPr>
        <w:tabs>
          <w:tab w:val="left" w:pos="720"/>
        </w:tabs>
        <w:spacing w:after="0" w:line="239" w:lineRule="auto"/>
        <w:rPr>
          <w:rFonts w:ascii="Symbol" w:eastAsia="Symbol" w:hAnsi="Symbol"/>
          <w:sz w:val="24"/>
          <w:szCs w:val="24"/>
        </w:rPr>
      </w:pPr>
      <w:r>
        <w:rPr>
          <w:rFonts w:ascii="Times New Roman" w:eastAsia="Times New Roman" w:hAnsi="Times New Roman"/>
          <w:sz w:val="24"/>
          <w:szCs w:val="24"/>
        </w:rPr>
        <w:t>Sektori i</w:t>
      </w:r>
      <w:r w:rsidR="00CE755F" w:rsidRPr="00CE755F">
        <w:rPr>
          <w:rFonts w:ascii="Times New Roman" w:eastAsia="Times New Roman" w:hAnsi="Times New Roman"/>
          <w:sz w:val="24"/>
          <w:szCs w:val="24"/>
        </w:rPr>
        <w:t xml:space="preserve"> Gjendjes Civile</w:t>
      </w:r>
    </w:p>
    <w:p w:rsidR="00CE755F" w:rsidRPr="00CE755F" w:rsidRDefault="002A714F" w:rsidP="00CE755F">
      <w:pPr>
        <w:numPr>
          <w:ilvl w:val="0"/>
          <w:numId w:val="27"/>
        </w:numPr>
        <w:tabs>
          <w:tab w:val="left" w:pos="720"/>
        </w:tabs>
        <w:spacing w:after="0" w:line="239" w:lineRule="auto"/>
        <w:rPr>
          <w:rFonts w:ascii="Symbol" w:eastAsia="Symbol" w:hAnsi="Symbol"/>
          <w:sz w:val="24"/>
          <w:szCs w:val="24"/>
        </w:rPr>
      </w:pPr>
      <w:r>
        <w:rPr>
          <w:rFonts w:ascii="Times New Roman" w:eastAsia="Times New Roman" w:hAnsi="Times New Roman"/>
          <w:sz w:val="24"/>
          <w:szCs w:val="24"/>
        </w:rPr>
        <w:t>Sektori i Policise B</w:t>
      </w:r>
      <w:r w:rsidR="00CE755F" w:rsidRPr="00CE755F">
        <w:rPr>
          <w:rFonts w:ascii="Times New Roman" w:eastAsia="Times New Roman" w:hAnsi="Times New Roman"/>
          <w:sz w:val="24"/>
          <w:szCs w:val="24"/>
        </w:rPr>
        <w:t>ashkiake</w:t>
      </w:r>
    </w:p>
    <w:p w:rsidR="002C2630" w:rsidRPr="00CF5267" w:rsidRDefault="002A714F" w:rsidP="007A1987">
      <w:pPr>
        <w:numPr>
          <w:ilvl w:val="0"/>
          <w:numId w:val="27"/>
        </w:numPr>
        <w:tabs>
          <w:tab w:val="left" w:pos="720"/>
        </w:tabs>
        <w:spacing w:after="0" w:line="239" w:lineRule="auto"/>
        <w:rPr>
          <w:rFonts w:ascii="Symbol" w:eastAsia="Symbol" w:hAnsi="Symbol"/>
          <w:sz w:val="24"/>
          <w:szCs w:val="24"/>
        </w:rPr>
      </w:pPr>
      <w:r>
        <w:rPr>
          <w:rFonts w:ascii="Times New Roman" w:eastAsia="Times New Roman" w:hAnsi="Times New Roman"/>
          <w:sz w:val="24"/>
          <w:szCs w:val="24"/>
        </w:rPr>
        <w:t>Administratorët e Njësive A</w:t>
      </w:r>
      <w:r w:rsidR="00CE755F" w:rsidRPr="00CE755F">
        <w:rPr>
          <w:rFonts w:ascii="Times New Roman" w:eastAsia="Times New Roman" w:hAnsi="Times New Roman"/>
          <w:sz w:val="24"/>
          <w:szCs w:val="24"/>
        </w:rPr>
        <w:t>dministrative</w:t>
      </w:r>
      <w:r w:rsidR="00CF5267">
        <w:rPr>
          <w:rFonts w:ascii="Times New Roman" w:eastAsia="Times New Roman" w:hAnsi="Times New Roman"/>
          <w:sz w:val="24"/>
          <w:szCs w:val="24"/>
        </w:rPr>
        <w:t>.</w:t>
      </w:r>
    </w:p>
    <w:p w:rsidR="002C2630" w:rsidRPr="004D731A" w:rsidRDefault="002C2630" w:rsidP="004D731A">
      <w:pPr>
        <w:spacing w:line="235" w:lineRule="auto"/>
        <w:jc w:val="both"/>
        <w:rPr>
          <w:rFonts w:ascii="Times New Roman" w:eastAsia="Times New Roman" w:hAnsi="Times New Roman"/>
          <w:sz w:val="24"/>
        </w:rPr>
      </w:pPr>
    </w:p>
    <w:p w:rsidR="008D61A3" w:rsidRPr="00DF7C71" w:rsidRDefault="00390606" w:rsidP="00B41D6A">
      <w:pPr>
        <w:autoSpaceDE w:val="0"/>
        <w:autoSpaceDN w:val="0"/>
        <w:adjustRightInd w:val="0"/>
        <w:spacing w:after="0"/>
        <w:jc w:val="both"/>
        <w:rPr>
          <w:rFonts w:ascii="Times New Roman" w:hAnsi="Times New Roman" w:cs="Times New Roman"/>
          <w:b/>
          <w:bCs/>
          <w:sz w:val="32"/>
          <w:szCs w:val="32"/>
        </w:rPr>
      </w:pPr>
      <w:r>
        <w:rPr>
          <w:rFonts w:ascii="Times New Roman" w:hAnsi="Times New Roman" w:cs="Times New Roman"/>
          <w:b/>
          <w:bCs/>
          <w:sz w:val="32"/>
          <w:szCs w:val="32"/>
        </w:rPr>
        <w:t>1</w:t>
      </w:r>
      <w:r w:rsidR="00072BC4">
        <w:rPr>
          <w:rFonts w:ascii="Times New Roman" w:hAnsi="Times New Roman" w:cs="Times New Roman"/>
          <w:b/>
          <w:bCs/>
          <w:sz w:val="32"/>
          <w:szCs w:val="32"/>
        </w:rPr>
        <w:t xml:space="preserve">: </w:t>
      </w:r>
      <w:r w:rsidR="00E6502B">
        <w:rPr>
          <w:rFonts w:ascii="Times New Roman" w:hAnsi="Times New Roman" w:cs="Times New Roman"/>
          <w:b/>
          <w:bCs/>
          <w:sz w:val="32"/>
          <w:szCs w:val="32"/>
        </w:rPr>
        <w:t>TAKSAT V</w:t>
      </w:r>
      <w:r w:rsidR="00E6502B" w:rsidRPr="00DF7C71">
        <w:rPr>
          <w:rFonts w:ascii="Times New Roman" w:hAnsi="Times New Roman" w:cs="Times New Roman"/>
          <w:b/>
          <w:bCs/>
          <w:sz w:val="32"/>
          <w:szCs w:val="32"/>
        </w:rPr>
        <w:t>ENDORE</w:t>
      </w:r>
    </w:p>
    <w:p w:rsidR="008D61A3" w:rsidRPr="008D61A3" w:rsidRDefault="008D61A3" w:rsidP="00B41D6A">
      <w:pPr>
        <w:autoSpaceDE w:val="0"/>
        <w:autoSpaceDN w:val="0"/>
        <w:adjustRightInd w:val="0"/>
        <w:spacing w:after="0"/>
        <w:jc w:val="both"/>
        <w:rPr>
          <w:rFonts w:ascii="Times New Roman" w:hAnsi="Times New Roman" w:cs="Times New Roman"/>
          <w:b/>
          <w:bCs/>
          <w:sz w:val="24"/>
          <w:szCs w:val="24"/>
        </w:rPr>
      </w:pPr>
    </w:p>
    <w:p w:rsidR="008D61A3" w:rsidRPr="008D61A3" w:rsidRDefault="00F82D9E" w:rsidP="00B41D6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Ky seksion</w:t>
      </w:r>
      <w:r w:rsidR="008D61A3" w:rsidRPr="008D61A3">
        <w:rPr>
          <w:rFonts w:ascii="Times New Roman" w:hAnsi="Times New Roman" w:cs="Times New Roman"/>
          <w:sz w:val="24"/>
          <w:szCs w:val="24"/>
        </w:rPr>
        <w:t xml:space="preserve"> trajton taksat vendore në mënyrë nominale duke u nisur nga elementët</w:t>
      </w:r>
      <w:proofErr w:type="gramStart"/>
      <w:r w:rsidR="008D61A3" w:rsidRPr="008D61A3">
        <w:rPr>
          <w:rFonts w:ascii="Times New Roman" w:hAnsi="Times New Roman" w:cs="Times New Roman"/>
          <w:sz w:val="24"/>
          <w:szCs w:val="24"/>
        </w:rPr>
        <w:t>:-</w:t>
      </w:r>
      <w:proofErr w:type="gramEnd"/>
      <w:r w:rsidR="008D61A3" w:rsidRPr="008D61A3">
        <w:rPr>
          <w:rFonts w:ascii="Times New Roman" w:hAnsi="Times New Roman" w:cs="Times New Roman"/>
          <w:sz w:val="24"/>
          <w:szCs w:val="24"/>
        </w:rPr>
        <w:t xml:space="preserve"> Lloji, baza e taksueshme, kategorizimet dhe nënkategorizimet, këstet e pagimit, koha ekryerjes së tyre, kushtet lehtësuese, strukturat përgjegjëse për vjeljen e detyrimeve dheagjentët tatimorë.</w:t>
      </w:r>
    </w:p>
    <w:p w:rsidR="008D61A3" w:rsidRDefault="008D61A3" w:rsidP="00B41D6A">
      <w:pPr>
        <w:autoSpaceDE w:val="0"/>
        <w:autoSpaceDN w:val="0"/>
        <w:adjustRightInd w:val="0"/>
        <w:spacing w:after="0"/>
        <w:jc w:val="both"/>
        <w:rPr>
          <w:rFonts w:ascii="Times New Roman" w:hAnsi="Times New Roman" w:cs="Times New Roman"/>
          <w:b/>
          <w:bCs/>
          <w:sz w:val="24"/>
          <w:szCs w:val="24"/>
        </w:rPr>
      </w:pPr>
    </w:p>
    <w:p w:rsidR="008D61A3" w:rsidRPr="00466E46" w:rsidRDefault="0071642D" w:rsidP="00A066DC">
      <w:pPr>
        <w:pStyle w:val="ListParagraph"/>
        <w:numPr>
          <w:ilvl w:val="1"/>
          <w:numId w:val="12"/>
        </w:numPr>
        <w:autoSpaceDE w:val="0"/>
        <w:autoSpaceDN w:val="0"/>
        <w:adjustRightInd w:val="0"/>
        <w:jc w:val="both"/>
        <w:rPr>
          <w:rFonts w:ascii="Times New Roman" w:hAnsi="Times New Roman"/>
          <w:b/>
          <w:bCs/>
          <w:sz w:val="24"/>
          <w:szCs w:val="24"/>
        </w:rPr>
      </w:pPr>
      <w:r w:rsidRPr="00466E46">
        <w:rPr>
          <w:rFonts w:ascii="Times New Roman" w:hAnsi="Times New Roman"/>
          <w:b/>
          <w:bCs/>
          <w:sz w:val="24"/>
          <w:szCs w:val="24"/>
        </w:rPr>
        <w:t>TATIM I THJESHTUAR MBI FITIMIN E BIZNESIT TË VOGËL</w:t>
      </w:r>
    </w:p>
    <w:p w:rsidR="0076599A" w:rsidRPr="00466E46" w:rsidRDefault="0076599A" w:rsidP="0076599A">
      <w:pPr>
        <w:pStyle w:val="ListParagraph"/>
        <w:widowControl w:val="0"/>
        <w:autoSpaceDE w:val="0"/>
        <w:autoSpaceDN w:val="0"/>
        <w:adjustRightInd w:val="0"/>
        <w:ind w:left="360"/>
        <w:rPr>
          <w:rFonts w:ascii="Times New Roman" w:hAnsi="Times New Roman"/>
          <w:b/>
          <w:sz w:val="24"/>
          <w:szCs w:val="24"/>
        </w:rPr>
      </w:pPr>
    </w:p>
    <w:p w:rsidR="0076599A" w:rsidRPr="0076599A" w:rsidRDefault="0076599A" w:rsidP="0076599A">
      <w:pPr>
        <w:pStyle w:val="ListParagraph"/>
        <w:widowControl w:val="0"/>
        <w:autoSpaceDE w:val="0"/>
        <w:autoSpaceDN w:val="0"/>
        <w:adjustRightInd w:val="0"/>
        <w:ind w:left="360"/>
        <w:rPr>
          <w:rFonts w:ascii="Times New Roman" w:hAnsi="Times New Roman"/>
          <w:b/>
          <w:sz w:val="24"/>
          <w:szCs w:val="24"/>
        </w:rPr>
      </w:pPr>
      <w:proofErr w:type="gramStart"/>
      <w:r w:rsidRPr="00466E46">
        <w:rPr>
          <w:rFonts w:ascii="Times New Roman" w:hAnsi="Times New Roman"/>
          <w:b/>
          <w:sz w:val="24"/>
          <w:szCs w:val="24"/>
        </w:rPr>
        <w:t>Ligji  9632</w:t>
      </w:r>
      <w:proofErr w:type="gramEnd"/>
      <w:r w:rsidRPr="00466E46">
        <w:rPr>
          <w:rFonts w:ascii="Times New Roman" w:hAnsi="Times New Roman"/>
          <w:b/>
          <w:sz w:val="24"/>
          <w:szCs w:val="24"/>
        </w:rPr>
        <w:t xml:space="preserve"> dt 30.10.2006 i ndryshuar Neni 10,11</w:t>
      </w:r>
    </w:p>
    <w:p w:rsidR="008D61A3" w:rsidRDefault="008D61A3" w:rsidP="00B41D6A">
      <w:pPr>
        <w:autoSpaceDE w:val="0"/>
        <w:autoSpaceDN w:val="0"/>
        <w:adjustRightInd w:val="0"/>
        <w:spacing w:after="0"/>
        <w:jc w:val="both"/>
        <w:rPr>
          <w:rFonts w:ascii="Times New Roman" w:hAnsi="Times New Roman" w:cs="Times New Roman"/>
          <w:sz w:val="24"/>
          <w:szCs w:val="24"/>
        </w:rPr>
      </w:pPr>
    </w:p>
    <w:p w:rsidR="008D61A3" w:rsidRPr="00A916F3" w:rsidRDefault="008D61A3" w:rsidP="00B41D6A">
      <w:pPr>
        <w:autoSpaceDE w:val="0"/>
        <w:autoSpaceDN w:val="0"/>
        <w:adjustRightInd w:val="0"/>
        <w:spacing w:after="0"/>
        <w:jc w:val="both"/>
        <w:rPr>
          <w:rFonts w:ascii="Times New Roman" w:hAnsi="Times New Roman" w:cs="Times New Roman"/>
          <w:color w:val="000000"/>
          <w:sz w:val="24"/>
          <w:szCs w:val="24"/>
        </w:rPr>
      </w:pPr>
      <w:proofErr w:type="gramStart"/>
      <w:r w:rsidRPr="008D61A3">
        <w:rPr>
          <w:rFonts w:ascii="Times New Roman" w:hAnsi="Times New Roman" w:cs="Times New Roman"/>
          <w:sz w:val="24"/>
          <w:szCs w:val="24"/>
        </w:rPr>
        <w:t>Çdo subjekt, i cili kryen një biznes, me anë të të cilit realizohet</w:t>
      </w:r>
      <w:r w:rsidRPr="008D61A3">
        <w:rPr>
          <w:rFonts w:ascii="Times New Roman" w:hAnsi="Times New Roman" w:cs="Times New Roman"/>
          <w:color w:val="000000"/>
          <w:sz w:val="24"/>
          <w:szCs w:val="24"/>
        </w:rPr>
        <w:t xml:space="preserve"> gjatë vitit fiskal qarkullim më i </w:t>
      </w:r>
      <w:r>
        <w:rPr>
          <w:rFonts w:ascii="Times New Roman" w:hAnsi="Times New Roman" w:cs="Times New Roman"/>
          <w:color w:val="000000"/>
          <w:sz w:val="24"/>
          <w:szCs w:val="24"/>
        </w:rPr>
        <w:t xml:space="preserve">vogel </w:t>
      </w:r>
      <w:r w:rsidRPr="008D61A3">
        <w:rPr>
          <w:rFonts w:ascii="Times New Roman" w:hAnsi="Times New Roman" w:cs="Times New Roman"/>
          <w:color w:val="000000"/>
          <w:sz w:val="24"/>
          <w:szCs w:val="24"/>
        </w:rPr>
        <w:t>ose i barabartë me 8 000 000 (tetë milionë) lekë, i nënshtrohet detyrimit të pagesës së tatimit tëthjeshtuar mb</w:t>
      </w:r>
      <w:r w:rsidR="00A916F3">
        <w:rPr>
          <w:rFonts w:ascii="Times New Roman" w:hAnsi="Times New Roman" w:cs="Times New Roman"/>
          <w:color w:val="000000"/>
          <w:sz w:val="24"/>
          <w:szCs w:val="24"/>
        </w:rPr>
        <w:t>i fitimin për biznesin e vogël.</w:t>
      </w:r>
      <w:proofErr w:type="gramEnd"/>
    </w:p>
    <w:p w:rsidR="006C4BDE" w:rsidRDefault="008D61A3" w:rsidP="00B41D6A">
      <w:pPr>
        <w:autoSpaceDE w:val="0"/>
        <w:autoSpaceDN w:val="0"/>
        <w:adjustRightInd w:val="0"/>
        <w:spacing w:after="0"/>
        <w:jc w:val="both"/>
        <w:rPr>
          <w:rFonts w:ascii="Times New Roman" w:hAnsi="Times New Roman" w:cs="Times New Roman"/>
          <w:color w:val="000000"/>
          <w:sz w:val="24"/>
          <w:szCs w:val="24"/>
        </w:rPr>
      </w:pPr>
      <w:r w:rsidRPr="008D61A3">
        <w:rPr>
          <w:rFonts w:ascii="Times New Roman" w:hAnsi="Times New Roman" w:cs="Times New Roman"/>
          <w:b/>
          <w:bCs/>
          <w:sz w:val="24"/>
          <w:szCs w:val="24"/>
        </w:rPr>
        <w:t>Baza e taksës/tatimi</w:t>
      </w:r>
      <w:r w:rsidRPr="008D61A3">
        <w:rPr>
          <w:rFonts w:ascii="Times New Roman" w:hAnsi="Times New Roman" w:cs="Times New Roman"/>
          <w:sz w:val="24"/>
          <w:szCs w:val="24"/>
        </w:rPr>
        <w:t>:</w:t>
      </w:r>
      <w:r w:rsidRPr="008D61A3">
        <w:rPr>
          <w:rFonts w:ascii="Times New Roman" w:hAnsi="Times New Roman" w:cs="Times New Roman"/>
          <w:color w:val="000000"/>
          <w:sz w:val="24"/>
          <w:szCs w:val="24"/>
        </w:rPr>
        <w:t xml:space="preserve">Këstet e parapagimit të tatimit të thjeshtuar mbi fitimin, për vitin vijues, përtatimpaguesit me qarkullim vjetor nga 5 (pesë) deri në 8 (tetë) milionë lekë, llogariten në bazë të tëdhënave të deklaratës tatimore të një viti më parë. </w:t>
      </w:r>
      <w:proofErr w:type="gramStart"/>
      <w:r w:rsidRPr="008D61A3">
        <w:rPr>
          <w:rFonts w:ascii="Times New Roman" w:hAnsi="Times New Roman" w:cs="Times New Roman"/>
          <w:color w:val="000000"/>
          <w:sz w:val="24"/>
          <w:szCs w:val="24"/>
        </w:rPr>
        <w:t>Forma dhe përmbajtja e deklaratës tatimorevjetore përcaktohen me udhëzim të Ministrit të Financave.</w:t>
      </w:r>
      <w:proofErr w:type="gramEnd"/>
    </w:p>
    <w:p w:rsidR="008D61A3" w:rsidRPr="006C4BDE" w:rsidRDefault="008D61A3" w:rsidP="00B41D6A">
      <w:pPr>
        <w:autoSpaceDE w:val="0"/>
        <w:autoSpaceDN w:val="0"/>
        <w:adjustRightInd w:val="0"/>
        <w:spacing w:after="0"/>
        <w:jc w:val="both"/>
        <w:rPr>
          <w:rFonts w:ascii="Times New Roman" w:hAnsi="Times New Roman" w:cs="Times New Roman"/>
          <w:sz w:val="24"/>
          <w:szCs w:val="24"/>
        </w:rPr>
      </w:pPr>
      <w:r w:rsidRPr="008D61A3">
        <w:rPr>
          <w:rFonts w:ascii="Times New Roman" w:hAnsi="Times New Roman" w:cs="Times New Roman"/>
          <w:b/>
          <w:bCs/>
          <w:sz w:val="24"/>
          <w:szCs w:val="24"/>
        </w:rPr>
        <w:t xml:space="preserve">Mënyra e pagesës: </w:t>
      </w:r>
      <w:r w:rsidRPr="008D61A3">
        <w:rPr>
          <w:rFonts w:ascii="Times New Roman" w:hAnsi="Times New Roman" w:cs="Times New Roman"/>
          <w:sz w:val="24"/>
          <w:szCs w:val="24"/>
        </w:rPr>
        <w:t xml:space="preserve">Tatimpaguesi parapaguan, në llogarinë e organeve tatimore ose në PostënShqiptare, këstet tremujore të tatimit të thjeshtuar mbi fitimin, të </w:t>
      </w:r>
      <w:r>
        <w:rPr>
          <w:rFonts w:ascii="Times New Roman" w:hAnsi="Times New Roman" w:cs="Times New Roman"/>
          <w:sz w:val="24"/>
          <w:szCs w:val="24"/>
        </w:rPr>
        <w:t>biznesit të vogël, brenda dat</w:t>
      </w:r>
      <w:r w:rsidR="005217B3">
        <w:rPr>
          <w:rFonts w:ascii="Times New Roman" w:hAnsi="Times New Roman" w:cs="Times New Roman"/>
          <w:sz w:val="24"/>
          <w:szCs w:val="24"/>
        </w:rPr>
        <w:t>ë</w:t>
      </w:r>
      <w:r>
        <w:rPr>
          <w:rFonts w:ascii="Times New Roman" w:hAnsi="Times New Roman" w:cs="Times New Roman"/>
          <w:sz w:val="24"/>
          <w:szCs w:val="24"/>
        </w:rPr>
        <w:t xml:space="preserve">s </w:t>
      </w:r>
      <w:r w:rsidRPr="00096C51">
        <w:rPr>
          <w:rFonts w:ascii="Times New Roman" w:hAnsi="Times New Roman" w:cs="Times New Roman"/>
          <w:b/>
          <w:sz w:val="24"/>
          <w:szCs w:val="24"/>
        </w:rPr>
        <w:t>20 prill</w:t>
      </w:r>
      <w:r w:rsidRPr="008D61A3">
        <w:rPr>
          <w:rFonts w:ascii="Times New Roman" w:hAnsi="Times New Roman" w:cs="Times New Roman"/>
          <w:sz w:val="24"/>
          <w:szCs w:val="24"/>
        </w:rPr>
        <w:t xml:space="preserve">, për muajt: janar, shkurt e mars; brenda datës </w:t>
      </w:r>
      <w:r w:rsidRPr="00096C51">
        <w:rPr>
          <w:rFonts w:ascii="Times New Roman" w:hAnsi="Times New Roman" w:cs="Times New Roman"/>
          <w:b/>
          <w:sz w:val="24"/>
          <w:szCs w:val="24"/>
        </w:rPr>
        <w:t>20 korrik</w:t>
      </w:r>
      <w:r w:rsidRPr="008D61A3">
        <w:rPr>
          <w:rFonts w:ascii="Times New Roman" w:hAnsi="Times New Roman" w:cs="Times New Roman"/>
          <w:sz w:val="24"/>
          <w:szCs w:val="24"/>
        </w:rPr>
        <w:t>, për muajt: prill, maj e qershor;</w:t>
      </w:r>
      <w:r>
        <w:rPr>
          <w:rFonts w:ascii="Times New Roman" w:hAnsi="Times New Roman" w:cs="Times New Roman"/>
          <w:sz w:val="24"/>
          <w:szCs w:val="24"/>
        </w:rPr>
        <w:t xml:space="preserve"> Brenda </w:t>
      </w:r>
      <w:r w:rsidRPr="008D61A3">
        <w:rPr>
          <w:rFonts w:ascii="Times New Roman" w:hAnsi="Times New Roman" w:cs="Times New Roman"/>
          <w:sz w:val="24"/>
          <w:szCs w:val="24"/>
        </w:rPr>
        <w:t xml:space="preserve">datës </w:t>
      </w:r>
      <w:r w:rsidRPr="00096C51">
        <w:rPr>
          <w:rFonts w:ascii="Times New Roman" w:hAnsi="Times New Roman" w:cs="Times New Roman"/>
          <w:b/>
          <w:sz w:val="24"/>
          <w:szCs w:val="24"/>
        </w:rPr>
        <w:t>20 tetor</w:t>
      </w:r>
      <w:r w:rsidRPr="008D61A3">
        <w:rPr>
          <w:rFonts w:ascii="Times New Roman" w:hAnsi="Times New Roman" w:cs="Times New Roman"/>
          <w:sz w:val="24"/>
          <w:szCs w:val="24"/>
        </w:rPr>
        <w:t>, për muajt: korrik, gusht e shtator; dhe bren</w:t>
      </w:r>
      <w:r>
        <w:rPr>
          <w:rFonts w:ascii="Times New Roman" w:hAnsi="Times New Roman" w:cs="Times New Roman"/>
          <w:sz w:val="24"/>
          <w:szCs w:val="24"/>
        </w:rPr>
        <w:t xml:space="preserve">da datës </w:t>
      </w:r>
      <w:r w:rsidRPr="00096C51">
        <w:rPr>
          <w:rFonts w:ascii="Times New Roman" w:hAnsi="Times New Roman" w:cs="Times New Roman"/>
          <w:b/>
          <w:sz w:val="24"/>
          <w:szCs w:val="24"/>
        </w:rPr>
        <w:t>20 dhjetor</w:t>
      </w:r>
      <w:r>
        <w:rPr>
          <w:rFonts w:ascii="Times New Roman" w:hAnsi="Times New Roman" w:cs="Times New Roman"/>
          <w:sz w:val="24"/>
          <w:szCs w:val="24"/>
        </w:rPr>
        <w:t xml:space="preserve">, për muajt: </w:t>
      </w:r>
      <w:r w:rsidRPr="008D61A3">
        <w:rPr>
          <w:rFonts w:ascii="Times New Roman" w:hAnsi="Times New Roman" w:cs="Times New Roman"/>
          <w:sz w:val="24"/>
          <w:szCs w:val="24"/>
        </w:rPr>
        <w:t>tetor</w:t>
      </w:r>
      <w:proofErr w:type="gramStart"/>
      <w:r w:rsidRPr="008D61A3">
        <w:rPr>
          <w:rFonts w:ascii="Times New Roman" w:hAnsi="Times New Roman" w:cs="Times New Roman"/>
          <w:sz w:val="24"/>
          <w:szCs w:val="24"/>
        </w:rPr>
        <w:t>,nëntor</w:t>
      </w:r>
      <w:proofErr w:type="gramEnd"/>
      <w:r w:rsidRPr="008D61A3">
        <w:rPr>
          <w:rFonts w:ascii="Times New Roman" w:hAnsi="Times New Roman" w:cs="Times New Roman"/>
          <w:sz w:val="24"/>
          <w:szCs w:val="24"/>
        </w:rPr>
        <w:t xml:space="preserve"> dhe dhjetor.</w:t>
      </w:r>
    </w:p>
    <w:p w:rsidR="008D61A3" w:rsidRDefault="008D61A3" w:rsidP="00B41D6A">
      <w:pPr>
        <w:autoSpaceDE w:val="0"/>
        <w:autoSpaceDN w:val="0"/>
        <w:adjustRightInd w:val="0"/>
        <w:spacing w:after="0"/>
        <w:jc w:val="both"/>
        <w:rPr>
          <w:rFonts w:ascii="Times New Roman" w:hAnsi="Times New Roman" w:cs="Times New Roman"/>
          <w:sz w:val="24"/>
          <w:szCs w:val="24"/>
        </w:rPr>
      </w:pPr>
      <w:r w:rsidRPr="008D61A3">
        <w:rPr>
          <w:rFonts w:ascii="Times New Roman" w:hAnsi="Times New Roman" w:cs="Times New Roman"/>
          <w:b/>
          <w:bCs/>
          <w:sz w:val="24"/>
          <w:szCs w:val="24"/>
        </w:rPr>
        <w:t xml:space="preserve">Strukturat përgjegjëse për vjeljen e taksës/tatimit: </w:t>
      </w:r>
      <w:r w:rsidRPr="008D61A3">
        <w:rPr>
          <w:rFonts w:ascii="Times New Roman" w:hAnsi="Times New Roman" w:cs="Times New Roman"/>
          <w:sz w:val="24"/>
          <w:szCs w:val="24"/>
        </w:rPr>
        <w:t>Drejtoria Rajonale Tatimore, në rolin e agjentittatimor, është e ngarkuar me vlerësimin, mbledhjen, kontrollin, arkëtimin dhe transferimin nëllogaritë e buxhetit të qeverisjes vendore të të ardhurave nga tatimi i thjeshtuar mbi fitimin ebiznesit të vogël.Për këtë shërbim Drejtoria Rajonale e Tati</w:t>
      </w:r>
      <w:r w:rsidR="00F82D9E">
        <w:rPr>
          <w:rFonts w:ascii="Times New Roman" w:hAnsi="Times New Roman" w:cs="Times New Roman"/>
          <w:sz w:val="24"/>
          <w:szCs w:val="24"/>
        </w:rPr>
        <w:t>meve</w:t>
      </w:r>
      <w:r w:rsidRPr="008D61A3">
        <w:rPr>
          <w:rFonts w:ascii="Times New Roman" w:hAnsi="Times New Roman" w:cs="Times New Roman"/>
          <w:sz w:val="24"/>
          <w:szCs w:val="24"/>
        </w:rPr>
        <w:t xml:space="preserve"> përfiton një komision prej 1 % të tëardhurave të mbledhura.</w:t>
      </w:r>
    </w:p>
    <w:p w:rsidR="00E04614" w:rsidRPr="004D731A" w:rsidRDefault="006C4BDE" w:rsidP="004D731A">
      <w:pPr>
        <w:spacing w:line="234" w:lineRule="auto"/>
        <w:jc w:val="both"/>
        <w:rPr>
          <w:rFonts w:ascii="Times New Roman" w:eastAsia="Times New Roman" w:hAnsi="Times New Roman"/>
          <w:color w:val="000000"/>
          <w:sz w:val="24"/>
        </w:rPr>
      </w:pPr>
      <w:r>
        <w:rPr>
          <w:rFonts w:ascii="Times New Roman" w:eastAsia="Times New Roman" w:hAnsi="Times New Roman"/>
          <w:b/>
          <w:color w:val="1D1B11"/>
          <w:sz w:val="24"/>
        </w:rPr>
        <w:t xml:space="preserve">Niveli i tatimit: </w:t>
      </w:r>
      <w:r>
        <w:rPr>
          <w:rFonts w:ascii="Times New Roman" w:eastAsia="Times New Roman" w:hAnsi="Times New Roman"/>
          <w:color w:val="000000"/>
          <w:sz w:val="24"/>
        </w:rPr>
        <w:t>Nivelet e tatimit të thjeshtuar mbi fitimin për biznesin e vogël paraqiten si mëposhtë:</w:t>
      </w:r>
    </w:p>
    <w:tbl>
      <w:tblPr>
        <w:tblStyle w:val="TableGrid"/>
        <w:tblW w:w="0" w:type="auto"/>
        <w:tblInd w:w="735" w:type="dxa"/>
        <w:tblLook w:val="04A0" w:firstRow="1" w:lastRow="0" w:firstColumn="1" w:lastColumn="0" w:noHBand="0" w:noVBand="1"/>
      </w:tblPr>
      <w:tblGrid>
        <w:gridCol w:w="2343"/>
        <w:gridCol w:w="5310"/>
      </w:tblGrid>
      <w:tr w:rsidR="00096C51" w:rsidRPr="00636B45" w:rsidTr="00096C51">
        <w:trPr>
          <w:trHeight w:val="305"/>
        </w:trPr>
        <w:tc>
          <w:tcPr>
            <w:tcW w:w="2343" w:type="dxa"/>
            <w:shd w:val="clear" w:color="auto" w:fill="F2F2F2" w:themeFill="background1" w:themeFillShade="F2"/>
          </w:tcPr>
          <w:p w:rsidR="00096C51" w:rsidRPr="008D61A3" w:rsidRDefault="00096C51" w:rsidP="00B41D6A">
            <w:pPr>
              <w:pStyle w:val="ListParagraph"/>
              <w:spacing w:line="276" w:lineRule="auto"/>
              <w:ind w:left="0"/>
              <w:jc w:val="both"/>
              <w:rPr>
                <w:rFonts w:ascii="Times New Roman" w:hAnsi="Times New Roman"/>
                <w:sz w:val="20"/>
                <w:szCs w:val="20"/>
                <w:lang w:val="it-IT"/>
              </w:rPr>
            </w:pPr>
            <w:r w:rsidRPr="008D61A3">
              <w:rPr>
                <w:rFonts w:ascii="Times New Roman" w:hAnsi="Times New Roman"/>
                <w:sz w:val="20"/>
                <w:szCs w:val="20"/>
                <w:lang w:val="it-IT"/>
              </w:rPr>
              <w:t>Qarkullimi  vjetor n</w:t>
            </w:r>
            <w:r>
              <w:rPr>
                <w:rFonts w:ascii="Times New Roman" w:hAnsi="Times New Roman"/>
                <w:sz w:val="20"/>
                <w:szCs w:val="20"/>
                <w:lang w:val="it-IT"/>
              </w:rPr>
              <w:t>ë</w:t>
            </w:r>
            <w:r w:rsidRPr="008D61A3">
              <w:rPr>
                <w:rFonts w:ascii="Times New Roman" w:hAnsi="Times New Roman"/>
                <w:sz w:val="20"/>
                <w:szCs w:val="20"/>
                <w:lang w:val="it-IT"/>
              </w:rPr>
              <w:t xml:space="preserve"> vit</w:t>
            </w:r>
          </w:p>
        </w:tc>
        <w:tc>
          <w:tcPr>
            <w:tcW w:w="5310" w:type="dxa"/>
            <w:shd w:val="clear" w:color="auto" w:fill="F2F2F2" w:themeFill="background1" w:themeFillShade="F2"/>
          </w:tcPr>
          <w:p w:rsidR="00096C51" w:rsidRDefault="00096C51" w:rsidP="00B41D6A">
            <w:pPr>
              <w:pStyle w:val="ListParagraph"/>
              <w:spacing w:line="276" w:lineRule="auto"/>
              <w:ind w:left="0"/>
              <w:jc w:val="both"/>
              <w:rPr>
                <w:rFonts w:ascii="Times New Roman" w:hAnsi="Times New Roman"/>
                <w:sz w:val="20"/>
                <w:szCs w:val="20"/>
                <w:lang w:val="it-IT"/>
              </w:rPr>
            </w:pPr>
            <w:r w:rsidRPr="008D61A3">
              <w:rPr>
                <w:rFonts w:ascii="Times New Roman" w:hAnsi="Times New Roman"/>
                <w:sz w:val="20"/>
                <w:szCs w:val="20"/>
                <w:lang w:val="it-IT"/>
              </w:rPr>
              <w:t>Shkalla tatimore</w:t>
            </w:r>
          </w:p>
          <w:p w:rsidR="00096C51" w:rsidRPr="008D61A3" w:rsidRDefault="00096C51" w:rsidP="00096C51">
            <w:pPr>
              <w:pStyle w:val="ListParagraph"/>
              <w:spacing w:line="276" w:lineRule="auto"/>
              <w:ind w:left="0"/>
              <w:jc w:val="both"/>
              <w:rPr>
                <w:rFonts w:ascii="Times New Roman" w:hAnsi="Times New Roman"/>
                <w:sz w:val="20"/>
                <w:szCs w:val="20"/>
                <w:lang w:val="it-IT"/>
              </w:rPr>
            </w:pPr>
            <w:r>
              <w:rPr>
                <w:rFonts w:ascii="Times New Roman" w:hAnsi="Times New Roman"/>
                <w:sz w:val="20"/>
                <w:szCs w:val="20"/>
                <w:lang w:val="it-IT"/>
              </w:rPr>
              <w:t>Në Bashkine Diber</w:t>
            </w:r>
          </w:p>
        </w:tc>
      </w:tr>
      <w:tr w:rsidR="00096C51" w:rsidRPr="00636B45" w:rsidTr="00096C51">
        <w:tc>
          <w:tcPr>
            <w:tcW w:w="2343" w:type="dxa"/>
          </w:tcPr>
          <w:p w:rsidR="00096C51" w:rsidRPr="00ED1CAD" w:rsidRDefault="002F303A" w:rsidP="00FD66AD">
            <w:pPr>
              <w:pStyle w:val="ListParagraph"/>
              <w:tabs>
                <w:tab w:val="left" w:pos="1305"/>
              </w:tabs>
              <w:spacing w:line="276" w:lineRule="auto"/>
              <w:ind w:left="0"/>
              <w:jc w:val="both"/>
              <w:rPr>
                <w:rFonts w:ascii="Times New Roman" w:hAnsi="Times New Roman"/>
                <w:sz w:val="20"/>
                <w:szCs w:val="20"/>
                <w:lang w:val="it-IT"/>
              </w:rPr>
            </w:pPr>
            <w:r>
              <w:rPr>
                <w:rFonts w:ascii="Times New Roman" w:hAnsi="Times New Roman"/>
                <w:sz w:val="20"/>
                <w:szCs w:val="20"/>
                <w:lang w:val="it-IT"/>
              </w:rPr>
              <w:t>0-5</w:t>
            </w:r>
            <w:r w:rsidR="00096C51" w:rsidRPr="00ED1CAD">
              <w:rPr>
                <w:rFonts w:ascii="Times New Roman" w:hAnsi="Times New Roman"/>
                <w:sz w:val="20"/>
                <w:szCs w:val="20"/>
                <w:lang w:val="it-IT"/>
              </w:rPr>
              <w:t xml:space="preserve"> milion</w:t>
            </w:r>
            <w:r w:rsidR="00FD66AD" w:rsidRPr="00ED1CAD">
              <w:rPr>
                <w:rFonts w:ascii="Times New Roman" w:hAnsi="Times New Roman"/>
                <w:sz w:val="20"/>
                <w:szCs w:val="20"/>
                <w:lang w:val="it-IT"/>
              </w:rPr>
              <w:tab/>
            </w:r>
          </w:p>
        </w:tc>
        <w:tc>
          <w:tcPr>
            <w:tcW w:w="5310" w:type="dxa"/>
          </w:tcPr>
          <w:p w:rsidR="00096C51" w:rsidRPr="00ED1CAD" w:rsidRDefault="00096C51" w:rsidP="00B41D6A">
            <w:pPr>
              <w:pStyle w:val="ListParagraph"/>
              <w:spacing w:line="276" w:lineRule="auto"/>
              <w:ind w:left="0"/>
              <w:jc w:val="both"/>
              <w:rPr>
                <w:rFonts w:ascii="Times New Roman" w:hAnsi="Times New Roman"/>
                <w:sz w:val="20"/>
                <w:szCs w:val="20"/>
                <w:lang w:val="it-IT"/>
              </w:rPr>
            </w:pPr>
            <w:r w:rsidRPr="00ED1CAD">
              <w:rPr>
                <w:rFonts w:ascii="Times New Roman" w:hAnsi="Times New Roman"/>
                <w:sz w:val="20"/>
                <w:szCs w:val="20"/>
                <w:lang w:val="it-IT"/>
              </w:rPr>
              <w:t>0 %</w:t>
            </w:r>
          </w:p>
        </w:tc>
      </w:tr>
      <w:tr w:rsidR="00096C51" w:rsidRPr="00636B45" w:rsidTr="00096C51">
        <w:tc>
          <w:tcPr>
            <w:tcW w:w="2343" w:type="dxa"/>
          </w:tcPr>
          <w:p w:rsidR="00096C51" w:rsidRPr="00ED1CAD" w:rsidRDefault="002F303A" w:rsidP="00B41D6A">
            <w:pPr>
              <w:pStyle w:val="ListParagraph"/>
              <w:spacing w:line="276" w:lineRule="auto"/>
              <w:ind w:left="0"/>
              <w:jc w:val="both"/>
              <w:rPr>
                <w:rFonts w:ascii="Times New Roman" w:hAnsi="Times New Roman"/>
                <w:sz w:val="20"/>
                <w:szCs w:val="20"/>
                <w:lang w:val="it-IT"/>
              </w:rPr>
            </w:pPr>
            <w:r>
              <w:rPr>
                <w:rFonts w:ascii="Times New Roman" w:hAnsi="Times New Roman"/>
                <w:sz w:val="20"/>
                <w:szCs w:val="20"/>
                <w:lang w:val="it-IT"/>
              </w:rPr>
              <w:t>5</w:t>
            </w:r>
            <w:r w:rsidR="00096C51" w:rsidRPr="00ED1CAD">
              <w:rPr>
                <w:rFonts w:ascii="Times New Roman" w:hAnsi="Times New Roman"/>
                <w:sz w:val="20"/>
                <w:szCs w:val="20"/>
                <w:lang w:val="it-IT"/>
              </w:rPr>
              <w:t>-8 milion</w:t>
            </w:r>
          </w:p>
        </w:tc>
        <w:tc>
          <w:tcPr>
            <w:tcW w:w="5310" w:type="dxa"/>
          </w:tcPr>
          <w:p w:rsidR="00096C51" w:rsidRPr="00ED1CAD" w:rsidRDefault="00096C51" w:rsidP="00B41D6A">
            <w:pPr>
              <w:pStyle w:val="ListParagraph"/>
              <w:spacing w:line="276" w:lineRule="auto"/>
              <w:ind w:left="0"/>
              <w:jc w:val="both"/>
              <w:rPr>
                <w:rFonts w:ascii="Times New Roman" w:hAnsi="Times New Roman"/>
                <w:sz w:val="20"/>
                <w:szCs w:val="20"/>
                <w:lang w:val="it-IT"/>
              </w:rPr>
            </w:pPr>
            <w:r w:rsidRPr="00ED1CAD">
              <w:rPr>
                <w:rFonts w:ascii="Times New Roman" w:hAnsi="Times New Roman"/>
                <w:sz w:val="20"/>
                <w:szCs w:val="20"/>
                <w:lang w:val="it-IT"/>
              </w:rPr>
              <w:t>5 %</w:t>
            </w:r>
            <w:r w:rsidR="00295A79" w:rsidRPr="00ED1CAD">
              <w:rPr>
                <w:rFonts w:ascii="Times New Roman" w:hAnsi="Times New Roman"/>
                <w:sz w:val="20"/>
                <w:szCs w:val="20"/>
                <w:lang w:val="it-IT"/>
              </w:rPr>
              <w:t xml:space="preserve"> e fitimit</w:t>
            </w:r>
          </w:p>
        </w:tc>
      </w:tr>
    </w:tbl>
    <w:p w:rsidR="008D61A3" w:rsidRPr="00CC00DF" w:rsidRDefault="008D61A3" w:rsidP="00B41D6A">
      <w:pPr>
        <w:autoSpaceDE w:val="0"/>
        <w:autoSpaceDN w:val="0"/>
        <w:adjustRightInd w:val="0"/>
        <w:spacing w:after="0"/>
        <w:jc w:val="both"/>
        <w:rPr>
          <w:rFonts w:ascii="Times New Roman" w:hAnsi="Times New Roman" w:cs="Times New Roman"/>
          <w:sz w:val="24"/>
          <w:szCs w:val="24"/>
        </w:rPr>
      </w:pPr>
    </w:p>
    <w:p w:rsidR="00CC00DF" w:rsidRPr="005D7F63" w:rsidRDefault="00CC00DF" w:rsidP="005D7F63">
      <w:pPr>
        <w:pStyle w:val="NoSpacing"/>
        <w:jc w:val="both"/>
        <w:rPr>
          <w:rFonts w:ascii="Times New Roman" w:hAnsi="Times New Roman" w:cs="Times New Roman"/>
          <w:sz w:val="24"/>
          <w:lang w:val="sq-AL"/>
        </w:rPr>
      </w:pPr>
      <w:r w:rsidRPr="005D7F63">
        <w:rPr>
          <w:rFonts w:ascii="Times New Roman" w:hAnsi="Times New Roman" w:cs="Times New Roman"/>
          <w:sz w:val="24"/>
          <w:lang w:val="sq-AL"/>
        </w:rPr>
        <w:t xml:space="preserve">Bizneset e vogla që </w:t>
      </w:r>
      <w:r w:rsidR="00466E46" w:rsidRPr="005D7F63">
        <w:rPr>
          <w:rFonts w:ascii="Times New Roman" w:hAnsi="Times New Roman" w:cs="Times New Roman"/>
          <w:sz w:val="24"/>
          <w:lang w:val="sq-AL"/>
        </w:rPr>
        <w:t>nisin aktivitet gjatë vitit 2018</w:t>
      </w:r>
      <w:r w:rsidRPr="005D7F63">
        <w:rPr>
          <w:rFonts w:ascii="Times New Roman" w:hAnsi="Times New Roman" w:cs="Times New Roman"/>
          <w:sz w:val="24"/>
          <w:lang w:val="sq-AL"/>
        </w:rPr>
        <w:t xml:space="preserve"> në fushën e artizanatit dhe  në fushën e grumbullimit dhe përpunimit të prodhimeve tekstile, bujqësore, blektorale bimë medicinale do të përfitojnë  reduktim të taks</w:t>
      </w:r>
      <w:r w:rsidR="00466E46" w:rsidRPr="005D7F63">
        <w:rPr>
          <w:rFonts w:ascii="Times New Roman" w:hAnsi="Times New Roman" w:cs="Times New Roman"/>
          <w:sz w:val="24"/>
          <w:lang w:val="sq-AL"/>
        </w:rPr>
        <w:t>ave në masën 30% për vitin  2018</w:t>
      </w:r>
      <w:r w:rsidRPr="005D7F63">
        <w:rPr>
          <w:rFonts w:ascii="Times New Roman" w:hAnsi="Times New Roman" w:cs="Times New Roman"/>
          <w:sz w:val="24"/>
          <w:lang w:val="sq-AL"/>
        </w:rPr>
        <w:t>.</w:t>
      </w:r>
    </w:p>
    <w:p w:rsidR="00CC00DF" w:rsidRPr="005D7F63" w:rsidRDefault="00CC00DF" w:rsidP="005D7F63">
      <w:pPr>
        <w:pStyle w:val="NoSpacing"/>
        <w:jc w:val="both"/>
        <w:rPr>
          <w:rFonts w:ascii="Times New Roman" w:hAnsi="Times New Roman" w:cs="Times New Roman"/>
          <w:sz w:val="24"/>
          <w:lang w:val="sq-AL"/>
        </w:rPr>
      </w:pPr>
      <w:r w:rsidRPr="005D7F63">
        <w:rPr>
          <w:rFonts w:ascii="Times New Roman" w:hAnsi="Times New Roman" w:cs="Times New Roman"/>
          <w:sz w:val="24"/>
          <w:lang w:val="sq-AL"/>
        </w:rPr>
        <w:t xml:space="preserve">Për individët student të cilët janë diplomuar dy vitet e fundit, përkatësisht në vitin 2015 dhe 2016 dhe nisin aktivitetin si biznes </w:t>
      </w:r>
      <w:r w:rsidR="00466E46" w:rsidRPr="005D7F63">
        <w:rPr>
          <w:rFonts w:ascii="Times New Roman" w:hAnsi="Times New Roman" w:cs="Times New Roman"/>
          <w:sz w:val="24"/>
          <w:lang w:val="sq-AL"/>
        </w:rPr>
        <w:t>i vogël për periudhën 01.01.2018 31.12.2018</w:t>
      </w:r>
      <w:r w:rsidRPr="005D7F63">
        <w:rPr>
          <w:rFonts w:ascii="Times New Roman" w:hAnsi="Times New Roman" w:cs="Times New Roman"/>
          <w:sz w:val="24"/>
          <w:lang w:val="sq-AL"/>
        </w:rPr>
        <w:t>, pë</w:t>
      </w:r>
      <w:r w:rsidR="00466E46" w:rsidRPr="005D7F63">
        <w:rPr>
          <w:rFonts w:ascii="Times New Roman" w:hAnsi="Times New Roman" w:cs="Times New Roman"/>
          <w:sz w:val="24"/>
          <w:lang w:val="sq-AL"/>
        </w:rPr>
        <w:t>r këtë periudhë (vitin 2018</w:t>
      </w:r>
      <w:r w:rsidRPr="005D7F63">
        <w:rPr>
          <w:rFonts w:ascii="Times New Roman" w:hAnsi="Times New Roman" w:cs="Times New Roman"/>
          <w:sz w:val="24"/>
          <w:lang w:val="sq-AL"/>
        </w:rPr>
        <w:t>) gjatë të cilës do të ushtrojnë aktivitetin do të përfitojnë reduktim të detyrimeve vendore në masën 30% nqs aktiviteti i tyre do të jetë në fushën e artizanatit, përpunime të prodhimeve bujqësore e blektorale si dhe hapjen e sallave te internetit.</w:t>
      </w:r>
    </w:p>
    <w:p w:rsidR="008D61A3" w:rsidRDefault="008D61A3" w:rsidP="00B41D6A">
      <w:pPr>
        <w:autoSpaceDE w:val="0"/>
        <w:autoSpaceDN w:val="0"/>
        <w:adjustRightInd w:val="0"/>
        <w:spacing w:after="0"/>
        <w:jc w:val="both"/>
        <w:rPr>
          <w:rFonts w:ascii="Times New Roman" w:hAnsi="Times New Roman" w:cs="Times New Roman"/>
          <w:sz w:val="24"/>
          <w:szCs w:val="24"/>
        </w:rPr>
      </w:pPr>
    </w:p>
    <w:p w:rsidR="006D401D" w:rsidRDefault="0071642D" w:rsidP="00A066DC">
      <w:pPr>
        <w:pStyle w:val="ListParagraph"/>
        <w:numPr>
          <w:ilvl w:val="1"/>
          <w:numId w:val="12"/>
        </w:numPr>
        <w:autoSpaceDE w:val="0"/>
        <w:autoSpaceDN w:val="0"/>
        <w:adjustRightInd w:val="0"/>
        <w:rPr>
          <w:rFonts w:ascii="Times New Roman" w:hAnsi="Times New Roman"/>
          <w:b/>
          <w:bCs/>
          <w:sz w:val="24"/>
          <w:szCs w:val="24"/>
        </w:rPr>
      </w:pPr>
      <w:r>
        <w:rPr>
          <w:rFonts w:ascii="Times New Roman" w:hAnsi="Times New Roman"/>
          <w:b/>
          <w:bCs/>
          <w:sz w:val="24"/>
          <w:szCs w:val="24"/>
        </w:rPr>
        <w:t>TAKSA MBI PASURINË E P</w:t>
      </w:r>
      <w:r w:rsidRPr="00434A10">
        <w:rPr>
          <w:rFonts w:ascii="Times New Roman" w:hAnsi="Times New Roman"/>
          <w:b/>
          <w:bCs/>
          <w:sz w:val="24"/>
          <w:szCs w:val="24"/>
        </w:rPr>
        <w:t>ALUAJTSHME</w:t>
      </w:r>
    </w:p>
    <w:p w:rsidR="00434A10" w:rsidRPr="00434A10" w:rsidRDefault="00434A10" w:rsidP="00434A10">
      <w:pPr>
        <w:pStyle w:val="ListParagraph"/>
        <w:autoSpaceDE w:val="0"/>
        <w:autoSpaceDN w:val="0"/>
        <w:adjustRightInd w:val="0"/>
        <w:ind w:left="360"/>
        <w:rPr>
          <w:rFonts w:ascii="Times New Roman" w:hAnsi="Times New Roman"/>
          <w:b/>
          <w:bCs/>
          <w:sz w:val="24"/>
          <w:szCs w:val="24"/>
        </w:rPr>
      </w:pPr>
    </w:p>
    <w:p w:rsidR="008D61A3" w:rsidRPr="00434A10" w:rsidRDefault="00FD66AD" w:rsidP="00434A10">
      <w:pPr>
        <w:widowControl w:val="0"/>
        <w:autoSpaceDE w:val="0"/>
        <w:autoSpaceDN w:val="0"/>
        <w:adjustRightInd w:val="0"/>
        <w:spacing w:line="247" w:lineRule="exact"/>
        <w:rPr>
          <w:rFonts w:ascii="Times New Roman" w:hAnsi="Times New Roman"/>
          <w:b/>
          <w:sz w:val="24"/>
          <w:szCs w:val="24"/>
        </w:rPr>
      </w:pPr>
      <w:r>
        <w:rPr>
          <w:rFonts w:ascii="Times New Roman" w:hAnsi="Times New Roman"/>
          <w:b/>
          <w:sz w:val="24"/>
          <w:szCs w:val="24"/>
        </w:rPr>
        <w:t xml:space="preserve">Ligji Nr.9632 dt.30.10.2006 </w:t>
      </w:r>
      <w:proofErr w:type="gramStart"/>
      <w:r>
        <w:rPr>
          <w:rFonts w:ascii="Times New Roman" w:hAnsi="Times New Roman"/>
          <w:b/>
          <w:sz w:val="24"/>
          <w:szCs w:val="24"/>
        </w:rPr>
        <w:t>i</w:t>
      </w:r>
      <w:r w:rsidR="006D401D" w:rsidRPr="006D401D">
        <w:rPr>
          <w:rFonts w:ascii="Times New Roman" w:hAnsi="Times New Roman"/>
          <w:b/>
          <w:sz w:val="24"/>
          <w:szCs w:val="24"/>
        </w:rPr>
        <w:t>ndryshuar ,</w:t>
      </w:r>
      <w:proofErr w:type="gramEnd"/>
      <w:r w:rsidR="006D401D" w:rsidRPr="006D401D">
        <w:rPr>
          <w:rFonts w:ascii="Times New Roman" w:hAnsi="Times New Roman"/>
          <w:b/>
          <w:sz w:val="24"/>
          <w:szCs w:val="24"/>
        </w:rPr>
        <w:t xml:space="preserve"> Neni 21 </w:t>
      </w:r>
      <w:r w:rsidR="00597100" w:rsidRPr="006D401D">
        <w:rPr>
          <w:rFonts w:ascii="Times New Roman" w:hAnsi="Times New Roman"/>
          <w:b/>
          <w:sz w:val="24"/>
          <w:szCs w:val="24"/>
        </w:rPr>
        <w:t>aneksi</w:t>
      </w:r>
      <w:r w:rsidR="006D401D" w:rsidRPr="006D401D">
        <w:rPr>
          <w:rFonts w:ascii="Times New Roman" w:hAnsi="Times New Roman"/>
          <w:b/>
          <w:sz w:val="24"/>
          <w:szCs w:val="24"/>
        </w:rPr>
        <w:t xml:space="preserve"> 1,Neni 23 </w:t>
      </w:r>
      <w:r w:rsidR="00597100" w:rsidRPr="006D401D">
        <w:rPr>
          <w:rFonts w:ascii="Times New Roman" w:hAnsi="Times New Roman"/>
          <w:b/>
          <w:sz w:val="24"/>
          <w:szCs w:val="24"/>
        </w:rPr>
        <w:t>aneksi</w:t>
      </w:r>
      <w:r w:rsidR="006D401D" w:rsidRPr="006D401D">
        <w:rPr>
          <w:rFonts w:ascii="Times New Roman" w:hAnsi="Times New Roman"/>
          <w:b/>
          <w:sz w:val="24"/>
          <w:szCs w:val="24"/>
        </w:rPr>
        <w:t xml:space="preserve"> 2</w:t>
      </w:r>
    </w:p>
    <w:p w:rsidR="005115DE" w:rsidRDefault="008D61A3" w:rsidP="00B41D6A">
      <w:pPr>
        <w:autoSpaceDE w:val="0"/>
        <w:autoSpaceDN w:val="0"/>
        <w:adjustRightInd w:val="0"/>
        <w:spacing w:after="0"/>
        <w:jc w:val="both"/>
        <w:rPr>
          <w:rFonts w:ascii="Times New Roman" w:hAnsi="Times New Roman" w:cs="Times New Roman"/>
          <w:sz w:val="24"/>
          <w:szCs w:val="24"/>
        </w:rPr>
      </w:pPr>
      <w:r w:rsidRPr="008D61A3">
        <w:rPr>
          <w:rFonts w:ascii="Times New Roman" w:hAnsi="Times New Roman" w:cs="Times New Roman"/>
          <w:sz w:val="24"/>
          <w:szCs w:val="24"/>
        </w:rPr>
        <w:t>Taksës mbi pasurinë e paluajtshme i nënshtrohen të gjithë perso</w:t>
      </w:r>
      <w:r>
        <w:rPr>
          <w:rFonts w:ascii="Times New Roman" w:hAnsi="Times New Roman" w:cs="Times New Roman"/>
          <w:sz w:val="24"/>
          <w:szCs w:val="24"/>
        </w:rPr>
        <w:t>nat fizikë ose juridikë, vendas</w:t>
      </w:r>
      <w:r w:rsidRPr="008D61A3">
        <w:rPr>
          <w:rFonts w:ascii="Times New Roman" w:hAnsi="Times New Roman" w:cs="Times New Roman"/>
          <w:sz w:val="24"/>
          <w:szCs w:val="24"/>
        </w:rPr>
        <w:t>ose tëhuaj, pronarë apo përdorues të pasurive të mësipërme, në territorin e Republikës së Shqipërisë</w:t>
      </w:r>
      <w:proofErr w:type="gramStart"/>
      <w:r w:rsidRPr="008D61A3">
        <w:rPr>
          <w:rFonts w:ascii="Times New Roman" w:hAnsi="Times New Roman" w:cs="Times New Roman"/>
          <w:sz w:val="24"/>
          <w:szCs w:val="24"/>
        </w:rPr>
        <w:t>,pavarësisht</w:t>
      </w:r>
      <w:proofErr w:type="gramEnd"/>
      <w:r w:rsidRPr="008D61A3">
        <w:rPr>
          <w:rFonts w:ascii="Times New Roman" w:hAnsi="Times New Roman" w:cs="Times New Roman"/>
          <w:sz w:val="24"/>
          <w:szCs w:val="24"/>
        </w:rPr>
        <w:t xml:space="preserve"> nga niveli i shfrytëzimit të këtyre pasurive. </w:t>
      </w:r>
      <w:proofErr w:type="gramStart"/>
      <w:r w:rsidRPr="008D61A3">
        <w:rPr>
          <w:rFonts w:ascii="Times New Roman" w:hAnsi="Times New Roman" w:cs="Times New Roman"/>
          <w:sz w:val="24"/>
          <w:szCs w:val="24"/>
        </w:rPr>
        <w:t>Bëjnë përjashtim rastet kur në ligjparashikohet ndryshe.</w:t>
      </w:r>
      <w:proofErr w:type="gramEnd"/>
      <w:r w:rsidRPr="008D61A3">
        <w:rPr>
          <w:rFonts w:ascii="Times New Roman" w:hAnsi="Times New Roman" w:cs="Times New Roman"/>
          <w:sz w:val="24"/>
          <w:szCs w:val="24"/>
        </w:rPr>
        <w:t xml:space="preserve"> </w:t>
      </w:r>
      <w:proofErr w:type="gramStart"/>
      <w:r w:rsidRPr="008D61A3">
        <w:rPr>
          <w:rFonts w:ascii="Times New Roman" w:hAnsi="Times New Roman" w:cs="Times New Roman"/>
          <w:sz w:val="24"/>
          <w:szCs w:val="24"/>
        </w:rPr>
        <w:t>Detyrimin për taksën mbi pasurinë e paluajtshme e ka, sipas rastit, pronariose bashkëpronari, sipas pjesës që zotëron, apo përdoruesi i pasurisë së paluajtshme, për pasuritëqë nuk janë të pajisura me dokumente pronësie.</w:t>
      </w:r>
      <w:proofErr w:type="gramEnd"/>
    </w:p>
    <w:p w:rsidR="00E04614" w:rsidRDefault="008D61A3" w:rsidP="00B41D6A">
      <w:pPr>
        <w:autoSpaceDE w:val="0"/>
        <w:autoSpaceDN w:val="0"/>
        <w:adjustRightInd w:val="0"/>
        <w:spacing w:after="0"/>
        <w:jc w:val="both"/>
        <w:rPr>
          <w:rFonts w:ascii="Times New Roman" w:hAnsi="Times New Roman" w:cs="Times New Roman"/>
          <w:sz w:val="24"/>
          <w:szCs w:val="24"/>
        </w:rPr>
      </w:pPr>
      <w:r w:rsidRPr="008D61A3">
        <w:rPr>
          <w:rFonts w:ascii="Times New Roman" w:hAnsi="Times New Roman" w:cs="Times New Roman"/>
          <w:sz w:val="24"/>
          <w:szCs w:val="24"/>
        </w:rPr>
        <w:t>Në taksat mbi pasurinë e paluajtshme përfshihen:</w:t>
      </w:r>
    </w:p>
    <w:p w:rsidR="008D61A3" w:rsidRPr="00E04614" w:rsidRDefault="008D61A3" w:rsidP="00B41D6A">
      <w:pPr>
        <w:autoSpaceDE w:val="0"/>
        <w:autoSpaceDN w:val="0"/>
        <w:adjustRightInd w:val="0"/>
        <w:spacing w:after="0"/>
        <w:jc w:val="both"/>
        <w:rPr>
          <w:rFonts w:ascii="Times New Roman" w:hAnsi="Times New Roman" w:cs="Times New Roman"/>
          <w:b/>
          <w:sz w:val="24"/>
          <w:szCs w:val="24"/>
        </w:rPr>
      </w:pPr>
      <w:r w:rsidRPr="008D61A3">
        <w:rPr>
          <w:rFonts w:ascii="Times New Roman" w:hAnsi="Times New Roman" w:cs="Times New Roman"/>
          <w:sz w:val="24"/>
          <w:szCs w:val="24"/>
        </w:rPr>
        <w:t xml:space="preserve">- </w:t>
      </w:r>
      <w:r w:rsidRPr="00E04614">
        <w:rPr>
          <w:rFonts w:ascii="Times New Roman" w:hAnsi="Times New Roman" w:cs="Times New Roman"/>
          <w:b/>
          <w:sz w:val="24"/>
          <w:szCs w:val="24"/>
        </w:rPr>
        <w:t>Taksa mbi tokën bujqësore</w:t>
      </w:r>
    </w:p>
    <w:p w:rsidR="008D61A3" w:rsidRPr="00E04614" w:rsidRDefault="008D61A3" w:rsidP="00B41D6A">
      <w:pPr>
        <w:autoSpaceDE w:val="0"/>
        <w:autoSpaceDN w:val="0"/>
        <w:adjustRightInd w:val="0"/>
        <w:spacing w:after="0"/>
        <w:jc w:val="both"/>
        <w:rPr>
          <w:rFonts w:ascii="Times New Roman" w:hAnsi="Times New Roman" w:cs="Times New Roman"/>
          <w:b/>
          <w:sz w:val="24"/>
          <w:szCs w:val="24"/>
        </w:rPr>
      </w:pPr>
      <w:r w:rsidRPr="00E04614">
        <w:rPr>
          <w:rFonts w:ascii="Times New Roman" w:hAnsi="Times New Roman" w:cs="Times New Roman"/>
          <w:b/>
          <w:sz w:val="24"/>
          <w:szCs w:val="24"/>
        </w:rPr>
        <w:t>- Taksa mbi ndërtesën</w:t>
      </w:r>
    </w:p>
    <w:p w:rsidR="0076599A" w:rsidRPr="00E04614" w:rsidRDefault="008D61A3" w:rsidP="00B41D6A">
      <w:pPr>
        <w:autoSpaceDE w:val="0"/>
        <w:autoSpaceDN w:val="0"/>
        <w:adjustRightInd w:val="0"/>
        <w:spacing w:after="0"/>
        <w:jc w:val="both"/>
        <w:rPr>
          <w:rFonts w:ascii="Times New Roman" w:hAnsi="Times New Roman" w:cs="Times New Roman"/>
          <w:b/>
          <w:sz w:val="24"/>
          <w:szCs w:val="24"/>
        </w:rPr>
      </w:pPr>
      <w:r w:rsidRPr="00E04614">
        <w:rPr>
          <w:rFonts w:ascii="Times New Roman" w:hAnsi="Times New Roman" w:cs="Times New Roman"/>
          <w:b/>
          <w:sz w:val="24"/>
          <w:szCs w:val="24"/>
        </w:rPr>
        <w:t>- Taksa mbi truallin</w:t>
      </w:r>
    </w:p>
    <w:p w:rsidR="008D61A3" w:rsidRDefault="008D61A3" w:rsidP="00B41D6A">
      <w:pPr>
        <w:autoSpaceDE w:val="0"/>
        <w:autoSpaceDN w:val="0"/>
        <w:adjustRightInd w:val="0"/>
        <w:spacing w:after="0"/>
        <w:jc w:val="both"/>
        <w:rPr>
          <w:rFonts w:ascii="Times New Roman" w:hAnsi="Times New Roman" w:cs="Times New Roman"/>
          <w:sz w:val="24"/>
          <w:szCs w:val="24"/>
        </w:rPr>
      </w:pPr>
      <w:proofErr w:type="gramStart"/>
      <w:r w:rsidRPr="008D61A3">
        <w:rPr>
          <w:rFonts w:ascii="Times New Roman" w:hAnsi="Times New Roman" w:cs="Times New Roman"/>
          <w:sz w:val="24"/>
          <w:szCs w:val="24"/>
        </w:rPr>
        <w:t>Në rast të mungesës së dokumentacionit të pronësisë (ndërtesë, tok</w:t>
      </w:r>
      <w:r>
        <w:rPr>
          <w:rFonts w:ascii="Times New Roman" w:hAnsi="Times New Roman" w:cs="Times New Roman"/>
          <w:sz w:val="24"/>
          <w:szCs w:val="24"/>
        </w:rPr>
        <w:t xml:space="preserve">ë bujqësore, truall) përdoruesi </w:t>
      </w:r>
      <w:r w:rsidR="004937D9">
        <w:rPr>
          <w:rFonts w:ascii="Times New Roman" w:hAnsi="Times New Roman" w:cs="Times New Roman"/>
          <w:sz w:val="24"/>
          <w:szCs w:val="24"/>
        </w:rPr>
        <w:t>i</w:t>
      </w:r>
      <w:r w:rsidRPr="008D61A3">
        <w:rPr>
          <w:rFonts w:ascii="Times New Roman" w:hAnsi="Times New Roman" w:cs="Times New Roman"/>
          <w:sz w:val="24"/>
          <w:szCs w:val="24"/>
        </w:rPr>
        <w:t>pasurisë bën një vetëdeklarim të sipërfaqes pranë bashkisë.</w:t>
      </w:r>
      <w:proofErr w:type="gramEnd"/>
      <w:r w:rsidRPr="008D61A3">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Bashkia nëpërmjet komisionit të </w:t>
      </w:r>
      <w:r w:rsidRPr="008D61A3">
        <w:rPr>
          <w:rFonts w:ascii="Times New Roman" w:hAnsi="Times New Roman" w:cs="Times New Roman"/>
          <w:sz w:val="24"/>
          <w:szCs w:val="24"/>
        </w:rPr>
        <w:t>ngriturmund të vlerësojë sipërfaqen e taksueshme.</w:t>
      </w:r>
      <w:proofErr w:type="gramEnd"/>
    </w:p>
    <w:p w:rsidR="008D61A3" w:rsidRDefault="005115DE" w:rsidP="00B41D6A">
      <w:pPr>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sz w:val="24"/>
        </w:rPr>
        <w:t xml:space="preserve">Perdorues quhet zoteruesi i prones por qe nuk ka dokumentacjon ligjor qe verteton pronesine e tij dhe </w:t>
      </w:r>
      <w:proofErr w:type="gramStart"/>
      <w:r>
        <w:rPr>
          <w:rFonts w:ascii="Times New Roman" w:eastAsia="Times New Roman" w:hAnsi="Times New Roman"/>
          <w:sz w:val="24"/>
        </w:rPr>
        <w:t>jo</w:t>
      </w:r>
      <w:proofErr w:type="gramEnd"/>
      <w:r>
        <w:rPr>
          <w:rFonts w:ascii="Times New Roman" w:eastAsia="Times New Roman" w:hAnsi="Times New Roman"/>
          <w:sz w:val="24"/>
        </w:rPr>
        <w:t xml:space="preserve"> personi qe e shfrytezon per biznes.)</w:t>
      </w:r>
    </w:p>
    <w:p w:rsidR="00A916F3" w:rsidRDefault="00A916F3" w:rsidP="00B41D6A">
      <w:pPr>
        <w:autoSpaceDE w:val="0"/>
        <w:autoSpaceDN w:val="0"/>
        <w:adjustRightInd w:val="0"/>
        <w:spacing w:after="0"/>
        <w:jc w:val="both"/>
        <w:rPr>
          <w:rFonts w:ascii="Times New Roman" w:hAnsi="Times New Roman" w:cs="Times New Roman"/>
          <w:sz w:val="24"/>
          <w:szCs w:val="24"/>
        </w:rPr>
      </w:pPr>
    </w:p>
    <w:p w:rsidR="00A916F3" w:rsidRDefault="00A916F3" w:rsidP="00B41D6A">
      <w:pPr>
        <w:autoSpaceDE w:val="0"/>
        <w:autoSpaceDN w:val="0"/>
        <w:adjustRightInd w:val="0"/>
        <w:spacing w:after="0"/>
        <w:jc w:val="both"/>
        <w:rPr>
          <w:rFonts w:ascii="Times New Roman" w:hAnsi="Times New Roman" w:cs="Times New Roman"/>
          <w:b/>
          <w:bCs/>
          <w:sz w:val="24"/>
          <w:szCs w:val="24"/>
        </w:rPr>
      </w:pPr>
    </w:p>
    <w:p w:rsidR="006E08F7" w:rsidRPr="00521D36" w:rsidRDefault="0071642D" w:rsidP="00434A10">
      <w:pPr>
        <w:pStyle w:val="ListParagraph"/>
        <w:numPr>
          <w:ilvl w:val="2"/>
          <w:numId w:val="12"/>
        </w:numPr>
        <w:autoSpaceDE w:val="0"/>
        <w:autoSpaceDN w:val="0"/>
        <w:adjustRightInd w:val="0"/>
        <w:jc w:val="both"/>
        <w:rPr>
          <w:rFonts w:ascii="Times New Roman" w:hAnsi="Times New Roman"/>
          <w:b/>
          <w:bCs/>
          <w:sz w:val="24"/>
          <w:szCs w:val="24"/>
        </w:rPr>
      </w:pPr>
      <w:r w:rsidRPr="00521D36">
        <w:rPr>
          <w:rFonts w:ascii="Times New Roman" w:hAnsi="Times New Roman"/>
          <w:b/>
          <w:bCs/>
          <w:sz w:val="24"/>
          <w:szCs w:val="24"/>
        </w:rPr>
        <w:t>TAKSA MBI NDËRTESAT</w:t>
      </w:r>
    </w:p>
    <w:p w:rsidR="00FD66AD" w:rsidRPr="00FD66AD" w:rsidRDefault="00FD66AD" w:rsidP="00FD66AD">
      <w:pPr>
        <w:pStyle w:val="ListParagraph"/>
        <w:autoSpaceDE w:val="0"/>
        <w:autoSpaceDN w:val="0"/>
        <w:adjustRightInd w:val="0"/>
        <w:jc w:val="both"/>
        <w:rPr>
          <w:rFonts w:ascii="Times New Roman" w:hAnsi="Times New Roman"/>
          <w:b/>
          <w:bCs/>
          <w:sz w:val="24"/>
          <w:szCs w:val="24"/>
        </w:rPr>
      </w:pPr>
    </w:p>
    <w:p w:rsidR="006E08F7" w:rsidRPr="006E08F7" w:rsidRDefault="006E08F7" w:rsidP="006E08F7">
      <w:pPr>
        <w:autoSpaceDE w:val="0"/>
        <w:autoSpaceDN w:val="0"/>
        <w:adjustRightInd w:val="0"/>
        <w:jc w:val="both"/>
        <w:rPr>
          <w:rFonts w:ascii="Times New Roman" w:hAnsi="Times New Roman"/>
          <w:b/>
          <w:sz w:val="24"/>
          <w:szCs w:val="24"/>
        </w:rPr>
      </w:pPr>
      <w:r w:rsidRPr="006E08F7">
        <w:rPr>
          <w:rFonts w:ascii="Times New Roman" w:hAnsi="Times New Roman"/>
          <w:b/>
          <w:sz w:val="24"/>
          <w:szCs w:val="24"/>
        </w:rPr>
        <w:t>Ligji Nr.9632 dt.</w:t>
      </w:r>
      <w:r w:rsidR="00753C76">
        <w:rPr>
          <w:rFonts w:ascii="Times New Roman" w:hAnsi="Times New Roman"/>
          <w:b/>
          <w:sz w:val="24"/>
          <w:szCs w:val="24"/>
        </w:rPr>
        <w:t xml:space="preserve">30.10.2006 </w:t>
      </w:r>
      <w:proofErr w:type="gramStart"/>
      <w:r w:rsidR="00753C76">
        <w:rPr>
          <w:rFonts w:ascii="Times New Roman" w:hAnsi="Times New Roman"/>
          <w:b/>
          <w:sz w:val="24"/>
          <w:szCs w:val="24"/>
        </w:rPr>
        <w:t>i</w:t>
      </w:r>
      <w:r>
        <w:rPr>
          <w:rFonts w:ascii="Times New Roman" w:hAnsi="Times New Roman"/>
          <w:b/>
          <w:sz w:val="24"/>
          <w:szCs w:val="24"/>
        </w:rPr>
        <w:t>ndryshuar ,</w:t>
      </w:r>
      <w:proofErr w:type="gramEnd"/>
      <w:r>
        <w:rPr>
          <w:rFonts w:ascii="Times New Roman" w:hAnsi="Times New Roman"/>
          <w:b/>
          <w:sz w:val="24"/>
          <w:szCs w:val="24"/>
        </w:rPr>
        <w:t xml:space="preserve"> Neni 22</w:t>
      </w:r>
    </w:p>
    <w:p w:rsidR="00685C24" w:rsidRPr="00636B45" w:rsidRDefault="00685C24" w:rsidP="00B41D6A">
      <w:pPr>
        <w:jc w:val="both"/>
        <w:rPr>
          <w:rFonts w:ascii="Times New Roman" w:hAnsi="Times New Roman"/>
          <w:sz w:val="24"/>
          <w:szCs w:val="24"/>
          <w:lang w:val="sq-AL"/>
        </w:rPr>
      </w:pPr>
      <w:proofErr w:type="gramStart"/>
      <w:r w:rsidRPr="009741FF">
        <w:rPr>
          <w:rFonts w:ascii="Times New Roman" w:hAnsi="Times New Roman"/>
          <w:b/>
          <w:sz w:val="24"/>
          <w:szCs w:val="24"/>
        </w:rPr>
        <w:t>Baza e taksës</w:t>
      </w:r>
      <w:r w:rsidRPr="00636B45">
        <w:rPr>
          <w:rFonts w:ascii="Times New Roman" w:hAnsi="Times New Roman"/>
          <w:sz w:val="24"/>
          <w:szCs w:val="24"/>
        </w:rPr>
        <w:t xml:space="preserve"> mbi ndërtesat është sipërfaqja e ndërtimit në metër katror e ndërtesës ose e pjesës së saj, mbi dhe nën nivelin e tokës dhe për çdo kat.</w:t>
      </w:r>
      <w:proofErr w:type="gramEnd"/>
      <w:r w:rsidRPr="00636B45">
        <w:rPr>
          <w:rFonts w:ascii="Times New Roman" w:hAnsi="Times New Roman"/>
          <w:sz w:val="24"/>
          <w:szCs w:val="24"/>
        </w:rPr>
        <w:t xml:space="preserve"> Sipërfaqja në pronësi të taksapaguesit përcaktohet sipas dokumenteve që e vërtetojnë këtë pronësi </w:t>
      </w:r>
      <w:r w:rsidRPr="00636B45">
        <w:rPr>
          <w:rFonts w:ascii="Times New Roman" w:hAnsi="Times New Roman"/>
          <w:sz w:val="24"/>
          <w:szCs w:val="24"/>
          <w:lang w:val="sq-AL"/>
        </w:rPr>
        <w:t>dhe n</w:t>
      </w:r>
      <w:r w:rsidR="005217B3">
        <w:rPr>
          <w:rFonts w:ascii="Times New Roman" w:hAnsi="Times New Roman"/>
          <w:sz w:val="24"/>
          <w:szCs w:val="24"/>
          <w:lang w:val="sq-AL"/>
        </w:rPr>
        <w:t>ë</w:t>
      </w:r>
      <w:r w:rsidRPr="00636B45">
        <w:rPr>
          <w:rFonts w:ascii="Times New Roman" w:hAnsi="Times New Roman"/>
          <w:sz w:val="24"/>
          <w:szCs w:val="24"/>
          <w:lang w:val="sq-AL"/>
        </w:rPr>
        <w:t xml:space="preserve"> rastin e mungesës </w:t>
      </w:r>
      <w:proofErr w:type="gramStart"/>
      <w:r w:rsidRPr="00636B45">
        <w:rPr>
          <w:rFonts w:ascii="Times New Roman" w:hAnsi="Times New Roman"/>
          <w:sz w:val="24"/>
          <w:szCs w:val="24"/>
          <w:lang w:val="sq-AL"/>
        </w:rPr>
        <w:t>s</w:t>
      </w:r>
      <w:r w:rsidR="005217B3">
        <w:rPr>
          <w:rFonts w:ascii="Times New Roman" w:hAnsi="Times New Roman"/>
          <w:sz w:val="24"/>
          <w:szCs w:val="24"/>
          <w:lang w:val="sq-AL"/>
        </w:rPr>
        <w:t>ë</w:t>
      </w:r>
      <w:r w:rsidRPr="00636B45">
        <w:rPr>
          <w:rFonts w:ascii="Times New Roman" w:hAnsi="Times New Roman"/>
          <w:sz w:val="24"/>
          <w:szCs w:val="24"/>
          <w:lang w:val="sq-AL"/>
        </w:rPr>
        <w:t>dokumentacionit  zyra</w:t>
      </w:r>
      <w:proofErr w:type="gramEnd"/>
      <w:r w:rsidRPr="00636B45">
        <w:rPr>
          <w:rFonts w:ascii="Times New Roman" w:hAnsi="Times New Roman"/>
          <w:sz w:val="24"/>
          <w:szCs w:val="24"/>
          <w:lang w:val="sq-AL"/>
        </w:rPr>
        <w:t xml:space="preserve"> e taksave njeh si dokumentacion nj</w:t>
      </w:r>
      <w:r w:rsidR="00F82D9E">
        <w:rPr>
          <w:rFonts w:ascii="Times New Roman" w:hAnsi="Times New Roman"/>
          <w:sz w:val="24"/>
          <w:szCs w:val="24"/>
          <w:lang w:val="sq-AL"/>
        </w:rPr>
        <w:t>ë</w:t>
      </w:r>
      <w:r w:rsidRPr="00636B45">
        <w:rPr>
          <w:rFonts w:ascii="Times New Roman" w:hAnsi="Times New Roman"/>
          <w:sz w:val="24"/>
          <w:szCs w:val="24"/>
          <w:lang w:val="sq-AL"/>
        </w:rPr>
        <w:t xml:space="preserve"> n</w:t>
      </w:r>
      <w:r>
        <w:rPr>
          <w:rFonts w:ascii="Times New Roman" w:hAnsi="Times New Roman"/>
          <w:sz w:val="24"/>
          <w:szCs w:val="24"/>
          <w:lang w:val="sq-AL"/>
        </w:rPr>
        <w:t>ga dokumentacionet e m</w:t>
      </w:r>
      <w:r w:rsidR="00F82D9E">
        <w:rPr>
          <w:rFonts w:ascii="Times New Roman" w:hAnsi="Times New Roman"/>
          <w:sz w:val="24"/>
          <w:szCs w:val="24"/>
          <w:lang w:val="sq-AL"/>
        </w:rPr>
        <w:t>ë</w:t>
      </w:r>
      <w:r>
        <w:rPr>
          <w:rFonts w:ascii="Times New Roman" w:hAnsi="Times New Roman"/>
          <w:sz w:val="24"/>
          <w:szCs w:val="24"/>
          <w:lang w:val="sq-AL"/>
        </w:rPr>
        <w:t>poshtme</w:t>
      </w:r>
      <w:r w:rsidRPr="00636B45">
        <w:rPr>
          <w:rFonts w:ascii="Times New Roman" w:hAnsi="Times New Roman"/>
          <w:sz w:val="24"/>
          <w:szCs w:val="24"/>
          <w:lang w:val="sq-AL"/>
        </w:rPr>
        <w:t>:</w:t>
      </w:r>
    </w:p>
    <w:p w:rsidR="00685C24" w:rsidRPr="00E04614" w:rsidRDefault="00685C24" w:rsidP="00B41D6A">
      <w:pPr>
        <w:numPr>
          <w:ilvl w:val="0"/>
          <w:numId w:val="1"/>
        </w:numPr>
        <w:tabs>
          <w:tab w:val="clear" w:pos="1080"/>
        </w:tabs>
        <w:spacing w:after="0"/>
        <w:ind w:left="0" w:firstLine="0"/>
        <w:jc w:val="both"/>
        <w:rPr>
          <w:rFonts w:ascii="Times New Roman" w:hAnsi="Times New Roman"/>
          <w:b/>
          <w:sz w:val="24"/>
          <w:szCs w:val="24"/>
          <w:lang w:val="sq-AL"/>
        </w:rPr>
      </w:pPr>
      <w:r w:rsidRPr="00E04614">
        <w:rPr>
          <w:rFonts w:ascii="Times New Roman" w:hAnsi="Times New Roman"/>
          <w:b/>
          <w:sz w:val="24"/>
          <w:szCs w:val="24"/>
          <w:lang w:val="sq-AL"/>
        </w:rPr>
        <w:t>vërtetimin e pronësisë</w:t>
      </w:r>
    </w:p>
    <w:p w:rsidR="00685C24" w:rsidRPr="00E04614" w:rsidRDefault="00685C24" w:rsidP="00B41D6A">
      <w:pPr>
        <w:numPr>
          <w:ilvl w:val="0"/>
          <w:numId w:val="1"/>
        </w:numPr>
        <w:tabs>
          <w:tab w:val="clear" w:pos="1080"/>
        </w:tabs>
        <w:spacing w:after="0"/>
        <w:ind w:left="0" w:firstLine="0"/>
        <w:jc w:val="both"/>
        <w:rPr>
          <w:rFonts w:ascii="Times New Roman" w:hAnsi="Times New Roman"/>
          <w:b/>
          <w:color w:val="000000"/>
          <w:sz w:val="24"/>
          <w:szCs w:val="24"/>
          <w:lang w:val="sq-AL"/>
        </w:rPr>
      </w:pPr>
      <w:r w:rsidRPr="00E04614">
        <w:rPr>
          <w:rFonts w:ascii="Times New Roman" w:hAnsi="Times New Roman"/>
          <w:b/>
          <w:sz w:val="24"/>
          <w:szCs w:val="24"/>
          <w:lang w:val="sq-AL"/>
        </w:rPr>
        <w:lastRenderedPageBreak/>
        <w:t>vendimet e komisionit te kthimit te pronave</w:t>
      </w:r>
    </w:p>
    <w:p w:rsidR="00685C24" w:rsidRPr="00E04614" w:rsidRDefault="00685C24" w:rsidP="00B41D6A">
      <w:pPr>
        <w:numPr>
          <w:ilvl w:val="0"/>
          <w:numId w:val="1"/>
        </w:numPr>
        <w:tabs>
          <w:tab w:val="clear" w:pos="1080"/>
        </w:tabs>
        <w:spacing w:after="0"/>
        <w:ind w:left="0" w:firstLine="0"/>
        <w:jc w:val="both"/>
        <w:rPr>
          <w:rFonts w:ascii="Times New Roman" w:hAnsi="Times New Roman"/>
          <w:b/>
          <w:color w:val="000000"/>
          <w:sz w:val="24"/>
          <w:szCs w:val="24"/>
          <w:lang w:val="sq-AL"/>
        </w:rPr>
      </w:pPr>
      <w:r w:rsidRPr="00E04614">
        <w:rPr>
          <w:rFonts w:ascii="Times New Roman" w:hAnsi="Times New Roman"/>
          <w:b/>
          <w:sz w:val="24"/>
          <w:szCs w:val="24"/>
          <w:lang w:val="sq-AL"/>
        </w:rPr>
        <w:t>vendimet e privatizimit</w:t>
      </w:r>
    </w:p>
    <w:p w:rsidR="00685C24" w:rsidRPr="00E04614" w:rsidRDefault="00685C24" w:rsidP="00B41D6A">
      <w:pPr>
        <w:numPr>
          <w:ilvl w:val="0"/>
          <w:numId w:val="1"/>
        </w:numPr>
        <w:tabs>
          <w:tab w:val="clear" w:pos="1080"/>
        </w:tabs>
        <w:spacing w:after="0"/>
        <w:ind w:left="0" w:firstLine="0"/>
        <w:jc w:val="both"/>
        <w:rPr>
          <w:rFonts w:ascii="Times New Roman" w:hAnsi="Times New Roman"/>
          <w:b/>
          <w:color w:val="000000"/>
          <w:sz w:val="24"/>
          <w:szCs w:val="24"/>
          <w:lang w:val="sq-AL"/>
        </w:rPr>
      </w:pPr>
      <w:r w:rsidRPr="00E04614">
        <w:rPr>
          <w:rFonts w:ascii="Times New Roman" w:hAnsi="Times New Roman"/>
          <w:b/>
          <w:sz w:val="24"/>
          <w:szCs w:val="24"/>
          <w:lang w:val="sq-AL"/>
        </w:rPr>
        <w:t>vetëdeklarimin</w:t>
      </w:r>
    </w:p>
    <w:p w:rsidR="00685C24" w:rsidRPr="006D401D" w:rsidRDefault="00685C24" w:rsidP="00B41D6A">
      <w:pPr>
        <w:numPr>
          <w:ilvl w:val="0"/>
          <w:numId w:val="1"/>
        </w:numPr>
        <w:tabs>
          <w:tab w:val="clear" w:pos="1080"/>
        </w:tabs>
        <w:spacing w:after="0"/>
        <w:ind w:left="0" w:firstLine="0"/>
        <w:jc w:val="both"/>
        <w:rPr>
          <w:rFonts w:ascii="Times New Roman" w:hAnsi="Times New Roman"/>
          <w:color w:val="000000"/>
          <w:sz w:val="24"/>
          <w:szCs w:val="24"/>
          <w:lang w:val="sq-AL"/>
        </w:rPr>
      </w:pPr>
      <w:r w:rsidRPr="00E04614">
        <w:rPr>
          <w:rFonts w:ascii="Times New Roman" w:hAnsi="Times New Roman"/>
          <w:b/>
          <w:sz w:val="24"/>
          <w:szCs w:val="24"/>
          <w:lang w:val="sq-AL"/>
        </w:rPr>
        <w:t>vendimet e komisionit te verifikimit te pasurive te paluajtshme</w:t>
      </w:r>
      <w:r w:rsidRPr="00636B45">
        <w:rPr>
          <w:rFonts w:ascii="Times New Roman" w:hAnsi="Times New Roman"/>
          <w:sz w:val="24"/>
          <w:szCs w:val="24"/>
          <w:lang w:val="sq-AL"/>
        </w:rPr>
        <w:t>.</w:t>
      </w:r>
    </w:p>
    <w:p w:rsidR="0066480D" w:rsidRPr="0066480D" w:rsidRDefault="00685C24" w:rsidP="0066480D">
      <w:pPr>
        <w:autoSpaceDE w:val="0"/>
        <w:autoSpaceDN w:val="0"/>
        <w:adjustRightInd w:val="0"/>
        <w:jc w:val="both"/>
        <w:rPr>
          <w:rFonts w:ascii="Times New Roman" w:hAnsi="Times New Roman"/>
          <w:iCs/>
          <w:sz w:val="24"/>
          <w:szCs w:val="24"/>
        </w:rPr>
      </w:pPr>
      <w:proofErr w:type="gramStart"/>
      <w:r w:rsidRPr="00636B45">
        <w:rPr>
          <w:rFonts w:ascii="Times New Roman" w:hAnsi="Times New Roman"/>
          <w:sz w:val="24"/>
          <w:szCs w:val="24"/>
        </w:rPr>
        <w:t>Kategoritë dhe nënkategoritë.</w:t>
      </w:r>
      <w:proofErr w:type="gramEnd"/>
      <w:r w:rsidRPr="00636B45">
        <w:rPr>
          <w:rFonts w:ascii="Times New Roman" w:hAnsi="Times New Roman"/>
          <w:sz w:val="24"/>
          <w:szCs w:val="24"/>
        </w:rPr>
        <w:t xml:space="preserve"> </w:t>
      </w:r>
      <w:proofErr w:type="gramStart"/>
      <w:r w:rsidRPr="00636B45">
        <w:rPr>
          <w:rFonts w:ascii="Times New Roman" w:hAnsi="Times New Roman"/>
          <w:sz w:val="24"/>
          <w:szCs w:val="24"/>
        </w:rPr>
        <w:t>nivelet</w:t>
      </w:r>
      <w:proofErr w:type="gramEnd"/>
      <w:r w:rsidRPr="00636B45">
        <w:rPr>
          <w:rFonts w:ascii="Times New Roman" w:hAnsi="Times New Roman"/>
          <w:sz w:val="24"/>
          <w:szCs w:val="24"/>
        </w:rPr>
        <w:t xml:space="preserve"> treguese të taksës mbi ndërtesën prezantohen si më poshtë vijon:</w:t>
      </w:r>
    </w:p>
    <w:p w:rsidR="0066480D" w:rsidRDefault="0066480D" w:rsidP="00904C51">
      <w:pPr>
        <w:pStyle w:val="ListParagraph"/>
        <w:autoSpaceDE w:val="0"/>
        <w:autoSpaceDN w:val="0"/>
        <w:adjustRightInd w:val="0"/>
        <w:jc w:val="both"/>
        <w:rPr>
          <w:rFonts w:ascii="Times New Roman" w:hAnsi="Times New Roman"/>
          <w:b/>
          <w:sz w:val="24"/>
          <w:szCs w:val="24"/>
          <w:lang w:val="it-IT"/>
        </w:rPr>
      </w:pPr>
    </w:p>
    <w:tbl>
      <w:tblPr>
        <w:tblStyle w:val="TableGrid"/>
        <w:tblW w:w="10591" w:type="dxa"/>
        <w:tblInd w:w="-702" w:type="dxa"/>
        <w:tblLayout w:type="fixed"/>
        <w:tblLook w:val="01E0" w:firstRow="1" w:lastRow="1" w:firstColumn="1" w:lastColumn="1" w:noHBand="0" w:noVBand="0"/>
      </w:tblPr>
      <w:tblGrid>
        <w:gridCol w:w="3150"/>
        <w:gridCol w:w="1245"/>
        <w:gridCol w:w="15"/>
        <w:gridCol w:w="1260"/>
        <w:gridCol w:w="1440"/>
        <w:gridCol w:w="1530"/>
        <w:gridCol w:w="1951"/>
      </w:tblGrid>
      <w:tr w:rsidR="0066480D" w:rsidRPr="00636B45" w:rsidTr="00E32488">
        <w:trPr>
          <w:trHeight w:val="2888"/>
        </w:trPr>
        <w:tc>
          <w:tcPr>
            <w:tcW w:w="3150" w:type="dxa"/>
            <w:shd w:val="clear" w:color="auto" w:fill="F2F2F2" w:themeFill="background1" w:themeFillShade="F2"/>
          </w:tcPr>
          <w:p w:rsidR="0066480D" w:rsidRPr="00636B45" w:rsidRDefault="0066480D" w:rsidP="00E32488">
            <w:pPr>
              <w:spacing w:line="276" w:lineRule="auto"/>
              <w:jc w:val="both"/>
              <w:rPr>
                <w:b/>
                <w:iCs/>
                <w:lang w:val="it-IT"/>
              </w:rPr>
            </w:pPr>
            <w:r w:rsidRPr="00636B45">
              <w:rPr>
                <w:b/>
                <w:lang w:val="it-IT"/>
              </w:rPr>
              <w:t>Kategorit</w:t>
            </w:r>
            <w:r>
              <w:rPr>
                <w:b/>
                <w:lang w:val="it-IT"/>
              </w:rPr>
              <w:t>ë</w:t>
            </w:r>
            <w:r w:rsidRPr="00636B45">
              <w:rPr>
                <w:b/>
                <w:lang w:val="it-IT"/>
              </w:rPr>
              <w:t xml:space="preserve"> dhe n</w:t>
            </w:r>
            <w:r>
              <w:rPr>
                <w:b/>
                <w:lang w:val="it-IT"/>
              </w:rPr>
              <w:t>ë</w:t>
            </w:r>
            <w:r w:rsidRPr="00636B45">
              <w:rPr>
                <w:b/>
                <w:lang w:val="it-IT"/>
              </w:rPr>
              <w:t>nkategorit</w:t>
            </w:r>
            <w:r>
              <w:rPr>
                <w:b/>
                <w:lang w:val="it-IT"/>
              </w:rPr>
              <w:t>ë</w:t>
            </w:r>
          </w:p>
        </w:tc>
        <w:tc>
          <w:tcPr>
            <w:tcW w:w="1260" w:type="dxa"/>
            <w:gridSpan w:val="2"/>
            <w:shd w:val="clear" w:color="auto" w:fill="F2F2F2" w:themeFill="background1" w:themeFillShade="F2"/>
          </w:tcPr>
          <w:p w:rsidR="0066480D" w:rsidRPr="00636B45" w:rsidRDefault="0066480D" w:rsidP="00E32488">
            <w:pPr>
              <w:spacing w:line="276" w:lineRule="auto"/>
              <w:jc w:val="both"/>
              <w:rPr>
                <w:b/>
                <w:iCs/>
              </w:rPr>
            </w:pPr>
            <w:r w:rsidRPr="00636B45">
              <w:rPr>
                <w:b/>
              </w:rPr>
              <w:t>Niveli i taks</w:t>
            </w:r>
            <w:r>
              <w:rPr>
                <w:b/>
              </w:rPr>
              <w:t>ë</w:t>
            </w:r>
            <w:r w:rsidRPr="00636B45">
              <w:rPr>
                <w:b/>
              </w:rPr>
              <w:t>s dhe tarif</w:t>
            </w:r>
            <w:r>
              <w:rPr>
                <w:b/>
              </w:rPr>
              <w:t>ë</w:t>
            </w:r>
            <w:r w:rsidRPr="00636B45">
              <w:rPr>
                <w:b/>
              </w:rPr>
              <w:t>s sipas ligjit</w:t>
            </w:r>
          </w:p>
        </w:tc>
        <w:tc>
          <w:tcPr>
            <w:tcW w:w="1260" w:type="dxa"/>
            <w:shd w:val="clear" w:color="auto" w:fill="F2F2F2" w:themeFill="background1" w:themeFillShade="F2"/>
          </w:tcPr>
          <w:p w:rsidR="0066480D" w:rsidRPr="00636B45" w:rsidRDefault="0066480D" w:rsidP="00E32488">
            <w:pPr>
              <w:jc w:val="both"/>
              <w:rPr>
                <w:b/>
                <w:iCs/>
              </w:rPr>
            </w:pPr>
            <w:r>
              <w:rPr>
                <w:b/>
                <w:iCs/>
              </w:rPr>
              <w:t>Ishte ne vitin 2017</w:t>
            </w:r>
          </w:p>
        </w:tc>
        <w:tc>
          <w:tcPr>
            <w:tcW w:w="1440" w:type="dxa"/>
            <w:shd w:val="clear" w:color="auto" w:fill="F2F2F2" w:themeFill="background1" w:themeFillShade="F2"/>
          </w:tcPr>
          <w:p w:rsidR="0066480D" w:rsidRPr="00636B45" w:rsidRDefault="0066480D" w:rsidP="00E32488">
            <w:pPr>
              <w:spacing w:line="276" w:lineRule="auto"/>
              <w:jc w:val="both"/>
              <w:rPr>
                <w:b/>
                <w:iCs/>
              </w:rPr>
            </w:pPr>
            <w:r w:rsidRPr="00636B45">
              <w:rPr>
                <w:b/>
              </w:rPr>
              <w:t>Niveli i taks</w:t>
            </w:r>
            <w:r>
              <w:rPr>
                <w:b/>
              </w:rPr>
              <w:t>ë</w:t>
            </w:r>
            <w:r w:rsidRPr="00636B45">
              <w:rPr>
                <w:b/>
              </w:rPr>
              <w:t>s dhe tarif</w:t>
            </w:r>
            <w:r>
              <w:rPr>
                <w:b/>
              </w:rPr>
              <w:t>ës, Nj AdministrativePeshkopi</w:t>
            </w:r>
          </w:p>
          <w:p w:rsidR="0066480D" w:rsidRDefault="0066480D" w:rsidP="00E32488">
            <w:pPr>
              <w:spacing w:line="276" w:lineRule="auto"/>
              <w:jc w:val="both"/>
              <w:rPr>
                <w:b/>
              </w:rPr>
            </w:pPr>
          </w:p>
          <w:p w:rsidR="0066480D" w:rsidRPr="00636B45" w:rsidRDefault="0066480D" w:rsidP="00E32488">
            <w:pPr>
              <w:spacing w:line="276" w:lineRule="auto"/>
              <w:jc w:val="both"/>
              <w:rPr>
                <w:b/>
                <w:iCs/>
              </w:rPr>
            </w:pPr>
            <w:r>
              <w:rPr>
                <w:b/>
                <w:color w:val="333333"/>
              </w:rPr>
              <w:t>ZONA A</w:t>
            </w:r>
          </w:p>
        </w:tc>
        <w:tc>
          <w:tcPr>
            <w:tcW w:w="1530" w:type="dxa"/>
            <w:shd w:val="clear" w:color="auto" w:fill="F2F2F2" w:themeFill="background1" w:themeFillShade="F2"/>
          </w:tcPr>
          <w:p w:rsidR="0066480D" w:rsidRPr="00636B45" w:rsidRDefault="0066480D" w:rsidP="00E32488">
            <w:pPr>
              <w:spacing w:line="276" w:lineRule="auto"/>
              <w:jc w:val="both"/>
              <w:rPr>
                <w:b/>
                <w:iCs/>
              </w:rPr>
            </w:pPr>
            <w:r w:rsidRPr="00636B45">
              <w:rPr>
                <w:b/>
              </w:rPr>
              <w:t>Niveli i taks</w:t>
            </w:r>
            <w:r>
              <w:rPr>
                <w:b/>
              </w:rPr>
              <w:t>ë</w:t>
            </w:r>
            <w:r w:rsidRPr="00636B45">
              <w:rPr>
                <w:b/>
              </w:rPr>
              <w:t>s dhe tarif</w:t>
            </w:r>
            <w:r>
              <w:rPr>
                <w:b/>
              </w:rPr>
              <w:t>ë</w:t>
            </w:r>
            <w:r w:rsidRPr="00636B45">
              <w:rPr>
                <w:b/>
              </w:rPr>
              <w:t xml:space="preserve">s, </w:t>
            </w:r>
            <w:r>
              <w:rPr>
                <w:b/>
              </w:rPr>
              <w:t xml:space="preserve">4 </w:t>
            </w:r>
            <w:r w:rsidRPr="00636B45">
              <w:rPr>
                <w:b/>
              </w:rPr>
              <w:t>Nj</w:t>
            </w:r>
            <w:r>
              <w:rPr>
                <w:b/>
              </w:rPr>
              <w:t>ë</w:t>
            </w:r>
            <w:r w:rsidRPr="00636B45">
              <w:rPr>
                <w:b/>
              </w:rPr>
              <w:t>sit</w:t>
            </w:r>
            <w:r>
              <w:rPr>
                <w:b/>
              </w:rPr>
              <w:t>ë</w:t>
            </w:r>
            <w:r w:rsidRPr="00636B45">
              <w:rPr>
                <w:b/>
              </w:rPr>
              <w:t xml:space="preserve"> Administrative</w:t>
            </w:r>
            <w:r>
              <w:rPr>
                <w:b/>
              </w:rPr>
              <w:t xml:space="preserve">(Maqellare,Melan.Tomin,Kastriot) </w:t>
            </w:r>
          </w:p>
          <w:p w:rsidR="0066480D" w:rsidRDefault="0066480D" w:rsidP="00E32488">
            <w:pPr>
              <w:spacing w:line="276" w:lineRule="auto"/>
              <w:jc w:val="both"/>
              <w:rPr>
                <w:b/>
                <w:iCs/>
              </w:rPr>
            </w:pPr>
          </w:p>
          <w:p w:rsidR="0066480D" w:rsidRDefault="0066480D" w:rsidP="00E32488">
            <w:pPr>
              <w:spacing w:line="276" w:lineRule="auto"/>
              <w:jc w:val="both"/>
              <w:rPr>
                <w:b/>
                <w:iCs/>
              </w:rPr>
            </w:pPr>
          </w:p>
          <w:p w:rsidR="0066480D" w:rsidRPr="00636B45" w:rsidRDefault="0066480D" w:rsidP="00E32488">
            <w:pPr>
              <w:spacing w:line="276" w:lineRule="auto"/>
              <w:jc w:val="both"/>
              <w:rPr>
                <w:b/>
                <w:iCs/>
              </w:rPr>
            </w:pPr>
            <w:r>
              <w:rPr>
                <w:b/>
                <w:color w:val="333333"/>
              </w:rPr>
              <w:t>ZONA B</w:t>
            </w:r>
          </w:p>
        </w:tc>
        <w:tc>
          <w:tcPr>
            <w:tcW w:w="1951" w:type="dxa"/>
            <w:shd w:val="clear" w:color="auto" w:fill="F2F2F2" w:themeFill="background1" w:themeFillShade="F2"/>
          </w:tcPr>
          <w:p w:rsidR="0066480D" w:rsidRPr="007D3DFD" w:rsidRDefault="0066480D" w:rsidP="00E32488">
            <w:pPr>
              <w:pStyle w:val="NormalWeb"/>
              <w:shd w:val="clear" w:color="auto" w:fill="FFFFFF"/>
              <w:spacing w:before="0" w:beforeAutospacing="0" w:after="150" w:afterAutospacing="0" w:line="276" w:lineRule="auto"/>
              <w:ind w:left="360"/>
              <w:jc w:val="both"/>
              <w:rPr>
                <w:b/>
                <w:color w:val="333333"/>
                <w:sz w:val="20"/>
                <w:szCs w:val="20"/>
              </w:rPr>
            </w:pPr>
            <w:r w:rsidRPr="00636B45">
              <w:rPr>
                <w:b/>
              </w:rPr>
              <w:t>Niveli i taks</w:t>
            </w:r>
            <w:r>
              <w:rPr>
                <w:b/>
              </w:rPr>
              <w:t>ë</w:t>
            </w:r>
            <w:r w:rsidRPr="00636B45">
              <w:rPr>
                <w:b/>
              </w:rPr>
              <w:t>s dhe tarif</w:t>
            </w:r>
            <w:r>
              <w:rPr>
                <w:b/>
              </w:rPr>
              <w:t>ë</w:t>
            </w:r>
            <w:r w:rsidRPr="00636B45">
              <w:rPr>
                <w:b/>
              </w:rPr>
              <w:t xml:space="preserve">s, </w:t>
            </w:r>
            <w:r>
              <w:rPr>
                <w:b/>
              </w:rPr>
              <w:t xml:space="preserve">10 </w:t>
            </w:r>
            <w:r w:rsidRPr="00636B45">
              <w:rPr>
                <w:b/>
              </w:rPr>
              <w:t>Nj</w:t>
            </w:r>
            <w:r>
              <w:rPr>
                <w:b/>
              </w:rPr>
              <w:t>ë</w:t>
            </w:r>
            <w:r w:rsidRPr="00636B45">
              <w:rPr>
                <w:b/>
              </w:rPr>
              <w:t>sit</w:t>
            </w:r>
            <w:r>
              <w:rPr>
                <w:b/>
              </w:rPr>
              <w:t>ë</w:t>
            </w:r>
            <w:r w:rsidRPr="00636B45">
              <w:rPr>
                <w:b/>
              </w:rPr>
              <w:t xml:space="preserve"> Administrative</w:t>
            </w:r>
            <w:r w:rsidRPr="007D3DFD">
              <w:rPr>
                <w:b/>
              </w:rPr>
              <w:t>(</w:t>
            </w:r>
            <w:r w:rsidRPr="007D3DFD">
              <w:rPr>
                <w:b/>
                <w:color w:val="333333"/>
                <w:sz w:val="20"/>
                <w:szCs w:val="20"/>
              </w:rPr>
              <w:t>(</w:t>
            </w:r>
            <w:r>
              <w:rPr>
                <w:b/>
                <w:color w:val="333333"/>
                <w:sz w:val="20"/>
                <w:szCs w:val="20"/>
              </w:rPr>
              <w:t>Muhur,Luzni,Selisht,Arras, Fushe</w:t>
            </w:r>
            <w:r w:rsidRPr="007D3DFD">
              <w:rPr>
                <w:b/>
                <w:color w:val="333333"/>
                <w:sz w:val="20"/>
                <w:szCs w:val="20"/>
              </w:rPr>
              <w:t>Cidhen,Lure,Zall-Dardhe,Zall-Rec,Sllove,Kala e Dodes)</w:t>
            </w:r>
          </w:p>
          <w:p w:rsidR="0066480D" w:rsidRPr="00636B45" w:rsidRDefault="0066480D" w:rsidP="00E32488">
            <w:pPr>
              <w:spacing w:line="276" w:lineRule="auto"/>
              <w:jc w:val="both"/>
              <w:rPr>
                <w:b/>
                <w:iCs/>
              </w:rPr>
            </w:pPr>
            <w:r>
              <w:rPr>
                <w:b/>
                <w:color w:val="333333"/>
              </w:rPr>
              <w:t xml:space="preserve">           ZONA C</w:t>
            </w:r>
          </w:p>
          <w:p w:rsidR="0066480D" w:rsidRPr="00636B45" w:rsidRDefault="0066480D" w:rsidP="00E32488">
            <w:pPr>
              <w:jc w:val="both"/>
              <w:rPr>
                <w:b/>
              </w:rPr>
            </w:pPr>
          </w:p>
        </w:tc>
      </w:tr>
      <w:tr w:rsidR="0066480D" w:rsidRPr="00636B45" w:rsidTr="00E32488">
        <w:tc>
          <w:tcPr>
            <w:tcW w:w="3150" w:type="dxa"/>
          </w:tcPr>
          <w:p w:rsidR="0066480D" w:rsidRPr="00636B45" w:rsidRDefault="0066480D" w:rsidP="0066480D">
            <w:pPr>
              <w:pStyle w:val="ListParagraph"/>
              <w:numPr>
                <w:ilvl w:val="0"/>
                <w:numId w:val="2"/>
              </w:numPr>
              <w:spacing w:line="276" w:lineRule="auto"/>
              <w:ind w:left="0"/>
              <w:jc w:val="both"/>
              <w:rPr>
                <w:rFonts w:ascii="Times New Roman" w:hAnsi="Times New Roman"/>
                <w:b/>
                <w:iCs w:val="0"/>
                <w:sz w:val="20"/>
                <w:szCs w:val="20"/>
                <w:lang w:val="it-IT"/>
              </w:rPr>
            </w:pPr>
            <w:r>
              <w:rPr>
                <w:rFonts w:ascii="Times New Roman" w:hAnsi="Times New Roman"/>
                <w:b/>
                <w:iCs w:val="0"/>
                <w:sz w:val="20"/>
                <w:szCs w:val="20"/>
                <w:lang w:val="it-IT"/>
              </w:rPr>
              <w:t xml:space="preserve">I </w:t>
            </w:r>
            <w:r w:rsidRPr="00636B45">
              <w:rPr>
                <w:rFonts w:ascii="Times New Roman" w:hAnsi="Times New Roman"/>
                <w:b/>
                <w:iCs w:val="0"/>
                <w:sz w:val="20"/>
                <w:szCs w:val="20"/>
                <w:lang w:val="it-IT"/>
              </w:rPr>
              <w:t>NDERTESA BANIMI:</w:t>
            </w:r>
          </w:p>
        </w:tc>
        <w:tc>
          <w:tcPr>
            <w:tcW w:w="1260" w:type="dxa"/>
            <w:gridSpan w:val="2"/>
          </w:tcPr>
          <w:p w:rsidR="0066480D" w:rsidRPr="00636B45" w:rsidRDefault="0066480D" w:rsidP="00E32488">
            <w:pPr>
              <w:spacing w:line="276" w:lineRule="auto"/>
              <w:jc w:val="both"/>
              <w:rPr>
                <w:iCs/>
                <w:lang w:val="it-IT"/>
              </w:rPr>
            </w:pPr>
          </w:p>
        </w:tc>
        <w:tc>
          <w:tcPr>
            <w:tcW w:w="1260" w:type="dxa"/>
          </w:tcPr>
          <w:p w:rsidR="0066480D" w:rsidRPr="00636B45" w:rsidRDefault="0066480D" w:rsidP="00E32488">
            <w:pPr>
              <w:jc w:val="both"/>
              <w:rPr>
                <w:iCs/>
                <w:lang w:val="it-IT"/>
              </w:rPr>
            </w:pPr>
          </w:p>
        </w:tc>
        <w:tc>
          <w:tcPr>
            <w:tcW w:w="1440" w:type="dxa"/>
          </w:tcPr>
          <w:p w:rsidR="0066480D" w:rsidRPr="00636B45" w:rsidRDefault="0066480D" w:rsidP="00E32488">
            <w:pPr>
              <w:spacing w:line="276" w:lineRule="auto"/>
              <w:jc w:val="both"/>
              <w:rPr>
                <w:color w:val="000000"/>
                <w:lang w:val="sq-AL"/>
              </w:rPr>
            </w:pPr>
          </w:p>
        </w:tc>
        <w:tc>
          <w:tcPr>
            <w:tcW w:w="1530" w:type="dxa"/>
          </w:tcPr>
          <w:p w:rsidR="0066480D" w:rsidRPr="00636B45" w:rsidRDefault="0066480D" w:rsidP="00E32488">
            <w:pPr>
              <w:spacing w:line="276" w:lineRule="auto"/>
              <w:jc w:val="both"/>
              <w:rPr>
                <w:color w:val="000000"/>
                <w:lang w:val="sq-AL"/>
              </w:rPr>
            </w:pPr>
          </w:p>
        </w:tc>
        <w:tc>
          <w:tcPr>
            <w:tcW w:w="1951" w:type="dxa"/>
          </w:tcPr>
          <w:p w:rsidR="0066480D" w:rsidRPr="00636B45" w:rsidRDefault="0066480D" w:rsidP="00E32488">
            <w:pPr>
              <w:jc w:val="both"/>
              <w:rPr>
                <w:color w:val="000000"/>
                <w:lang w:val="sq-AL"/>
              </w:rPr>
            </w:pPr>
          </w:p>
        </w:tc>
      </w:tr>
      <w:tr w:rsidR="0066480D" w:rsidRPr="00636B45" w:rsidTr="00E32488">
        <w:tc>
          <w:tcPr>
            <w:tcW w:w="3150" w:type="dxa"/>
          </w:tcPr>
          <w:p w:rsidR="0066480D" w:rsidRDefault="0066480D" w:rsidP="00E32488">
            <w:pPr>
              <w:spacing w:line="276" w:lineRule="auto"/>
              <w:jc w:val="both"/>
              <w:rPr>
                <w:lang w:val="it-IT"/>
              </w:rPr>
            </w:pPr>
            <w:r w:rsidRPr="00636B45">
              <w:rPr>
                <w:lang w:val="it-IT"/>
              </w:rPr>
              <w:t>a.- Te ndertuara para v.1993</w:t>
            </w:r>
          </w:p>
          <w:p w:rsidR="0066480D" w:rsidRPr="005D0AE3" w:rsidRDefault="0066480D" w:rsidP="00E32488">
            <w:pPr>
              <w:spacing w:line="276" w:lineRule="auto"/>
              <w:jc w:val="both"/>
              <w:rPr>
                <w:lang w:val="it-IT"/>
              </w:rPr>
            </w:pPr>
            <w:r w:rsidRPr="00636B45">
              <w:rPr>
                <w:lang w:val="pt-BR"/>
              </w:rPr>
              <w:t xml:space="preserve">b- </w:t>
            </w:r>
            <w:r w:rsidRPr="005D0AE3">
              <w:rPr>
                <w:sz w:val="18"/>
                <w:lang w:val="pt-BR"/>
              </w:rPr>
              <w:t>Te ndertuara gjate dhe pas v.1993</w:t>
            </w:r>
          </w:p>
          <w:p w:rsidR="0066480D" w:rsidRPr="00636B45" w:rsidRDefault="0066480D" w:rsidP="00E32488">
            <w:pPr>
              <w:spacing w:line="276" w:lineRule="auto"/>
              <w:jc w:val="both"/>
              <w:rPr>
                <w:iCs/>
                <w:lang w:val="it-IT"/>
              </w:rPr>
            </w:pPr>
          </w:p>
        </w:tc>
        <w:tc>
          <w:tcPr>
            <w:tcW w:w="1260" w:type="dxa"/>
            <w:gridSpan w:val="2"/>
          </w:tcPr>
          <w:p w:rsidR="0066480D" w:rsidRPr="00434A10" w:rsidRDefault="0066480D" w:rsidP="00E32488">
            <w:pPr>
              <w:spacing w:line="276" w:lineRule="auto"/>
              <w:jc w:val="both"/>
              <w:rPr>
                <w:iCs/>
                <w:lang w:val="it-IT"/>
              </w:rPr>
            </w:pPr>
            <w:r>
              <w:rPr>
                <w:lang w:val="it-IT"/>
              </w:rPr>
              <w:t>0.05 % e vleres se nderteses/vit</w:t>
            </w:r>
          </w:p>
        </w:tc>
        <w:tc>
          <w:tcPr>
            <w:tcW w:w="1260" w:type="dxa"/>
          </w:tcPr>
          <w:p w:rsidR="0066480D" w:rsidRPr="00434A10" w:rsidRDefault="0066480D" w:rsidP="00E32488">
            <w:pPr>
              <w:jc w:val="both"/>
              <w:rPr>
                <w:iCs/>
                <w:lang w:val="it-IT"/>
              </w:rPr>
            </w:pPr>
            <w:r w:rsidRPr="00434A10">
              <w:rPr>
                <w:lang w:val="it-IT"/>
              </w:rPr>
              <w:t>5 leke/m</w:t>
            </w:r>
            <w:r w:rsidRPr="00434A10">
              <w:rPr>
                <w:vertAlign w:val="superscript"/>
                <w:lang w:val="it-IT"/>
              </w:rPr>
              <w:t>2</w:t>
            </w:r>
            <w:r w:rsidRPr="00434A10">
              <w:rPr>
                <w:lang w:val="it-IT"/>
              </w:rPr>
              <w:t>/vit</w:t>
            </w:r>
          </w:p>
          <w:p w:rsidR="0066480D" w:rsidRPr="00434A10" w:rsidRDefault="0066480D" w:rsidP="00E32488">
            <w:pPr>
              <w:rPr>
                <w:lang w:val="it-IT"/>
              </w:rPr>
            </w:pPr>
            <w:r>
              <w:rPr>
                <w:lang w:val="it-IT"/>
              </w:rPr>
              <w:t>6 leke</w:t>
            </w:r>
            <w:r w:rsidRPr="00434A10">
              <w:rPr>
                <w:lang w:val="it-IT"/>
              </w:rPr>
              <w:t>/m</w:t>
            </w:r>
            <w:r w:rsidRPr="00434A10">
              <w:rPr>
                <w:vertAlign w:val="superscript"/>
                <w:lang w:val="it-IT"/>
              </w:rPr>
              <w:t>2</w:t>
            </w:r>
            <w:r w:rsidRPr="00434A10">
              <w:rPr>
                <w:lang w:val="it-IT"/>
              </w:rPr>
              <w:t>/vit</w:t>
            </w:r>
          </w:p>
        </w:tc>
        <w:tc>
          <w:tcPr>
            <w:tcW w:w="1440" w:type="dxa"/>
          </w:tcPr>
          <w:p w:rsidR="0066480D" w:rsidRPr="00636B45" w:rsidRDefault="00075AA7" w:rsidP="00E32488">
            <w:pPr>
              <w:spacing w:line="276" w:lineRule="auto"/>
              <w:jc w:val="both"/>
              <w:rPr>
                <w:iCs/>
                <w:lang w:val="it-IT"/>
              </w:rPr>
            </w:pPr>
            <w:r>
              <w:rPr>
                <w:lang w:val="it-IT"/>
              </w:rPr>
              <w:t>0.0</w:t>
            </w:r>
            <w:r w:rsidR="0066480D">
              <w:rPr>
                <w:lang w:val="it-IT"/>
              </w:rPr>
              <w:t>5 % e vleres se nderteses/vit</w:t>
            </w:r>
          </w:p>
        </w:tc>
        <w:tc>
          <w:tcPr>
            <w:tcW w:w="1530" w:type="dxa"/>
          </w:tcPr>
          <w:p w:rsidR="0066480D" w:rsidRPr="00636B45" w:rsidRDefault="00075AA7" w:rsidP="00E32488">
            <w:pPr>
              <w:spacing w:line="276" w:lineRule="auto"/>
              <w:jc w:val="both"/>
              <w:rPr>
                <w:iCs/>
                <w:lang w:val="it-IT"/>
              </w:rPr>
            </w:pPr>
            <w:r>
              <w:rPr>
                <w:lang w:val="it-IT"/>
              </w:rPr>
              <w:t>0.0</w:t>
            </w:r>
            <w:r w:rsidR="0066480D">
              <w:rPr>
                <w:lang w:val="it-IT"/>
              </w:rPr>
              <w:t>5 % e vleres se nderteses/vit</w:t>
            </w:r>
          </w:p>
        </w:tc>
        <w:tc>
          <w:tcPr>
            <w:tcW w:w="1951" w:type="dxa"/>
          </w:tcPr>
          <w:p w:rsidR="0066480D" w:rsidRPr="00636B45" w:rsidRDefault="00075AA7" w:rsidP="00E32488">
            <w:pPr>
              <w:spacing w:line="276" w:lineRule="auto"/>
              <w:jc w:val="both"/>
              <w:rPr>
                <w:iCs/>
                <w:lang w:val="it-IT"/>
              </w:rPr>
            </w:pPr>
            <w:r>
              <w:rPr>
                <w:lang w:val="it-IT"/>
              </w:rPr>
              <w:t>0.0</w:t>
            </w:r>
            <w:r w:rsidR="0066480D">
              <w:rPr>
                <w:lang w:val="it-IT"/>
              </w:rPr>
              <w:t>5 % e vleres se nderteses/vit</w:t>
            </w:r>
          </w:p>
        </w:tc>
      </w:tr>
      <w:tr w:rsidR="0066480D" w:rsidRPr="00636B45" w:rsidTr="00E32488">
        <w:trPr>
          <w:trHeight w:val="1250"/>
        </w:trPr>
        <w:tc>
          <w:tcPr>
            <w:tcW w:w="3150" w:type="dxa"/>
          </w:tcPr>
          <w:p w:rsidR="0066480D" w:rsidRDefault="0066480D" w:rsidP="00E32488">
            <w:pPr>
              <w:spacing w:before="40" w:line="276" w:lineRule="auto"/>
              <w:jc w:val="both"/>
            </w:pPr>
            <w:r>
              <w:t>c- Per pronesi me shume se nje banese.</w:t>
            </w:r>
          </w:p>
          <w:p w:rsidR="0066480D" w:rsidRDefault="0066480D" w:rsidP="0066480D">
            <w:pPr>
              <w:pStyle w:val="ListParagraph"/>
              <w:numPr>
                <w:ilvl w:val="0"/>
                <w:numId w:val="11"/>
              </w:numPr>
              <w:spacing w:before="40"/>
              <w:jc w:val="both"/>
              <w:rPr>
                <w:rFonts w:ascii="Times New Roman" w:hAnsi="Times New Roman"/>
                <w:sz w:val="20"/>
                <w:szCs w:val="20"/>
              </w:rPr>
            </w:pPr>
            <w:r>
              <w:rPr>
                <w:rFonts w:ascii="Times New Roman" w:hAnsi="Times New Roman"/>
                <w:sz w:val="20"/>
                <w:szCs w:val="20"/>
              </w:rPr>
              <w:t>Ndertuar para vitit 1993</w:t>
            </w:r>
          </w:p>
          <w:p w:rsidR="0066480D" w:rsidRPr="004325CC" w:rsidRDefault="0066480D" w:rsidP="0066480D">
            <w:pPr>
              <w:pStyle w:val="ListParagraph"/>
              <w:numPr>
                <w:ilvl w:val="0"/>
                <w:numId w:val="11"/>
              </w:numPr>
              <w:spacing w:before="40"/>
              <w:jc w:val="both"/>
              <w:rPr>
                <w:rFonts w:ascii="Times New Roman" w:hAnsi="Times New Roman"/>
                <w:sz w:val="20"/>
                <w:szCs w:val="20"/>
              </w:rPr>
            </w:pPr>
            <w:r>
              <w:rPr>
                <w:rFonts w:ascii="Times New Roman" w:hAnsi="Times New Roman"/>
                <w:sz w:val="20"/>
                <w:szCs w:val="20"/>
              </w:rPr>
              <w:t>Ndertuar pas vitit  1993</w:t>
            </w:r>
          </w:p>
        </w:tc>
        <w:tc>
          <w:tcPr>
            <w:tcW w:w="1260" w:type="dxa"/>
            <w:gridSpan w:val="2"/>
          </w:tcPr>
          <w:p w:rsidR="0066480D" w:rsidRDefault="0066480D" w:rsidP="00E32488">
            <w:pPr>
              <w:jc w:val="both"/>
              <w:rPr>
                <w:lang w:val="it-IT"/>
              </w:rPr>
            </w:pPr>
          </w:p>
          <w:p w:rsidR="0066480D" w:rsidRPr="00434A10" w:rsidRDefault="0066480D" w:rsidP="00E32488">
            <w:pPr>
              <w:jc w:val="both"/>
              <w:rPr>
                <w:lang w:val="it-IT"/>
              </w:rPr>
            </w:pPr>
            <w:r>
              <w:rPr>
                <w:lang w:val="it-IT"/>
              </w:rPr>
              <w:t>0.05 % e vleres se nderteses/vit</w:t>
            </w:r>
          </w:p>
        </w:tc>
        <w:tc>
          <w:tcPr>
            <w:tcW w:w="1260" w:type="dxa"/>
          </w:tcPr>
          <w:p w:rsidR="0066480D" w:rsidRDefault="0066480D" w:rsidP="00E32488">
            <w:pPr>
              <w:jc w:val="both"/>
              <w:rPr>
                <w:lang w:val="it-IT"/>
              </w:rPr>
            </w:pPr>
          </w:p>
          <w:p w:rsidR="0066480D" w:rsidRPr="00DE5DEE" w:rsidRDefault="0066480D" w:rsidP="00E32488">
            <w:pPr>
              <w:spacing w:line="276" w:lineRule="auto"/>
              <w:jc w:val="both"/>
              <w:rPr>
                <w:iCs/>
                <w:lang w:val="it-IT"/>
              </w:rPr>
            </w:pPr>
            <w:r w:rsidRPr="00DE5DEE">
              <w:rPr>
                <w:iCs/>
                <w:lang w:val="it-IT"/>
              </w:rPr>
              <w:t>10</w:t>
            </w:r>
            <w:r w:rsidRPr="00DE5DEE">
              <w:rPr>
                <w:lang w:val="it-IT"/>
              </w:rPr>
              <w:t xml:space="preserve"> leke/m </w:t>
            </w:r>
            <w:r w:rsidRPr="00DE5DEE">
              <w:rPr>
                <w:vertAlign w:val="superscript"/>
                <w:lang w:val="it-IT"/>
              </w:rPr>
              <w:t xml:space="preserve">2 </w:t>
            </w:r>
            <w:r w:rsidRPr="00DE5DEE">
              <w:rPr>
                <w:lang w:val="it-IT"/>
              </w:rPr>
              <w:t>/vit</w:t>
            </w:r>
          </w:p>
          <w:p w:rsidR="0066480D" w:rsidRPr="00434A10" w:rsidRDefault="0066480D" w:rsidP="00E32488">
            <w:pPr>
              <w:jc w:val="both"/>
              <w:rPr>
                <w:lang w:val="it-IT"/>
              </w:rPr>
            </w:pPr>
            <w:r w:rsidRPr="00DE5DEE">
              <w:rPr>
                <w:lang w:val="it-IT"/>
              </w:rPr>
              <w:t xml:space="preserve">12 leke/m </w:t>
            </w:r>
            <w:r w:rsidRPr="00DE5DEE">
              <w:rPr>
                <w:vertAlign w:val="superscript"/>
                <w:lang w:val="it-IT"/>
              </w:rPr>
              <w:t xml:space="preserve">2 </w:t>
            </w:r>
            <w:r w:rsidRPr="00DE5DEE">
              <w:rPr>
                <w:lang w:val="it-IT"/>
              </w:rPr>
              <w:t>/vit</w:t>
            </w:r>
          </w:p>
        </w:tc>
        <w:tc>
          <w:tcPr>
            <w:tcW w:w="1440" w:type="dxa"/>
          </w:tcPr>
          <w:p w:rsidR="0066480D" w:rsidRDefault="0066480D" w:rsidP="00E32488">
            <w:pPr>
              <w:spacing w:line="276" w:lineRule="auto"/>
              <w:jc w:val="both"/>
              <w:rPr>
                <w:lang w:val="it-IT"/>
              </w:rPr>
            </w:pPr>
          </w:p>
          <w:p w:rsidR="0066480D" w:rsidRDefault="0066480D" w:rsidP="00E32488">
            <w:pPr>
              <w:jc w:val="both"/>
              <w:rPr>
                <w:lang w:val="it-IT"/>
              </w:rPr>
            </w:pPr>
            <w:r>
              <w:rPr>
                <w:lang w:val="it-IT"/>
              </w:rPr>
              <w:t>0.05 % e vleres se nderteses/vit</w:t>
            </w:r>
          </w:p>
          <w:p w:rsidR="0066480D" w:rsidRDefault="0066480D" w:rsidP="00E32488">
            <w:pPr>
              <w:jc w:val="both"/>
              <w:rPr>
                <w:lang w:val="it-IT"/>
              </w:rPr>
            </w:pPr>
          </w:p>
          <w:p w:rsidR="0066480D" w:rsidRDefault="0066480D" w:rsidP="00E32488">
            <w:pPr>
              <w:jc w:val="both"/>
              <w:rPr>
                <w:lang w:val="it-IT"/>
              </w:rPr>
            </w:pPr>
          </w:p>
          <w:p w:rsidR="0066480D" w:rsidRDefault="0066480D" w:rsidP="00E32488">
            <w:pPr>
              <w:jc w:val="both"/>
              <w:rPr>
                <w:lang w:val="it-IT"/>
              </w:rPr>
            </w:pPr>
          </w:p>
        </w:tc>
        <w:tc>
          <w:tcPr>
            <w:tcW w:w="1530" w:type="dxa"/>
          </w:tcPr>
          <w:p w:rsidR="0066480D" w:rsidRDefault="0066480D" w:rsidP="00E32488">
            <w:pPr>
              <w:spacing w:line="276" w:lineRule="auto"/>
              <w:jc w:val="both"/>
              <w:rPr>
                <w:lang w:val="it-IT"/>
              </w:rPr>
            </w:pPr>
          </w:p>
          <w:p w:rsidR="0066480D" w:rsidRDefault="0066480D" w:rsidP="00E32488">
            <w:pPr>
              <w:jc w:val="both"/>
              <w:rPr>
                <w:lang w:val="it-IT"/>
              </w:rPr>
            </w:pPr>
            <w:r>
              <w:rPr>
                <w:lang w:val="it-IT"/>
              </w:rPr>
              <w:t>0.05 % e vleres se nderteses/vit</w:t>
            </w:r>
          </w:p>
          <w:p w:rsidR="0066480D" w:rsidRDefault="0066480D" w:rsidP="00E32488">
            <w:pPr>
              <w:jc w:val="both"/>
              <w:rPr>
                <w:lang w:val="it-IT"/>
              </w:rPr>
            </w:pPr>
          </w:p>
          <w:p w:rsidR="0066480D" w:rsidRDefault="0066480D" w:rsidP="00E32488">
            <w:pPr>
              <w:jc w:val="both"/>
              <w:rPr>
                <w:lang w:val="it-IT"/>
              </w:rPr>
            </w:pPr>
          </w:p>
          <w:p w:rsidR="0066480D" w:rsidRDefault="0066480D" w:rsidP="00E32488">
            <w:pPr>
              <w:jc w:val="both"/>
              <w:rPr>
                <w:lang w:val="it-IT"/>
              </w:rPr>
            </w:pPr>
          </w:p>
          <w:p w:rsidR="0066480D" w:rsidRDefault="0066480D" w:rsidP="00E32488">
            <w:pPr>
              <w:jc w:val="both"/>
              <w:rPr>
                <w:lang w:val="it-IT"/>
              </w:rPr>
            </w:pPr>
          </w:p>
        </w:tc>
        <w:tc>
          <w:tcPr>
            <w:tcW w:w="1951" w:type="dxa"/>
          </w:tcPr>
          <w:p w:rsidR="0066480D" w:rsidRDefault="0066480D" w:rsidP="00E32488">
            <w:pPr>
              <w:spacing w:line="276" w:lineRule="auto"/>
              <w:jc w:val="both"/>
              <w:rPr>
                <w:lang w:val="it-IT"/>
              </w:rPr>
            </w:pPr>
          </w:p>
          <w:p w:rsidR="0066480D" w:rsidRDefault="0066480D" w:rsidP="00E32488">
            <w:pPr>
              <w:jc w:val="both"/>
              <w:rPr>
                <w:lang w:val="it-IT"/>
              </w:rPr>
            </w:pPr>
            <w:r>
              <w:rPr>
                <w:lang w:val="it-IT"/>
              </w:rPr>
              <w:t>0.05 % e vleres se nderteses/vit</w:t>
            </w:r>
          </w:p>
          <w:p w:rsidR="0066480D" w:rsidRDefault="0066480D" w:rsidP="00E32488">
            <w:pPr>
              <w:jc w:val="both"/>
              <w:rPr>
                <w:lang w:val="it-IT"/>
              </w:rPr>
            </w:pPr>
          </w:p>
          <w:p w:rsidR="0066480D" w:rsidRDefault="0066480D" w:rsidP="00E32488">
            <w:pPr>
              <w:jc w:val="both"/>
              <w:rPr>
                <w:lang w:val="it-IT"/>
              </w:rPr>
            </w:pPr>
          </w:p>
          <w:p w:rsidR="0066480D" w:rsidRDefault="0066480D" w:rsidP="00E32488">
            <w:pPr>
              <w:jc w:val="both"/>
              <w:rPr>
                <w:lang w:val="it-IT"/>
              </w:rPr>
            </w:pPr>
          </w:p>
          <w:p w:rsidR="0066480D" w:rsidRDefault="0066480D" w:rsidP="00E32488">
            <w:pPr>
              <w:jc w:val="both"/>
              <w:rPr>
                <w:lang w:val="it-IT"/>
              </w:rPr>
            </w:pPr>
          </w:p>
        </w:tc>
      </w:tr>
      <w:tr w:rsidR="0066480D" w:rsidRPr="00636B45" w:rsidTr="00E32488">
        <w:trPr>
          <w:trHeight w:val="1170"/>
        </w:trPr>
        <w:tc>
          <w:tcPr>
            <w:tcW w:w="3150" w:type="dxa"/>
          </w:tcPr>
          <w:p w:rsidR="0066480D" w:rsidRDefault="0066480D" w:rsidP="00E32488">
            <w:pPr>
              <w:spacing w:line="276" w:lineRule="auto"/>
              <w:jc w:val="both"/>
              <w:rPr>
                <w:lang w:val="pt-BR"/>
              </w:rPr>
            </w:pPr>
          </w:p>
          <w:p w:rsidR="0066480D" w:rsidRDefault="0066480D" w:rsidP="00E32488">
            <w:pPr>
              <w:spacing w:line="276" w:lineRule="auto"/>
              <w:jc w:val="both"/>
              <w:rPr>
                <w:lang w:val="pt-BR"/>
              </w:rPr>
            </w:pPr>
            <w:r>
              <w:rPr>
                <w:lang w:val="pt-BR"/>
              </w:rPr>
              <w:t>d-</w:t>
            </w:r>
            <w:r w:rsidRPr="00435494">
              <w:rPr>
                <w:lang w:val="pt-BR"/>
              </w:rPr>
              <w:t>Ndertesa ne pronesi te shoqerive te ndertimit te pashitura por te hipotekuara si ndertesa banimi</w:t>
            </w:r>
          </w:p>
          <w:p w:rsidR="0066480D" w:rsidRDefault="0066480D" w:rsidP="00E32488">
            <w:pPr>
              <w:spacing w:line="276" w:lineRule="auto"/>
              <w:jc w:val="both"/>
              <w:rPr>
                <w:lang w:val="pt-BR"/>
              </w:rPr>
            </w:pPr>
          </w:p>
        </w:tc>
        <w:tc>
          <w:tcPr>
            <w:tcW w:w="1260" w:type="dxa"/>
            <w:gridSpan w:val="2"/>
          </w:tcPr>
          <w:p w:rsidR="0066480D" w:rsidRDefault="0066480D" w:rsidP="00E32488">
            <w:pPr>
              <w:jc w:val="both"/>
              <w:rPr>
                <w:lang w:val="it-IT"/>
              </w:rPr>
            </w:pPr>
          </w:p>
          <w:p w:rsidR="0066480D" w:rsidRDefault="0066480D" w:rsidP="00E32488">
            <w:pPr>
              <w:jc w:val="both"/>
              <w:rPr>
                <w:lang w:val="it-IT"/>
              </w:rPr>
            </w:pPr>
            <w:r>
              <w:rPr>
                <w:lang w:val="it-IT"/>
              </w:rPr>
              <w:t>0.05 % e vleres se nderteses/vit</w:t>
            </w:r>
          </w:p>
        </w:tc>
        <w:tc>
          <w:tcPr>
            <w:tcW w:w="1260" w:type="dxa"/>
          </w:tcPr>
          <w:p w:rsidR="0066480D" w:rsidRDefault="0066480D" w:rsidP="00E32488">
            <w:pPr>
              <w:jc w:val="both"/>
              <w:rPr>
                <w:lang w:val="it-IT"/>
              </w:rPr>
            </w:pPr>
          </w:p>
        </w:tc>
        <w:tc>
          <w:tcPr>
            <w:tcW w:w="1440" w:type="dxa"/>
          </w:tcPr>
          <w:p w:rsidR="0066480D" w:rsidRDefault="0066480D" w:rsidP="00E32488">
            <w:pPr>
              <w:jc w:val="both"/>
              <w:rPr>
                <w:lang w:val="it-IT"/>
              </w:rPr>
            </w:pPr>
          </w:p>
          <w:p w:rsidR="0066480D" w:rsidRDefault="00075AA7" w:rsidP="00E32488">
            <w:pPr>
              <w:jc w:val="both"/>
              <w:rPr>
                <w:lang w:val="it-IT"/>
              </w:rPr>
            </w:pPr>
            <w:r>
              <w:rPr>
                <w:lang w:val="it-IT"/>
              </w:rPr>
              <w:t>0.0</w:t>
            </w:r>
            <w:r w:rsidR="0066480D">
              <w:rPr>
                <w:lang w:val="it-IT"/>
              </w:rPr>
              <w:t>5 % e vleres se nderteses/vit</w:t>
            </w:r>
          </w:p>
          <w:p w:rsidR="0066480D" w:rsidRDefault="0066480D" w:rsidP="00E32488">
            <w:pPr>
              <w:jc w:val="both"/>
              <w:rPr>
                <w:lang w:val="it-IT"/>
              </w:rPr>
            </w:pPr>
          </w:p>
        </w:tc>
        <w:tc>
          <w:tcPr>
            <w:tcW w:w="1530" w:type="dxa"/>
          </w:tcPr>
          <w:p w:rsidR="0066480D" w:rsidRDefault="0066480D" w:rsidP="00E32488">
            <w:pPr>
              <w:jc w:val="both"/>
              <w:rPr>
                <w:lang w:val="it-IT"/>
              </w:rPr>
            </w:pPr>
          </w:p>
          <w:p w:rsidR="0066480D" w:rsidRDefault="00075AA7" w:rsidP="00E32488">
            <w:pPr>
              <w:jc w:val="both"/>
              <w:rPr>
                <w:lang w:val="it-IT"/>
              </w:rPr>
            </w:pPr>
            <w:r>
              <w:rPr>
                <w:lang w:val="it-IT"/>
              </w:rPr>
              <w:t>0.0</w:t>
            </w:r>
            <w:r w:rsidR="0066480D">
              <w:rPr>
                <w:lang w:val="it-IT"/>
              </w:rPr>
              <w:t>5 % e vleres se nderteses/vit</w:t>
            </w:r>
          </w:p>
          <w:p w:rsidR="0066480D" w:rsidRDefault="0066480D" w:rsidP="00E32488">
            <w:pPr>
              <w:jc w:val="both"/>
              <w:rPr>
                <w:lang w:val="it-IT"/>
              </w:rPr>
            </w:pPr>
          </w:p>
          <w:p w:rsidR="0066480D" w:rsidRDefault="0066480D" w:rsidP="00E32488">
            <w:pPr>
              <w:jc w:val="both"/>
              <w:rPr>
                <w:lang w:val="it-IT"/>
              </w:rPr>
            </w:pPr>
          </w:p>
        </w:tc>
        <w:tc>
          <w:tcPr>
            <w:tcW w:w="1951" w:type="dxa"/>
          </w:tcPr>
          <w:p w:rsidR="0066480D" w:rsidRDefault="0066480D" w:rsidP="00E32488">
            <w:pPr>
              <w:jc w:val="both"/>
              <w:rPr>
                <w:lang w:val="it-IT"/>
              </w:rPr>
            </w:pPr>
          </w:p>
          <w:p w:rsidR="0066480D" w:rsidRDefault="00075AA7" w:rsidP="00E32488">
            <w:pPr>
              <w:jc w:val="both"/>
              <w:rPr>
                <w:lang w:val="it-IT"/>
              </w:rPr>
            </w:pPr>
            <w:r>
              <w:rPr>
                <w:lang w:val="it-IT"/>
              </w:rPr>
              <w:t>0.0</w:t>
            </w:r>
            <w:r w:rsidR="0066480D">
              <w:rPr>
                <w:lang w:val="it-IT"/>
              </w:rPr>
              <w:t>5 % e vleres se nderteses/vit</w:t>
            </w:r>
          </w:p>
          <w:p w:rsidR="0066480D" w:rsidRDefault="0066480D" w:rsidP="00E32488">
            <w:pPr>
              <w:jc w:val="both"/>
              <w:rPr>
                <w:lang w:val="it-IT"/>
              </w:rPr>
            </w:pPr>
          </w:p>
          <w:p w:rsidR="0066480D" w:rsidRDefault="0066480D" w:rsidP="00E32488">
            <w:pPr>
              <w:jc w:val="both"/>
              <w:rPr>
                <w:lang w:val="it-IT"/>
              </w:rPr>
            </w:pPr>
          </w:p>
        </w:tc>
      </w:tr>
      <w:tr w:rsidR="0066480D" w:rsidRPr="00636B45" w:rsidTr="00E32488">
        <w:trPr>
          <w:trHeight w:val="2253"/>
        </w:trPr>
        <w:tc>
          <w:tcPr>
            <w:tcW w:w="3150" w:type="dxa"/>
          </w:tcPr>
          <w:p w:rsidR="0066480D" w:rsidRDefault="0066480D" w:rsidP="00E32488">
            <w:pPr>
              <w:spacing w:line="276" w:lineRule="auto"/>
              <w:jc w:val="both"/>
              <w:rPr>
                <w:lang w:val="pt-BR"/>
              </w:rPr>
            </w:pPr>
            <w:r>
              <w:rPr>
                <w:color w:val="2A2A2A"/>
              </w:rPr>
              <w:lastRenderedPageBreak/>
              <w:t xml:space="preserve">e- </w:t>
            </w:r>
            <w:proofErr w:type="gramStart"/>
            <w:r w:rsidRPr="00435494">
              <w:rPr>
                <w:color w:val="2A2A2A"/>
              </w:rPr>
              <w:t>subjektet</w:t>
            </w:r>
            <w:proofErr w:type="gramEnd"/>
            <w:r w:rsidRPr="00435494">
              <w:rPr>
                <w:color w:val="2A2A2A"/>
              </w:rPr>
              <w:t xml:space="preserve"> ndertuese për të gjithë sipërfaqen ndërtimore për të cilën zhvilluesi është pajisur me leje ndërtimi dhe nuk ka arritur ta përfundojë atë sipas afatit të përcaktuar në aktin e miratimit të kërkesës për leje ndërtimi.</w:t>
            </w:r>
          </w:p>
          <w:p w:rsidR="0066480D" w:rsidRDefault="0066480D" w:rsidP="00E32488">
            <w:pPr>
              <w:spacing w:line="276" w:lineRule="auto"/>
              <w:jc w:val="both"/>
              <w:rPr>
                <w:lang w:val="pt-BR"/>
              </w:rPr>
            </w:pPr>
          </w:p>
        </w:tc>
        <w:tc>
          <w:tcPr>
            <w:tcW w:w="1260" w:type="dxa"/>
            <w:gridSpan w:val="2"/>
          </w:tcPr>
          <w:p w:rsidR="0066480D" w:rsidRDefault="0066480D" w:rsidP="00E32488">
            <w:pPr>
              <w:jc w:val="both"/>
              <w:rPr>
                <w:lang w:val="it-IT"/>
              </w:rPr>
            </w:pPr>
          </w:p>
          <w:p w:rsidR="0066480D" w:rsidRDefault="0066480D" w:rsidP="00E32488">
            <w:pPr>
              <w:jc w:val="both"/>
              <w:rPr>
                <w:lang w:val="it-IT"/>
              </w:rPr>
            </w:pPr>
          </w:p>
          <w:p w:rsidR="0066480D" w:rsidRDefault="0066480D" w:rsidP="00E32488">
            <w:pPr>
              <w:jc w:val="both"/>
              <w:rPr>
                <w:lang w:val="it-IT"/>
              </w:rPr>
            </w:pPr>
            <w:r w:rsidRPr="00D23EB3">
              <w:rPr>
                <w:color w:val="2A2A2A"/>
              </w:rPr>
              <w:t>30 %</w:t>
            </w:r>
            <w:r>
              <w:rPr>
                <w:color w:val="2A2A2A"/>
              </w:rPr>
              <w:t xml:space="preserve"> te shkalles se takses</w:t>
            </w:r>
          </w:p>
        </w:tc>
        <w:tc>
          <w:tcPr>
            <w:tcW w:w="1260" w:type="dxa"/>
          </w:tcPr>
          <w:p w:rsidR="0066480D" w:rsidRDefault="0066480D" w:rsidP="00E32488">
            <w:pPr>
              <w:jc w:val="both"/>
              <w:rPr>
                <w:lang w:val="it-IT"/>
              </w:rPr>
            </w:pPr>
          </w:p>
        </w:tc>
        <w:tc>
          <w:tcPr>
            <w:tcW w:w="1440" w:type="dxa"/>
          </w:tcPr>
          <w:p w:rsidR="0066480D" w:rsidRDefault="0066480D" w:rsidP="00E32488">
            <w:pPr>
              <w:jc w:val="both"/>
              <w:rPr>
                <w:lang w:val="it-IT"/>
              </w:rPr>
            </w:pPr>
          </w:p>
          <w:p w:rsidR="0066480D" w:rsidRDefault="0066480D" w:rsidP="00E32488">
            <w:pPr>
              <w:jc w:val="both"/>
              <w:rPr>
                <w:lang w:val="it-IT"/>
              </w:rPr>
            </w:pPr>
          </w:p>
          <w:p w:rsidR="0066480D" w:rsidRDefault="0066480D" w:rsidP="00E32488">
            <w:pPr>
              <w:jc w:val="both"/>
              <w:rPr>
                <w:lang w:val="it-IT"/>
              </w:rPr>
            </w:pPr>
          </w:p>
          <w:p w:rsidR="0066480D" w:rsidRDefault="0066480D" w:rsidP="00E32488">
            <w:pPr>
              <w:jc w:val="both"/>
              <w:rPr>
                <w:lang w:val="it-IT"/>
              </w:rPr>
            </w:pPr>
          </w:p>
          <w:p w:rsidR="0066480D" w:rsidRDefault="0066480D" w:rsidP="00E32488">
            <w:pPr>
              <w:jc w:val="both"/>
              <w:rPr>
                <w:lang w:val="it-IT"/>
              </w:rPr>
            </w:pPr>
          </w:p>
          <w:p w:rsidR="0066480D" w:rsidRDefault="0066480D" w:rsidP="00E32488">
            <w:pPr>
              <w:jc w:val="both"/>
              <w:rPr>
                <w:lang w:val="it-IT"/>
              </w:rPr>
            </w:pPr>
            <w:r w:rsidRPr="00D23EB3">
              <w:rPr>
                <w:color w:val="2A2A2A"/>
              </w:rPr>
              <w:t>30 %</w:t>
            </w:r>
            <w:r>
              <w:rPr>
                <w:color w:val="2A2A2A"/>
              </w:rPr>
              <w:t xml:space="preserve"> te shkalles se takses</w:t>
            </w:r>
          </w:p>
        </w:tc>
        <w:tc>
          <w:tcPr>
            <w:tcW w:w="1530" w:type="dxa"/>
          </w:tcPr>
          <w:p w:rsidR="0066480D" w:rsidRDefault="0066480D" w:rsidP="00E32488">
            <w:pPr>
              <w:jc w:val="both"/>
              <w:rPr>
                <w:lang w:val="it-IT"/>
              </w:rPr>
            </w:pPr>
          </w:p>
          <w:p w:rsidR="0066480D" w:rsidRDefault="0066480D" w:rsidP="00E32488">
            <w:pPr>
              <w:jc w:val="both"/>
              <w:rPr>
                <w:lang w:val="it-IT"/>
              </w:rPr>
            </w:pPr>
          </w:p>
          <w:p w:rsidR="0066480D" w:rsidRDefault="0066480D" w:rsidP="00E32488">
            <w:pPr>
              <w:jc w:val="both"/>
              <w:rPr>
                <w:lang w:val="it-IT"/>
              </w:rPr>
            </w:pPr>
          </w:p>
          <w:p w:rsidR="0066480D" w:rsidRDefault="0066480D" w:rsidP="00E32488">
            <w:pPr>
              <w:jc w:val="both"/>
              <w:rPr>
                <w:lang w:val="it-IT"/>
              </w:rPr>
            </w:pPr>
          </w:p>
          <w:p w:rsidR="0066480D" w:rsidRDefault="0066480D" w:rsidP="00E32488">
            <w:pPr>
              <w:jc w:val="both"/>
              <w:rPr>
                <w:lang w:val="it-IT"/>
              </w:rPr>
            </w:pPr>
          </w:p>
          <w:p w:rsidR="0066480D" w:rsidRDefault="0066480D" w:rsidP="00E32488">
            <w:pPr>
              <w:jc w:val="both"/>
              <w:rPr>
                <w:lang w:val="it-IT"/>
              </w:rPr>
            </w:pPr>
            <w:r w:rsidRPr="00D23EB3">
              <w:rPr>
                <w:color w:val="2A2A2A"/>
              </w:rPr>
              <w:t>30 %</w:t>
            </w:r>
            <w:r>
              <w:rPr>
                <w:color w:val="2A2A2A"/>
              </w:rPr>
              <w:t xml:space="preserve"> te shkalles se takses</w:t>
            </w:r>
          </w:p>
        </w:tc>
        <w:tc>
          <w:tcPr>
            <w:tcW w:w="1951" w:type="dxa"/>
          </w:tcPr>
          <w:p w:rsidR="0066480D" w:rsidRDefault="0066480D" w:rsidP="00E32488">
            <w:pPr>
              <w:jc w:val="both"/>
              <w:rPr>
                <w:lang w:val="it-IT"/>
              </w:rPr>
            </w:pPr>
          </w:p>
          <w:p w:rsidR="0066480D" w:rsidRDefault="0066480D" w:rsidP="00E32488">
            <w:pPr>
              <w:jc w:val="both"/>
              <w:rPr>
                <w:lang w:val="it-IT"/>
              </w:rPr>
            </w:pPr>
          </w:p>
          <w:p w:rsidR="0066480D" w:rsidRDefault="0066480D" w:rsidP="00E32488">
            <w:pPr>
              <w:jc w:val="both"/>
              <w:rPr>
                <w:lang w:val="it-IT"/>
              </w:rPr>
            </w:pPr>
          </w:p>
          <w:p w:rsidR="0066480D" w:rsidRDefault="0066480D" w:rsidP="00E32488">
            <w:pPr>
              <w:jc w:val="both"/>
              <w:rPr>
                <w:lang w:val="it-IT"/>
              </w:rPr>
            </w:pPr>
          </w:p>
          <w:p w:rsidR="0066480D" w:rsidRDefault="0066480D" w:rsidP="00E32488">
            <w:pPr>
              <w:jc w:val="both"/>
              <w:rPr>
                <w:lang w:val="it-IT"/>
              </w:rPr>
            </w:pPr>
          </w:p>
          <w:p w:rsidR="0066480D" w:rsidRDefault="0066480D" w:rsidP="00E32488">
            <w:pPr>
              <w:jc w:val="both"/>
              <w:rPr>
                <w:lang w:val="it-IT"/>
              </w:rPr>
            </w:pPr>
            <w:r w:rsidRPr="00D23EB3">
              <w:rPr>
                <w:color w:val="2A2A2A"/>
              </w:rPr>
              <w:t>30 %</w:t>
            </w:r>
            <w:r>
              <w:rPr>
                <w:color w:val="2A2A2A"/>
              </w:rPr>
              <w:t xml:space="preserve"> te shkalles se takses</w:t>
            </w:r>
          </w:p>
        </w:tc>
      </w:tr>
      <w:tr w:rsidR="0066480D" w:rsidRPr="00636B45" w:rsidTr="00E32488">
        <w:tc>
          <w:tcPr>
            <w:tcW w:w="3150" w:type="dxa"/>
          </w:tcPr>
          <w:p w:rsidR="0066480D" w:rsidRPr="00636B45" w:rsidRDefault="0066480D" w:rsidP="0066480D">
            <w:pPr>
              <w:pStyle w:val="ListParagraph"/>
              <w:numPr>
                <w:ilvl w:val="0"/>
                <w:numId w:val="2"/>
              </w:numPr>
              <w:spacing w:line="276" w:lineRule="auto"/>
              <w:ind w:left="0"/>
              <w:jc w:val="both"/>
              <w:rPr>
                <w:rFonts w:ascii="Times New Roman" w:hAnsi="Times New Roman"/>
                <w:b/>
                <w:iCs w:val="0"/>
                <w:sz w:val="20"/>
                <w:szCs w:val="20"/>
                <w:lang w:val="it-IT"/>
              </w:rPr>
            </w:pPr>
            <w:r>
              <w:rPr>
                <w:rFonts w:ascii="Times New Roman" w:hAnsi="Times New Roman"/>
                <w:b/>
                <w:iCs w:val="0"/>
                <w:sz w:val="20"/>
                <w:szCs w:val="20"/>
                <w:lang w:val="it-IT"/>
              </w:rPr>
              <w:t xml:space="preserve"> II </w:t>
            </w:r>
            <w:r w:rsidRPr="00636B45">
              <w:rPr>
                <w:rFonts w:ascii="Times New Roman" w:hAnsi="Times New Roman"/>
                <w:b/>
                <w:iCs w:val="0"/>
                <w:sz w:val="20"/>
                <w:szCs w:val="20"/>
                <w:lang w:val="it-IT"/>
              </w:rPr>
              <w:t>NDERTESA TE TJERA:</w:t>
            </w:r>
          </w:p>
        </w:tc>
        <w:tc>
          <w:tcPr>
            <w:tcW w:w="1260" w:type="dxa"/>
            <w:gridSpan w:val="2"/>
          </w:tcPr>
          <w:p w:rsidR="0066480D" w:rsidRPr="00434A10" w:rsidRDefault="0066480D" w:rsidP="00E32488">
            <w:pPr>
              <w:spacing w:line="276" w:lineRule="auto"/>
              <w:jc w:val="both"/>
              <w:rPr>
                <w:iCs/>
                <w:lang w:val="it-IT"/>
              </w:rPr>
            </w:pPr>
          </w:p>
        </w:tc>
        <w:tc>
          <w:tcPr>
            <w:tcW w:w="1260" w:type="dxa"/>
          </w:tcPr>
          <w:p w:rsidR="0066480D" w:rsidRPr="00434A10" w:rsidRDefault="0066480D" w:rsidP="00E32488">
            <w:pPr>
              <w:jc w:val="both"/>
              <w:rPr>
                <w:iCs/>
                <w:lang w:val="it-IT"/>
              </w:rPr>
            </w:pPr>
          </w:p>
        </w:tc>
        <w:tc>
          <w:tcPr>
            <w:tcW w:w="1440" w:type="dxa"/>
          </w:tcPr>
          <w:p w:rsidR="0066480D" w:rsidRPr="00636B45" w:rsidRDefault="0066480D" w:rsidP="00E32488">
            <w:pPr>
              <w:spacing w:line="276" w:lineRule="auto"/>
              <w:jc w:val="both"/>
              <w:rPr>
                <w:color w:val="000000"/>
                <w:lang w:val="sq-AL"/>
              </w:rPr>
            </w:pPr>
          </w:p>
        </w:tc>
        <w:tc>
          <w:tcPr>
            <w:tcW w:w="1530" w:type="dxa"/>
          </w:tcPr>
          <w:p w:rsidR="0066480D" w:rsidRPr="00636B45" w:rsidRDefault="0066480D" w:rsidP="00E32488">
            <w:pPr>
              <w:spacing w:line="276" w:lineRule="auto"/>
              <w:jc w:val="both"/>
              <w:rPr>
                <w:color w:val="000000"/>
                <w:lang w:val="sq-AL"/>
              </w:rPr>
            </w:pPr>
          </w:p>
        </w:tc>
        <w:tc>
          <w:tcPr>
            <w:tcW w:w="1951" w:type="dxa"/>
          </w:tcPr>
          <w:p w:rsidR="0066480D" w:rsidRPr="00636B45" w:rsidRDefault="0066480D" w:rsidP="00E32488">
            <w:pPr>
              <w:spacing w:line="276" w:lineRule="auto"/>
              <w:jc w:val="both"/>
              <w:rPr>
                <w:color w:val="000000"/>
                <w:lang w:val="sq-AL"/>
              </w:rPr>
            </w:pPr>
          </w:p>
        </w:tc>
      </w:tr>
      <w:tr w:rsidR="0066480D" w:rsidRPr="00636B45" w:rsidTr="00E32488">
        <w:trPr>
          <w:trHeight w:val="1142"/>
        </w:trPr>
        <w:tc>
          <w:tcPr>
            <w:tcW w:w="3150" w:type="dxa"/>
          </w:tcPr>
          <w:p w:rsidR="0066480D" w:rsidRDefault="0066480D" w:rsidP="0066480D">
            <w:pPr>
              <w:pStyle w:val="ListParagraph"/>
              <w:numPr>
                <w:ilvl w:val="0"/>
                <w:numId w:val="10"/>
              </w:numPr>
              <w:spacing w:line="276" w:lineRule="auto"/>
              <w:ind w:right="-92"/>
              <w:jc w:val="both"/>
              <w:rPr>
                <w:rFonts w:ascii="Times New Roman" w:hAnsi="Times New Roman"/>
                <w:iCs w:val="0"/>
                <w:sz w:val="20"/>
                <w:szCs w:val="20"/>
                <w:lang w:val="it-IT"/>
              </w:rPr>
            </w:pPr>
            <w:r w:rsidRPr="00636B45">
              <w:rPr>
                <w:rFonts w:ascii="Times New Roman" w:hAnsi="Times New Roman"/>
                <w:iCs w:val="0"/>
                <w:sz w:val="20"/>
                <w:szCs w:val="20"/>
                <w:lang w:val="it-IT"/>
              </w:rPr>
              <w:t>P</w:t>
            </w:r>
            <w:r>
              <w:rPr>
                <w:rFonts w:ascii="Times New Roman" w:hAnsi="Times New Roman"/>
                <w:iCs w:val="0"/>
                <w:sz w:val="20"/>
                <w:szCs w:val="20"/>
                <w:lang w:val="it-IT"/>
              </w:rPr>
              <w:t>ë</w:t>
            </w:r>
            <w:r w:rsidRPr="00636B45">
              <w:rPr>
                <w:rFonts w:ascii="Times New Roman" w:hAnsi="Times New Roman"/>
                <w:iCs w:val="0"/>
                <w:sz w:val="20"/>
                <w:szCs w:val="20"/>
                <w:lang w:val="it-IT"/>
              </w:rPr>
              <w:t>r tregti dhe sh</w:t>
            </w:r>
            <w:r>
              <w:rPr>
                <w:rFonts w:ascii="Times New Roman" w:hAnsi="Times New Roman"/>
                <w:iCs w:val="0"/>
                <w:sz w:val="20"/>
                <w:szCs w:val="20"/>
                <w:lang w:val="it-IT"/>
              </w:rPr>
              <w:t>ë</w:t>
            </w:r>
            <w:r w:rsidRPr="00636B45">
              <w:rPr>
                <w:rFonts w:ascii="Times New Roman" w:hAnsi="Times New Roman"/>
                <w:iCs w:val="0"/>
                <w:sz w:val="20"/>
                <w:szCs w:val="20"/>
                <w:lang w:val="it-IT"/>
              </w:rPr>
              <w:t>rbime</w:t>
            </w:r>
          </w:p>
          <w:p w:rsidR="0066480D" w:rsidRDefault="0066480D" w:rsidP="00E32488">
            <w:pPr>
              <w:pStyle w:val="ListParagraph"/>
              <w:spacing w:line="276" w:lineRule="auto"/>
              <w:ind w:left="405" w:right="-92"/>
              <w:jc w:val="both"/>
              <w:rPr>
                <w:rFonts w:ascii="Times New Roman" w:hAnsi="Times New Roman"/>
                <w:iCs w:val="0"/>
                <w:sz w:val="20"/>
                <w:szCs w:val="20"/>
                <w:lang w:val="it-IT"/>
              </w:rPr>
            </w:pPr>
          </w:p>
          <w:p w:rsidR="0066480D" w:rsidRPr="00715DDC" w:rsidRDefault="0066480D" w:rsidP="0066480D">
            <w:pPr>
              <w:pStyle w:val="ListParagraph"/>
              <w:numPr>
                <w:ilvl w:val="0"/>
                <w:numId w:val="23"/>
              </w:numPr>
              <w:ind w:right="-92"/>
              <w:jc w:val="both"/>
              <w:rPr>
                <w:rFonts w:ascii="Times New Roman" w:hAnsi="Times New Roman"/>
                <w:sz w:val="20"/>
                <w:szCs w:val="20"/>
                <w:lang w:val="it-IT"/>
              </w:rPr>
            </w:pPr>
            <w:r w:rsidRPr="00A32D95">
              <w:rPr>
                <w:rFonts w:ascii="Times New Roman" w:hAnsi="Times New Roman"/>
                <w:sz w:val="20"/>
                <w:szCs w:val="20"/>
                <w:lang w:val="it-IT"/>
              </w:rPr>
              <w:t>Ndertesa BV+BM+VIP</w:t>
            </w:r>
          </w:p>
        </w:tc>
        <w:tc>
          <w:tcPr>
            <w:tcW w:w="1260" w:type="dxa"/>
            <w:gridSpan w:val="2"/>
          </w:tcPr>
          <w:p w:rsidR="0066480D" w:rsidRPr="00434A10" w:rsidRDefault="0066480D" w:rsidP="00E32488">
            <w:pPr>
              <w:jc w:val="both"/>
              <w:rPr>
                <w:lang w:val="it-IT"/>
              </w:rPr>
            </w:pPr>
          </w:p>
          <w:p w:rsidR="0066480D" w:rsidRDefault="0066480D" w:rsidP="00E32488">
            <w:pPr>
              <w:jc w:val="both"/>
              <w:rPr>
                <w:iCs/>
                <w:lang w:val="it-IT"/>
              </w:rPr>
            </w:pPr>
            <w:r>
              <w:rPr>
                <w:lang w:val="it-IT"/>
              </w:rPr>
              <w:t>0.2 % e vleres se nderteses/vit</w:t>
            </w:r>
          </w:p>
          <w:p w:rsidR="0066480D" w:rsidRPr="00434A10" w:rsidRDefault="0066480D" w:rsidP="00E32488">
            <w:pPr>
              <w:jc w:val="both"/>
              <w:rPr>
                <w:iCs/>
                <w:lang w:val="it-IT"/>
              </w:rPr>
            </w:pPr>
          </w:p>
        </w:tc>
        <w:tc>
          <w:tcPr>
            <w:tcW w:w="1260" w:type="dxa"/>
          </w:tcPr>
          <w:p w:rsidR="0066480D" w:rsidRPr="00434A10" w:rsidRDefault="0066480D" w:rsidP="00E32488">
            <w:pPr>
              <w:rPr>
                <w:iCs/>
                <w:lang w:val="it-IT"/>
              </w:rPr>
            </w:pPr>
          </w:p>
          <w:p w:rsidR="0066480D" w:rsidRPr="00434A10" w:rsidRDefault="0066480D" w:rsidP="00E32488">
            <w:pPr>
              <w:spacing w:line="276" w:lineRule="auto"/>
              <w:jc w:val="both"/>
              <w:rPr>
                <w:iCs/>
                <w:lang w:val="it-IT"/>
              </w:rPr>
            </w:pPr>
            <w:r w:rsidRPr="00434A10">
              <w:rPr>
                <w:lang w:val="it-IT"/>
              </w:rPr>
              <w:t>140leke/m</w:t>
            </w:r>
            <w:r w:rsidRPr="00434A10">
              <w:rPr>
                <w:vertAlign w:val="superscript"/>
                <w:lang w:val="it-IT"/>
              </w:rPr>
              <w:t>2</w:t>
            </w:r>
            <w:r w:rsidRPr="00434A10">
              <w:rPr>
                <w:lang w:val="it-IT"/>
              </w:rPr>
              <w:t>/vit</w:t>
            </w:r>
          </w:p>
          <w:p w:rsidR="0066480D" w:rsidRPr="00434A10" w:rsidRDefault="0066480D" w:rsidP="00E32488">
            <w:pPr>
              <w:rPr>
                <w:iCs/>
                <w:lang w:val="it-IT"/>
              </w:rPr>
            </w:pPr>
          </w:p>
          <w:p w:rsidR="0066480D" w:rsidRPr="00434A10" w:rsidRDefault="0066480D" w:rsidP="00E32488">
            <w:pPr>
              <w:rPr>
                <w:iCs/>
                <w:lang w:val="it-IT"/>
              </w:rPr>
            </w:pPr>
          </w:p>
          <w:p w:rsidR="0066480D" w:rsidRPr="00434A10" w:rsidRDefault="0066480D" w:rsidP="00E32488">
            <w:pPr>
              <w:jc w:val="both"/>
              <w:rPr>
                <w:iCs/>
                <w:lang w:val="it-IT"/>
              </w:rPr>
            </w:pPr>
          </w:p>
        </w:tc>
        <w:tc>
          <w:tcPr>
            <w:tcW w:w="1440" w:type="dxa"/>
          </w:tcPr>
          <w:p w:rsidR="0066480D" w:rsidRDefault="0066480D" w:rsidP="00E32488">
            <w:pPr>
              <w:spacing w:line="276" w:lineRule="auto"/>
              <w:jc w:val="both"/>
              <w:rPr>
                <w:lang w:val="it-IT"/>
              </w:rPr>
            </w:pPr>
          </w:p>
          <w:p w:rsidR="0066480D" w:rsidRDefault="0066480D" w:rsidP="00E32488">
            <w:pPr>
              <w:jc w:val="both"/>
              <w:rPr>
                <w:iCs/>
                <w:lang w:val="it-IT"/>
              </w:rPr>
            </w:pPr>
            <w:r>
              <w:rPr>
                <w:lang w:val="it-IT"/>
              </w:rPr>
              <w:t>0.2 % e vleres se nderteses/vit</w:t>
            </w:r>
          </w:p>
          <w:p w:rsidR="0066480D" w:rsidRPr="00DB7C94" w:rsidRDefault="0066480D" w:rsidP="00E32488">
            <w:pPr>
              <w:jc w:val="both"/>
              <w:rPr>
                <w:iCs/>
                <w:lang w:val="it-IT"/>
              </w:rPr>
            </w:pPr>
          </w:p>
        </w:tc>
        <w:tc>
          <w:tcPr>
            <w:tcW w:w="1530" w:type="dxa"/>
          </w:tcPr>
          <w:p w:rsidR="0066480D" w:rsidRDefault="0066480D" w:rsidP="00E32488">
            <w:pPr>
              <w:spacing w:line="276" w:lineRule="auto"/>
              <w:jc w:val="both"/>
              <w:rPr>
                <w:color w:val="000000"/>
                <w:lang w:val="sq-AL"/>
              </w:rPr>
            </w:pPr>
          </w:p>
          <w:p w:rsidR="0066480D" w:rsidRDefault="0066480D" w:rsidP="00E32488">
            <w:pPr>
              <w:jc w:val="both"/>
              <w:rPr>
                <w:iCs/>
                <w:lang w:val="it-IT"/>
              </w:rPr>
            </w:pPr>
            <w:r>
              <w:rPr>
                <w:lang w:val="it-IT"/>
              </w:rPr>
              <w:t>0.2 % e vleres se nderteses/vit</w:t>
            </w:r>
          </w:p>
          <w:p w:rsidR="0066480D" w:rsidRPr="00DB7C94" w:rsidRDefault="0066480D" w:rsidP="00E32488">
            <w:pPr>
              <w:jc w:val="both"/>
              <w:rPr>
                <w:color w:val="000000"/>
                <w:lang w:val="sq-AL"/>
              </w:rPr>
            </w:pPr>
          </w:p>
        </w:tc>
        <w:tc>
          <w:tcPr>
            <w:tcW w:w="1951" w:type="dxa"/>
          </w:tcPr>
          <w:p w:rsidR="0066480D" w:rsidRDefault="0066480D" w:rsidP="00E32488">
            <w:pPr>
              <w:spacing w:line="276" w:lineRule="auto"/>
              <w:jc w:val="both"/>
              <w:rPr>
                <w:color w:val="000000"/>
                <w:lang w:val="sq-AL"/>
              </w:rPr>
            </w:pPr>
          </w:p>
          <w:p w:rsidR="0066480D" w:rsidRDefault="0066480D" w:rsidP="00E32488">
            <w:pPr>
              <w:jc w:val="both"/>
              <w:rPr>
                <w:iCs/>
                <w:lang w:val="it-IT"/>
              </w:rPr>
            </w:pPr>
            <w:r>
              <w:rPr>
                <w:lang w:val="it-IT"/>
              </w:rPr>
              <w:t>0.2 % e vleres se nderteses/vit</w:t>
            </w:r>
          </w:p>
          <w:p w:rsidR="0066480D" w:rsidRPr="009F1259" w:rsidRDefault="0066480D" w:rsidP="00E32488">
            <w:pPr>
              <w:jc w:val="both"/>
              <w:rPr>
                <w:color w:val="000000"/>
                <w:lang w:val="sq-AL"/>
              </w:rPr>
            </w:pPr>
          </w:p>
        </w:tc>
      </w:tr>
      <w:tr w:rsidR="0066480D" w:rsidRPr="00636B45" w:rsidTr="00E32488">
        <w:trPr>
          <w:trHeight w:val="1035"/>
        </w:trPr>
        <w:tc>
          <w:tcPr>
            <w:tcW w:w="3150" w:type="dxa"/>
          </w:tcPr>
          <w:p w:rsidR="0066480D" w:rsidRDefault="0066480D" w:rsidP="0066480D">
            <w:pPr>
              <w:pStyle w:val="ListParagraph"/>
              <w:numPr>
                <w:ilvl w:val="0"/>
                <w:numId w:val="4"/>
              </w:numPr>
              <w:spacing w:before="40" w:line="276" w:lineRule="auto"/>
              <w:ind w:left="0"/>
              <w:jc w:val="both"/>
              <w:rPr>
                <w:rFonts w:ascii="Times New Roman" w:hAnsi="Times New Roman"/>
                <w:color w:val="000000"/>
                <w:sz w:val="20"/>
                <w:szCs w:val="20"/>
                <w:lang w:val="sq-AL"/>
              </w:rPr>
            </w:pPr>
            <w:r>
              <w:rPr>
                <w:rFonts w:ascii="Times New Roman" w:hAnsi="Times New Roman"/>
                <w:color w:val="000000"/>
                <w:sz w:val="20"/>
                <w:szCs w:val="20"/>
                <w:lang w:val="sq-AL"/>
              </w:rPr>
              <w:t xml:space="preserve">b- </w:t>
            </w:r>
            <w:r w:rsidRPr="00636B45">
              <w:rPr>
                <w:rFonts w:ascii="Times New Roman" w:hAnsi="Times New Roman"/>
                <w:color w:val="000000"/>
                <w:sz w:val="20"/>
                <w:szCs w:val="20"/>
                <w:lang w:val="sq-AL"/>
              </w:rPr>
              <w:t>Ndërtesa p</w:t>
            </w:r>
            <w:r>
              <w:rPr>
                <w:rFonts w:ascii="Times New Roman" w:hAnsi="Times New Roman"/>
                <w:color w:val="000000"/>
                <w:sz w:val="20"/>
                <w:szCs w:val="20"/>
                <w:lang w:val="sq-AL"/>
              </w:rPr>
              <w:t>ë</w:t>
            </w:r>
            <w:r w:rsidRPr="00636B45">
              <w:rPr>
                <w:rFonts w:ascii="Times New Roman" w:hAnsi="Times New Roman"/>
                <w:color w:val="000000"/>
                <w:sz w:val="20"/>
                <w:szCs w:val="20"/>
                <w:lang w:val="sq-AL"/>
              </w:rPr>
              <w:t>r vemprimtari prodhuese</w:t>
            </w:r>
          </w:p>
          <w:p w:rsidR="0066480D" w:rsidRDefault="0066480D" w:rsidP="00E32488">
            <w:pPr>
              <w:spacing w:before="40" w:line="276" w:lineRule="auto"/>
              <w:jc w:val="both"/>
              <w:rPr>
                <w:color w:val="000000"/>
                <w:lang w:val="sq-AL"/>
              </w:rPr>
            </w:pPr>
          </w:p>
          <w:p w:rsidR="0066480D" w:rsidRPr="006D14DB" w:rsidRDefault="0066480D" w:rsidP="00E32488">
            <w:pPr>
              <w:spacing w:before="40" w:line="276" w:lineRule="auto"/>
              <w:jc w:val="both"/>
              <w:rPr>
                <w:color w:val="000000"/>
                <w:lang w:val="sq-AL"/>
              </w:rPr>
            </w:pPr>
          </w:p>
        </w:tc>
        <w:tc>
          <w:tcPr>
            <w:tcW w:w="1245" w:type="dxa"/>
          </w:tcPr>
          <w:p w:rsidR="0066480D" w:rsidRDefault="00075AA7" w:rsidP="00E32488">
            <w:pPr>
              <w:jc w:val="both"/>
              <w:rPr>
                <w:iCs/>
                <w:lang w:val="it-IT"/>
              </w:rPr>
            </w:pPr>
            <w:r>
              <w:rPr>
                <w:lang w:val="it-IT"/>
              </w:rPr>
              <w:t>0.2</w:t>
            </w:r>
            <w:r w:rsidR="0066480D">
              <w:rPr>
                <w:lang w:val="it-IT"/>
              </w:rPr>
              <w:t xml:space="preserve"> % e vleres se nderteses/vit</w:t>
            </w:r>
          </w:p>
          <w:p w:rsidR="0066480D" w:rsidRDefault="0066480D" w:rsidP="00E32488">
            <w:pPr>
              <w:spacing w:line="276" w:lineRule="auto"/>
              <w:jc w:val="both"/>
              <w:rPr>
                <w:iCs/>
                <w:lang w:val="it-IT"/>
              </w:rPr>
            </w:pPr>
          </w:p>
          <w:p w:rsidR="0066480D" w:rsidRPr="00BC67A5" w:rsidRDefault="0066480D" w:rsidP="00E32488">
            <w:pPr>
              <w:spacing w:line="276" w:lineRule="auto"/>
              <w:jc w:val="both"/>
              <w:rPr>
                <w:iCs/>
                <w:lang w:val="it-IT"/>
              </w:rPr>
            </w:pPr>
          </w:p>
        </w:tc>
        <w:tc>
          <w:tcPr>
            <w:tcW w:w="1275" w:type="dxa"/>
            <w:gridSpan w:val="2"/>
          </w:tcPr>
          <w:p w:rsidR="0066480D" w:rsidRPr="00BC67A5" w:rsidRDefault="0066480D" w:rsidP="00E32488">
            <w:pPr>
              <w:jc w:val="both"/>
              <w:rPr>
                <w:iCs/>
                <w:lang w:val="it-IT"/>
              </w:rPr>
            </w:pPr>
            <w:r w:rsidRPr="006F1458">
              <w:rPr>
                <w:lang w:val="it-IT"/>
              </w:rPr>
              <w:t>140 leke/m</w:t>
            </w:r>
            <w:r w:rsidRPr="006F1458">
              <w:rPr>
                <w:vertAlign w:val="superscript"/>
                <w:lang w:val="it-IT"/>
              </w:rPr>
              <w:t>2</w:t>
            </w:r>
            <w:r w:rsidRPr="006F1458">
              <w:rPr>
                <w:lang w:val="it-IT"/>
              </w:rPr>
              <w:t>/vit</w:t>
            </w:r>
          </w:p>
        </w:tc>
        <w:tc>
          <w:tcPr>
            <w:tcW w:w="1440" w:type="dxa"/>
          </w:tcPr>
          <w:p w:rsidR="0066480D" w:rsidRDefault="00075AA7" w:rsidP="00E32488">
            <w:pPr>
              <w:jc w:val="both"/>
              <w:rPr>
                <w:iCs/>
                <w:lang w:val="it-IT"/>
              </w:rPr>
            </w:pPr>
            <w:r>
              <w:rPr>
                <w:lang w:val="it-IT"/>
              </w:rPr>
              <w:t>0.2</w:t>
            </w:r>
            <w:r w:rsidR="0066480D">
              <w:rPr>
                <w:lang w:val="it-IT"/>
              </w:rPr>
              <w:t xml:space="preserve"> % e vleres se nderteses/vit</w:t>
            </w:r>
          </w:p>
          <w:p w:rsidR="0066480D" w:rsidRPr="00BC67A5" w:rsidRDefault="0066480D" w:rsidP="00E32488">
            <w:pPr>
              <w:spacing w:line="276" w:lineRule="auto"/>
              <w:jc w:val="center"/>
              <w:rPr>
                <w:iCs/>
                <w:lang w:val="it-IT"/>
              </w:rPr>
            </w:pPr>
          </w:p>
        </w:tc>
        <w:tc>
          <w:tcPr>
            <w:tcW w:w="1530" w:type="dxa"/>
          </w:tcPr>
          <w:p w:rsidR="0066480D" w:rsidRDefault="00075AA7" w:rsidP="00E32488">
            <w:pPr>
              <w:jc w:val="both"/>
              <w:rPr>
                <w:iCs/>
                <w:lang w:val="it-IT"/>
              </w:rPr>
            </w:pPr>
            <w:r>
              <w:rPr>
                <w:lang w:val="it-IT"/>
              </w:rPr>
              <w:t>0.2</w:t>
            </w:r>
            <w:r w:rsidR="0066480D">
              <w:rPr>
                <w:lang w:val="it-IT"/>
              </w:rPr>
              <w:t xml:space="preserve"> % e vleres se nderteses/vit</w:t>
            </w:r>
          </w:p>
          <w:p w:rsidR="0066480D" w:rsidRPr="00BC67A5" w:rsidRDefault="0066480D" w:rsidP="00E32488">
            <w:pPr>
              <w:spacing w:line="276" w:lineRule="auto"/>
              <w:jc w:val="center"/>
              <w:rPr>
                <w:iCs/>
                <w:lang w:val="it-IT"/>
              </w:rPr>
            </w:pPr>
          </w:p>
        </w:tc>
        <w:tc>
          <w:tcPr>
            <w:tcW w:w="1951" w:type="dxa"/>
          </w:tcPr>
          <w:p w:rsidR="0066480D" w:rsidRDefault="00075AA7" w:rsidP="00E32488">
            <w:pPr>
              <w:jc w:val="both"/>
              <w:rPr>
                <w:iCs/>
                <w:lang w:val="it-IT"/>
              </w:rPr>
            </w:pPr>
            <w:r>
              <w:rPr>
                <w:lang w:val="it-IT"/>
              </w:rPr>
              <w:t>0.2</w:t>
            </w:r>
            <w:r w:rsidR="0066480D">
              <w:rPr>
                <w:lang w:val="it-IT"/>
              </w:rPr>
              <w:t xml:space="preserve"> % e vleres se nderteses/vit</w:t>
            </w:r>
          </w:p>
          <w:p w:rsidR="0066480D" w:rsidRPr="00BC67A5" w:rsidRDefault="0066480D" w:rsidP="00E32488">
            <w:pPr>
              <w:spacing w:line="276" w:lineRule="auto"/>
              <w:jc w:val="center"/>
              <w:rPr>
                <w:iCs/>
                <w:lang w:val="it-IT"/>
              </w:rPr>
            </w:pPr>
          </w:p>
        </w:tc>
      </w:tr>
      <w:tr w:rsidR="0066480D" w:rsidRPr="00636B45" w:rsidTr="00E32488">
        <w:trPr>
          <w:trHeight w:val="433"/>
        </w:trPr>
        <w:tc>
          <w:tcPr>
            <w:tcW w:w="3150" w:type="dxa"/>
          </w:tcPr>
          <w:p w:rsidR="0066480D" w:rsidRDefault="0066480D" w:rsidP="00E32488">
            <w:pPr>
              <w:spacing w:before="40" w:line="276" w:lineRule="auto"/>
              <w:jc w:val="both"/>
              <w:rPr>
                <w:color w:val="000000"/>
                <w:lang w:val="sq-AL"/>
              </w:rPr>
            </w:pPr>
            <w:r>
              <w:rPr>
                <w:color w:val="000000"/>
                <w:lang w:val="sq-AL"/>
              </w:rPr>
              <w:t>c-Ndertesa tjera(te pa shrytezuara,etj)</w:t>
            </w:r>
          </w:p>
        </w:tc>
        <w:tc>
          <w:tcPr>
            <w:tcW w:w="1245" w:type="dxa"/>
          </w:tcPr>
          <w:p w:rsidR="0066480D" w:rsidRPr="006D14DB" w:rsidRDefault="0066480D" w:rsidP="00E32488">
            <w:pPr>
              <w:spacing w:line="276" w:lineRule="auto"/>
              <w:jc w:val="both"/>
              <w:rPr>
                <w:iCs/>
                <w:sz w:val="18"/>
                <w:lang w:val="it-IT"/>
              </w:rPr>
            </w:pPr>
            <w:r w:rsidRPr="006D14DB">
              <w:rPr>
                <w:sz w:val="18"/>
                <w:lang w:val="it-IT"/>
              </w:rPr>
              <w:t>40leke/m</w:t>
            </w:r>
            <w:r w:rsidRPr="006D14DB">
              <w:rPr>
                <w:sz w:val="18"/>
                <w:vertAlign w:val="superscript"/>
                <w:lang w:val="it-IT"/>
              </w:rPr>
              <w:t>2</w:t>
            </w:r>
            <w:r w:rsidRPr="006D14DB">
              <w:rPr>
                <w:sz w:val="18"/>
                <w:lang w:val="it-IT"/>
              </w:rPr>
              <w:t>/vit</w:t>
            </w:r>
          </w:p>
          <w:p w:rsidR="0066480D" w:rsidRDefault="0066480D" w:rsidP="00E32488">
            <w:pPr>
              <w:spacing w:line="276" w:lineRule="auto"/>
              <w:jc w:val="both"/>
              <w:rPr>
                <w:lang w:val="it-IT"/>
              </w:rPr>
            </w:pPr>
          </w:p>
        </w:tc>
        <w:tc>
          <w:tcPr>
            <w:tcW w:w="1275" w:type="dxa"/>
            <w:gridSpan w:val="2"/>
          </w:tcPr>
          <w:p w:rsidR="0066480D" w:rsidRPr="006D14DB" w:rsidRDefault="0066480D" w:rsidP="00E32488">
            <w:pPr>
              <w:spacing w:line="276" w:lineRule="auto"/>
              <w:jc w:val="both"/>
              <w:rPr>
                <w:iCs/>
                <w:sz w:val="18"/>
                <w:lang w:val="it-IT"/>
              </w:rPr>
            </w:pPr>
            <w:r w:rsidRPr="006D14DB">
              <w:rPr>
                <w:sz w:val="18"/>
                <w:lang w:val="it-IT"/>
              </w:rPr>
              <w:t>40leke/m</w:t>
            </w:r>
            <w:r w:rsidRPr="006D14DB">
              <w:rPr>
                <w:sz w:val="18"/>
                <w:vertAlign w:val="superscript"/>
                <w:lang w:val="it-IT"/>
              </w:rPr>
              <w:t>2</w:t>
            </w:r>
            <w:r w:rsidRPr="006D14DB">
              <w:rPr>
                <w:sz w:val="18"/>
                <w:lang w:val="it-IT"/>
              </w:rPr>
              <w:t>/vit</w:t>
            </w:r>
          </w:p>
          <w:p w:rsidR="0066480D" w:rsidRPr="006D14DB" w:rsidRDefault="0066480D" w:rsidP="00E32488">
            <w:pPr>
              <w:jc w:val="both"/>
              <w:rPr>
                <w:iCs/>
                <w:sz w:val="18"/>
                <w:lang w:val="it-IT"/>
              </w:rPr>
            </w:pPr>
          </w:p>
        </w:tc>
        <w:tc>
          <w:tcPr>
            <w:tcW w:w="1440" w:type="dxa"/>
          </w:tcPr>
          <w:p w:rsidR="0066480D" w:rsidRPr="006D14DB" w:rsidRDefault="0066480D" w:rsidP="00E32488">
            <w:pPr>
              <w:spacing w:line="276" w:lineRule="auto"/>
              <w:jc w:val="both"/>
              <w:rPr>
                <w:iCs/>
                <w:sz w:val="18"/>
                <w:lang w:val="it-IT"/>
              </w:rPr>
            </w:pPr>
            <w:r w:rsidRPr="006D14DB">
              <w:rPr>
                <w:sz w:val="18"/>
                <w:lang w:val="it-IT"/>
              </w:rPr>
              <w:t>40leke/m</w:t>
            </w:r>
            <w:r w:rsidRPr="006D14DB">
              <w:rPr>
                <w:sz w:val="18"/>
                <w:vertAlign w:val="superscript"/>
                <w:lang w:val="it-IT"/>
              </w:rPr>
              <w:t>2</w:t>
            </w:r>
            <w:r w:rsidRPr="006D14DB">
              <w:rPr>
                <w:sz w:val="18"/>
                <w:lang w:val="it-IT"/>
              </w:rPr>
              <w:t>/vit</w:t>
            </w:r>
          </w:p>
          <w:p w:rsidR="0066480D" w:rsidRDefault="0066480D" w:rsidP="00E32488">
            <w:pPr>
              <w:spacing w:line="276" w:lineRule="auto"/>
              <w:jc w:val="center"/>
              <w:rPr>
                <w:lang w:val="it-IT"/>
              </w:rPr>
            </w:pPr>
          </w:p>
        </w:tc>
        <w:tc>
          <w:tcPr>
            <w:tcW w:w="1530" w:type="dxa"/>
          </w:tcPr>
          <w:p w:rsidR="0066480D" w:rsidRPr="006D14DB" w:rsidRDefault="0066480D" w:rsidP="00E32488">
            <w:pPr>
              <w:spacing w:line="276" w:lineRule="auto"/>
              <w:jc w:val="both"/>
              <w:rPr>
                <w:iCs/>
                <w:sz w:val="18"/>
                <w:lang w:val="it-IT"/>
              </w:rPr>
            </w:pPr>
            <w:r>
              <w:rPr>
                <w:sz w:val="18"/>
                <w:lang w:val="it-IT"/>
              </w:rPr>
              <w:t xml:space="preserve">28 </w:t>
            </w:r>
            <w:r w:rsidRPr="006D14DB">
              <w:rPr>
                <w:sz w:val="18"/>
                <w:lang w:val="it-IT"/>
              </w:rPr>
              <w:t>leke/m</w:t>
            </w:r>
            <w:r w:rsidRPr="006D14DB">
              <w:rPr>
                <w:sz w:val="18"/>
                <w:vertAlign w:val="superscript"/>
                <w:lang w:val="it-IT"/>
              </w:rPr>
              <w:t>2</w:t>
            </w:r>
            <w:r w:rsidRPr="006D14DB">
              <w:rPr>
                <w:sz w:val="18"/>
                <w:lang w:val="it-IT"/>
              </w:rPr>
              <w:t>/vit</w:t>
            </w:r>
          </w:p>
          <w:p w:rsidR="0066480D" w:rsidRDefault="0066480D" w:rsidP="00E32488">
            <w:pPr>
              <w:spacing w:line="276" w:lineRule="auto"/>
              <w:jc w:val="center"/>
              <w:rPr>
                <w:lang w:val="it-IT"/>
              </w:rPr>
            </w:pPr>
          </w:p>
        </w:tc>
        <w:tc>
          <w:tcPr>
            <w:tcW w:w="1951" w:type="dxa"/>
          </w:tcPr>
          <w:p w:rsidR="0066480D" w:rsidRPr="006D14DB" w:rsidRDefault="0066480D" w:rsidP="00E32488">
            <w:pPr>
              <w:spacing w:line="276" w:lineRule="auto"/>
              <w:jc w:val="both"/>
              <w:rPr>
                <w:iCs/>
                <w:sz w:val="18"/>
                <w:lang w:val="it-IT"/>
              </w:rPr>
            </w:pPr>
            <w:r>
              <w:rPr>
                <w:sz w:val="18"/>
                <w:lang w:val="it-IT"/>
              </w:rPr>
              <w:t>2</w:t>
            </w:r>
            <w:r w:rsidRPr="006D14DB">
              <w:rPr>
                <w:sz w:val="18"/>
                <w:lang w:val="it-IT"/>
              </w:rPr>
              <w:t>0leke/m</w:t>
            </w:r>
            <w:r w:rsidRPr="006D14DB">
              <w:rPr>
                <w:sz w:val="18"/>
                <w:vertAlign w:val="superscript"/>
                <w:lang w:val="it-IT"/>
              </w:rPr>
              <w:t>2</w:t>
            </w:r>
            <w:r w:rsidRPr="006D14DB">
              <w:rPr>
                <w:sz w:val="18"/>
                <w:lang w:val="it-IT"/>
              </w:rPr>
              <w:t>/vit</w:t>
            </w:r>
          </w:p>
          <w:p w:rsidR="0066480D" w:rsidRDefault="0066480D" w:rsidP="00E32488">
            <w:pPr>
              <w:spacing w:line="276" w:lineRule="auto"/>
              <w:jc w:val="center"/>
              <w:rPr>
                <w:lang w:val="it-IT"/>
              </w:rPr>
            </w:pPr>
          </w:p>
        </w:tc>
      </w:tr>
    </w:tbl>
    <w:p w:rsidR="0066480D" w:rsidRPr="007804C5" w:rsidRDefault="0066480D" w:rsidP="007804C5">
      <w:pPr>
        <w:autoSpaceDE w:val="0"/>
        <w:autoSpaceDN w:val="0"/>
        <w:adjustRightInd w:val="0"/>
        <w:jc w:val="both"/>
        <w:rPr>
          <w:rFonts w:ascii="Times New Roman" w:hAnsi="Times New Roman"/>
          <w:b/>
          <w:sz w:val="24"/>
          <w:szCs w:val="24"/>
          <w:lang w:val="it-IT"/>
        </w:rPr>
      </w:pPr>
    </w:p>
    <w:p w:rsidR="009741FF" w:rsidRDefault="009741FF" w:rsidP="00A066DC">
      <w:pPr>
        <w:pStyle w:val="ListParagraph"/>
        <w:numPr>
          <w:ilvl w:val="0"/>
          <w:numId w:val="14"/>
        </w:numPr>
        <w:autoSpaceDE w:val="0"/>
        <w:autoSpaceDN w:val="0"/>
        <w:adjustRightInd w:val="0"/>
        <w:jc w:val="both"/>
        <w:rPr>
          <w:rFonts w:ascii="Times New Roman" w:eastAsia="Times New Roman" w:hAnsi="Times New Roman"/>
          <w:sz w:val="24"/>
        </w:rPr>
      </w:pPr>
      <w:r>
        <w:rPr>
          <w:rFonts w:ascii="Times New Roman" w:eastAsia="Times New Roman" w:hAnsi="Times New Roman"/>
          <w:b/>
          <w:sz w:val="24"/>
        </w:rPr>
        <w:t xml:space="preserve">Në kategorinë I “Ndërtesa Banimi”, </w:t>
      </w:r>
      <w:r>
        <w:rPr>
          <w:rFonts w:ascii="Times New Roman" w:eastAsia="Times New Roman" w:hAnsi="Times New Roman"/>
          <w:sz w:val="24"/>
        </w:rPr>
        <w:t>përfshihen:</w:t>
      </w:r>
    </w:p>
    <w:p w:rsidR="009741FF" w:rsidRDefault="009741FF" w:rsidP="00A066DC">
      <w:pPr>
        <w:numPr>
          <w:ilvl w:val="0"/>
          <w:numId w:val="28"/>
        </w:numPr>
        <w:tabs>
          <w:tab w:val="left" w:pos="140"/>
        </w:tabs>
        <w:spacing w:after="0" w:line="0" w:lineRule="atLeast"/>
        <w:ind w:left="140" w:hanging="140"/>
        <w:rPr>
          <w:rFonts w:ascii="Times New Roman" w:eastAsia="Times New Roman" w:hAnsi="Times New Roman"/>
          <w:sz w:val="24"/>
        </w:rPr>
      </w:pPr>
      <w:r>
        <w:rPr>
          <w:rFonts w:ascii="Times New Roman" w:eastAsia="Times New Roman" w:hAnsi="Times New Roman"/>
          <w:sz w:val="24"/>
        </w:rPr>
        <w:t>Të gjitha hapësirat që përdoren për qëllim jofitimprurës nga qytetarët vetëm për qëllim banimi.</w:t>
      </w:r>
    </w:p>
    <w:p w:rsidR="009741FF" w:rsidRDefault="009741FF" w:rsidP="00A066DC">
      <w:pPr>
        <w:numPr>
          <w:ilvl w:val="0"/>
          <w:numId w:val="28"/>
        </w:numPr>
        <w:tabs>
          <w:tab w:val="left" w:pos="140"/>
        </w:tabs>
        <w:spacing w:after="0" w:line="0" w:lineRule="atLeast"/>
        <w:ind w:left="140" w:hanging="140"/>
        <w:rPr>
          <w:rFonts w:ascii="Times New Roman" w:eastAsia="Times New Roman" w:hAnsi="Times New Roman"/>
          <w:sz w:val="24"/>
        </w:rPr>
      </w:pPr>
      <w:r>
        <w:rPr>
          <w:rFonts w:ascii="Times New Roman" w:eastAsia="Times New Roman" w:hAnsi="Times New Roman"/>
          <w:sz w:val="24"/>
        </w:rPr>
        <w:t>Ndërtesa në pronësi të shoqërive të ndërtimit të pashitura, por të hipotekuara si ndërtesa banimi.</w:t>
      </w:r>
    </w:p>
    <w:p w:rsidR="009741FF" w:rsidRDefault="009741FF" w:rsidP="006D401D">
      <w:pPr>
        <w:autoSpaceDE w:val="0"/>
        <w:autoSpaceDN w:val="0"/>
        <w:adjustRightInd w:val="0"/>
        <w:jc w:val="both"/>
        <w:rPr>
          <w:rFonts w:ascii="Times New Roman" w:hAnsi="Times New Roman"/>
          <w:sz w:val="24"/>
          <w:szCs w:val="24"/>
          <w:lang w:val="it-IT"/>
        </w:rPr>
      </w:pPr>
      <w:r>
        <w:rPr>
          <w:rFonts w:ascii="Times New Roman" w:eastAsia="Times New Roman" w:hAnsi="Times New Roman"/>
          <w:sz w:val="24"/>
        </w:rPr>
        <w:t>-</w:t>
      </w:r>
      <w:r w:rsidRPr="009741FF">
        <w:rPr>
          <w:rFonts w:ascii="Times New Roman" w:eastAsia="Times New Roman" w:hAnsi="Times New Roman"/>
          <w:sz w:val="24"/>
        </w:rPr>
        <w:t>Ndërtesa të dyta banimi</w:t>
      </w:r>
    </w:p>
    <w:p w:rsidR="00CD09D1" w:rsidRPr="009B1354" w:rsidRDefault="00CD09D1" w:rsidP="00A066DC">
      <w:pPr>
        <w:pStyle w:val="ListParagraph"/>
        <w:numPr>
          <w:ilvl w:val="0"/>
          <w:numId w:val="14"/>
        </w:numPr>
        <w:autoSpaceDE w:val="0"/>
        <w:autoSpaceDN w:val="0"/>
        <w:adjustRightInd w:val="0"/>
        <w:jc w:val="both"/>
        <w:rPr>
          <w:rFonts w:ascii="Times New Roman" w:hAnsi="Times New Roman"/>
          <w:sz w:val="24"/>
          <w:szCs w:val="24"/>
          <w:lang w:val="it-IT"/>
        </w:rPr>
      </w:pPr>
      <w:r w:rsidRPr="00CD09D1">
        <w:rPr>
          <w:rFonts w:ascii="Times New Roman" w:hAnsi="Times New Roman"/>
          <w:b/>
          <w:sz w:val="24"/>
          <w:szCs w:val="24"/>
          <w:lang w:val="it-IT"/>
        </w:rPr>
        <w:t>Ndertesa ne pronesi me shume se nje banese</w:t>
      </w:r>
      <w:r>
        <w:rPr>
          <w:rFonts w:ascii="Times New Roman" w:hAnsi="Times New Roman"/>
          <w:sz w:val="24"/>
          <w:szCs w:val="24"/>
          <w:lang w:val="it-IT"/>
        </w:rPr>
        <w:t>.</w:t>
      </w:r>
    </w:p>
    <w:p w:rsidR="009B1354" w:rsidRPr="00A916F3" w:rsidRDefault="00CD09D1" w:rsidP="00A916F3">
      <w:pPr>
        <w:autoSpaceDE w:val="0"/>
        <w:autoSpaceDN w:val="0"/>
        <w:adjustRightInd w:val="0"/>
        <w:jc w:val="both"/>
        <w:rPr>
          <w:rFonts w:ascii="Times New Roman" w:hAnsi="Times New Roman"/>
          <w:sz w:val="24"/>
          <w:szCs w:val="24"/>
          <w:lang w:val="it-IT"/>
        </w:rPr>
      </w:pPr>
      <w:r>
        <w:rPr>
          <w:rFonts w:ascii="Times New Roman" w:hAnsi="Times New Roman"/>
          <w:sz w:val="24"/>
          <w:szCs w:val="24"/>
          <w:lang w:val="it-IT"/>
        </w:rPr>
        <w:t xml:space="preserve">Tatimpaguesit qe kane ne pronesi me shume se nje banese,per shtepine ku kane banimin e zakonshem paguajne taksen e nderteses,ndersa per te gjithe shtepite e tjera taksa e nderteses eshte </w:t>
      </w:r>
      <w:r w:rsidR="00FD66AD">
        <w:rPr>
          <w:rFonts w:ascii="Times New Roman" w:hAnsi="Times New Roman"/>
          <w:sz w:val="24"/>
          <w:szCs w:val="24"/>
          <w:lang w:val="it-IT"/>
        </w:rPr>
        <w:t>sipas tabeles mesiper</w:t>
      </w:r>
      <w:r>
        <w:rPr>
          <w:rFonts w:ascii="Times New Roman" w:hAnsi="Times New Roman"/>
          <w:sz w:val="24"/>
          <w:szCs w:val="24"/>
          <w:lang w:val="it-IT"/>
        </w:rPr>
        <w:t>,qe zbatohet n</w:t>
      </w:r>
      <w:r w:rsidR="00DA34AA">
        <w:rPr>
          <w:rFonts w:ascii="Times New Roman" w:hAnsi="Times New Roman"/>
          <w:sz w:val="24"/>
          <w:szCs w:val="24"/>
          <w:lang w:val="it-IT"/>
        </w:rPr>
        <w:t>e zonen ku ndodhet kjo ndertese.</w:t>
      </w:r>
    </w:p>
    <w:p w:rsidR="006D401D" w:rsidRPr="00BD7E8A" w:rsidRDefault="006D401D" w:rsidP="006D401D">
      <w:pPr>
        <w:widowControl w:val="0"/>
        <w:autoSpaceDE w:val="0"/>
        <w:autoSpaceDN w:val="0"/>
        <w:adjustRightInd w:val="0"/>
        <w:spacing w:after="0" w:line="240" w:lineRule="auto"/>
        <w:rPr>
          <w:rFonts w:ascii="Times New Roman" w:hAnsi="Times New Roman" w:cs="Times New Roman"/>
          <w:sz w:val="24"/>
          <w:szCs w:val="24"/>
        </w:rPr>
      </w:pPr>
      <w:r w:rsidRPr="00BD7E8A">
        <w:rPr>
          <w:rFonts w:ascii="Garamond" w:hAnsi="Garamond" w:cs="Garamond"/>
          <w:b/>
          <w:bCs/>
          <w:sz w:val="24"/>
          <w:szCs w:val="24"/>
        </w:rPr>
        <w:t>Në nënkategorinë II Ndërtesa përfshihen:</w:t>
      </w:r>
    </w:p>
    <w:p w:rsidR="006D401D" w:rsidRPr="00BD7E8A" w:rsidRDefault="006D401D" w:rsidP="006D401D">
      <w:pPr>
        <w:widowControl w:val="0"/>
        <w:autoSpaceDE w:val="0"/>
        <w:autoSpaceDN w:val="0"/>
        <w:adjustRightInd w:val="0"/>
        <w:spacing w:after="0" w:line="254" w:lineRule="exact"/>
        <w:rPr>
          <w:rFonts w:ascii="Times New Roman" w:hAnsi="Times New Roman" w:cs="Times New Roman"/>
          <w:sz w:val="24"/>
          <w:szCs w:val="24"/>
        </w:rPr>
      </w:pPr>
    </w:p>
    <w:p w:rsidR="00C56C8B" w:rsidRPr="009B1354" w:rsidRDefault="006D401D" w:rsidP="00A066DC">
      <w:pPr>
        <w:pStyle w:val="ListParagraph"/>
        <w:widowControl w:val="0"/>
        <w:numPr>
          <w:ilvl w:val="0"/>
          <w:numId w:val="29"/>
        </w:numPr>
        <w:autoSpaceDE w:val="0"/>
        <w:autoSpaceDN w:val="0"/>
        <w:adjustRightInd w:val="0"/>
        <w:spacing w:line="239" w:lineRule="auto"/>
        <w:rPr>
          <w:rFonts w:ascii="Garamond" w:hAnsi="Garamond" w:cs="Garamond"/>
          <w:b/>
          <w:i/>
          <w:sz w:val="24"/>
          <w:szCs w:val="24"/>
        </w:rPr>
      </w:pPr>
      <w:r w:rsidRPr="009741FF">
        <w:rPr>
          <w:rFonts w:ascii="Garamond" w:hAnsi="Garamond" w:cs="Garamond"/>
          <w:b/>
          <w:i/>
          <w:sz w:val="24"/>
          <w:szCs w:val="24"/>
        </w:rPr>
        <w:t xml:space="preserve">Ndërtesa për </w:t>
      </w:r>
      <w:r w:rsidR="00C56C8B" w:rsidRPr="009741FF">
        <w:rPr>
          <w:rFonts w:ascii="Garamond" w:hAnsi="Garamond" w:cs="Garamond"/>
          <w:b/>
          <w:i/>
          <w:sz w:val="24"/>
          <w:szCs w:val="24"/>
        </w:rPr>
        <w:t>tregti dhe sherbime</w:t>
      </w:r>
      <w:r w:rsidRPr="009741FF">
        <w:rPr>
          <w:rFonts w:ascii="Garamond" w:hAnsi="Garamond" w:cs="Garamond"/>
          <w:b/>
          <w:i/>
          <w:sz w:val="24"/>
          <w:szCs w:val="24"/>
        </w:rPr>
        <w:t>:</w:t>
      </w:r>
    </w:p>
    <w:p w:rsidR="009741FF" w:rsidRPr="00810EB9" w:rsidRDefault="00C56C8B" w:rsidP="00810EB9">
      <w:pPr>
        <w:widowControl w:val="0"/>
        <w:autoSpaceDE w:val="0"/>
        <w:autoSpaceDN w:val="0"/>
        <w:adjustRightInd w:val="0"/>
        <w:spacing w:after="0" w:line="239" w:lineRule="auto"/>
        <w:jc w:val="both"/>
        <w:rPr>
          <w:rFonts w:ascii="Times New Roman" w:hAnsi="Times New Roman" w:cs="Times New Roman"/>
          <w:iCs/>
          <w:sz w:val="24"/>
          <w:szCs w:val="24"/>
        </w:rPr>
      </w:pPr>
      <w:r w:rsidRPr="009741FF">
        <w:rPr>
          <w:rFonts w:ascii="Times New Roman" w:hAnsi="Times New Roman" w:cs="Times New Roman"/>
          <w:iCs/>
          <w:sz w:val="24"/>
          <w:szCs w:val="24"/>
        </w:rPr>
        <w:t>Do te kuptojme te gjitha ndertesat ne pronesi te subjektit qe e ka vene ne dispozicion per aktivitete si : hotele,motele,stabilimente turistike,shtepi pritje turizem familje,qendra biznesi,pika karburanti,magazine,depo,bankat,zyrat,njesite tregtare dhe ndertesat per sherbime si:farmaci,klinika,spitale,maternitete,qendra shendetesore te te gjitha specialiteteve dhe njesite e sherbimit artizanal si:marangoz,kepucar,orendreqes etj. Te ngjashme me to.Shkollat,kopshtet,cerdhet,qendrat kulturore,qendrat sociale,stadiumet,komplekse sportive si palestra,fitness,pishina te hapura e te mbyllura,ndertesa shkencore si institute kerkimore,qendra kerkimore,internet,salla te koncerteve,videoteka etj.</w:t>
      </w:r>
    </w:p>
    <w:p w:rsidR="009741FF" w:rsidRPr="009741FF" w:rsidRDefault="009741FF" w:rsidP="009B1354">
      <w:pPr>
        <w:pStyle w:val="NoSpacing"/>
        <w:jc w:val="both"/>
        <w:rPr>
          <w:rFonts w:ascii="Times New Roman" w:hAnsi="Times New Roman" w:cs="Times New Roman"/>
          <w:sz w:val="24"/>
          <w:szCs w:val="24"/>
        </w:rPr>
      </w:pPr>
      <w:r w:rsidRPr="009741FF">
        <w:rPr>
          <w:rFonts w:ascii="Times New Roman" w:hAnsi="Times New Roman" w:cs="Times New Roman"/>
          <w:sz w:val="24"/>
          <w:szCs w:val="24"/>
        </w:rPr>
        <w:lastRenderedPageBreak/>
        <w:t>Per ndertesat ne pronesi te shoqerive te ndertimit, te destinuara per shitje,por qe jane ende te pashitura,taksa do te vendoset sipas destinacioni te ambientit te nderteses.</w:t>
      </w:r>
    </w:p>
    <w:p w:rsidR="00B23A97" w:rsidRPr="00B23A97" w:rsidRDefault="009741FF" w:rsidP="00B23A97">
      <w:pPr>
        <w:pStyle w:val="NoSpacing"/>
        <w:rPr>
          <w:rFonts w:ascii="Times New Roman" w:hAnsi="Times New Roman" w:cs="Times New Roman"/>
          <w:sz w:val="24"/>
        </w:rPr>
      </w:pPr>
      <w:r w:rsidRPr="00B23A97">
        <w:rPr>
          <w:rFonts w:ascii="Times New Roman" w:hAnsi="Times New Roman" w:cs="Times New Roman"/>
          <w:sz w:val="24"/>
        </w:rPr>
        <w:t xml:space="preserve">Ambientet e regjistruara ne ZRPP, </w:t>
      </w:r>
      <w:proofErr w:type="gramStart"/>
      <w:r w:rsidRPr="00B23A97">
        <w:rPr>
          <w:rFonts w:ascii="Times New Roman" w:hAnsi="Times New Roman" w:cs="Times New Roman"/>
          <w:sz w:val="24"/>
        </w:rPr>
        <w:t>si :</w:t>
      </w:r>
      <w:proofErr w:type="gramEnd"/>
    </w:p>
    <w:p w:rsidR="009741FF" w:rsidRPr="00B23A97" w:rsidRDefault="009741FF" w:rsidP="00B23A97">
      <w:pPr>
        <w:pStyle w:val="NoSpacing"/>
        <w:jc w:val="both"/>
        <w:rPr>
          <w:rFonts w:ascii="Times New Roman" w:hAnsi="Times New Roman" w:cs="Times New Roman"/>
          <w:sz w:val="24"/>
        </w:rPr>
      </w:pPr>
      <w:r w:rsidRPr="00B23A97">
        <w:rPr>
          <w:rFonts w:ascii="Times New Roman" w:hAnsi="Times New Roman" w:cs="Times New Roman"/>
          <w:sz w:val="24"/>
        </w:rPr>
        <w:t>-</w:t>
      </w:r>
      <w:proofErr w:type="gramStart"/>
      <w:r w:rsidRPr="00B23A97">
        <w:rPr>
          <w:rFonts w:ascii="Times New Roman" w:hAnsi="Times New Roman" w:cs="Times New Roman"/>
          <w:sz w:val="24"/>
        </w:rPr>
        <w:t>Apartamentet  e</w:t>
      </w:r>
      <w:proofErr w:type="gramEnd"/>
      <w:r w:rsidRPr="00B23A97">
        <w:rPr>
          <w:rFonts w:ascii="Times New Roman" w:hAnsi="Times New Roman" w:cs="Times New Roman"/>
          <w:sz w:val="24"/>
        </w:rPr>
        <w:t xml:space="preserve"> banimit do ti nenshtrohen takses mbi ndertesat ne kategorine”Ndertesa Banimi”.</w:t>
      </w:r>
    </w:p>
    <w:p w:rsidR="009B1354" w:rsidRPr="00B23A97" w:rsidRDefault="009741FF" w:rsidP="00B23A97">
      <w:pPr>
        <w:pStyle w:val="NoSpacing"/>
        <w:jc w:val="both"/>
        <w:rPr>
          <w:rFonts w:ascii="Times New Roman" w:hAnsi="Times New Roman" w:cs="Times New Roman"/>
          <w:sz w:val="24"/>
        </w:rPr>
      </w:pPr>
      <w:r w:rsidRPr="00B23A97">
        <w:rPr>
          <w:rFonts w:ascii="Times New Roman" w:hAnsi="Times New Roman" w:cs="Times New Roman"/>
          <w:sz w:val="24"/>
        </w:rPr>
        <w:t xml:space="preserve">-Ndertesat per biznes do ti nenshtrohen mbi ndertesat ne kategorine”Ndertesa </w:t>
      </w:r>
      <w:proofErr w:type="gramStart"/>
      <w:r w:rsidRPr="00B23A97">
        <w:rPr>
          <w:rFonts w:ascii="Times New Roman" w:hAnsi="Times New Roman" w:cs="Times New Roman"/>
          <w:sz w:val="24"/>
        </w:rPr>
        <w:t>te</w:t>
      </w:r>
      <w:proofErr w:type="gramEnd"/>
      <w:r w:rsidRPr="00B23A97">
        <w:rPr>
          <w:rFonts w:ascii="Times New Roman" w:hAnsi="Times New Roman" w:cs="Times New Roman"/>
          <w:sz w:val="24"/>
        </w:rPr>
        <w:t xml:space="preserve"> tjera per tregti dhe sherbime.</w:t>
      </w:r>
    </w:p>
    <w:p w:rsidR="009741FF" w:rsidRPr="007804C5" w:rsidRDefault="009B1354" w:rsidP="007C522C">
      <w:pPr>
        <w:widowControl w:val="0"/>
        <w:overflowPunct w:val="0"/>
        <w:autoSpaceDE w:val="0"/>
        <w:autoSpaceDN w:val="0"/>
        <w:adjustRightInd w:val="0"/>
        <w:spacing w:after="0" w:line="252" w:lineRule="auto"/>
        <w:ind w:left="9" w:right="20"/>
        <w:jc w:val="both"/>
        <w:rPr>
          <w:rFonts w:ascii="Times New Roman" w:hAnsi="Times New Roman" w:cs="Times New Roman"/>
          <w:sz w:val="24"/>
          <w:szCs w:val="24"/>
        </w:rPr>
      </w:pPr>
      <w:r w:rsidRPr="007804C5">
        <w:rPr>
          <w:rFonts w:ascii="Times New Roman" w:hAnsi="Times New Roman" w:cs="Times New Roman"/>
          <w:iCs/>
          <w:sz w:val="24"/>
          <w:szCs w:val="24"/>
        </w:rPr>
        <w:t>Për ato kategori ndërtesash banimi të cilat janë të regjistruara si seli të subjekteve tregëtare, Taksa e Pasurisë përllogaritet dhe paguhet si Kategoria II “Ndërtesa për ushtrim aktiviteti me qëllim përfitimi”, për atë pjesë të sipërfaqes së ndërtesës në të cilën ushtrohet veprimtaria tregëtare, duke u përjashtuar nga Kategoria I “Ndërtesa Banimi”.</w:t>
      </w:r>
    </w:p>
    <w:p w:rsidR="00C56C8B" w:rsidRPr="00DC0FF1" w:rsidRDefault="00C56C8B" w:rsidP="00A066DC">
      <w:pPr>
        <w:pStyle w:val="ListParagraph"/>
        <w:widowControl w:val="0"/>
        <w:numPr>
          <w:ilvl w:val="0"/>
          <w:numId w:val="29"/>
        </w:numPr>
        <w:autoSpaceDE w:val="0"/>
        <w:autoSpaceDN w:val="0"/>
        <w:adjustRightInd w:val="0"/>
        <w:rPr>
          <w:rFonts w:ascii="Times New Roman" w:hAnsi="Times New Roman"/>
          <w:b/>
          <w:i/>
          <w:sz w:val="24"/>
          <w:szCs w:val="24"/>
        </w:rPr>
      </w:pPr>
      <w:r w:rsidRPr="009741FF">
        <w:rPr>
          <w:rFonts w:ascii="Times New Roman" w:hAnsi="Times New Roman"/>
          <w:b/>
          <w:i/>
          <w:sz w:val="24"/>
          <w:szCs w:val="24"/>
        </w:rPr>
        <w:t>Ndërtesa të tjera</w:t>
      </w:r>
    </w:p>
    <w:p w:rsidR="00C56C8B" w:rsidRPr="00DC0FF1" w:rsidRDefault="007804C5" w:rsidP="007804C5">
      <w:pPr>
        <w:widowControl w:val="0"/>
        <w:overflowPunct w:val="0"/>
        <w:autoSpaceDE w:val="0"/>
        <w:autoSpaceDN w:val="0"/>
        <w:adjustRightInd w:val="0"/>
        <w:spacing w:after="0" w:line="311" w:lineRule="auto"/>
        <w:ind w:left="9"/>
        <w:jc w:val="both"/>
        <w:rPr>
          <w:rFonts w:ascii="Times New Roman" w:hAnsi="Times New Roman" w:cs="Times New Roman"/>
          <w:sz w:val="24"/>
          <w:szCs w:val="24"/>
        </w:rPr>
      </w:pPr>
      <w:r>
        <w:rPr>
          <w:rFonts w:ascii="Times New Roman" w:hAnsi="Times New Roman" w:cs="Times New Roman"/>
          <w:sz w:val="24"/>
          <w:szCs w:val="24"/>
        </w:rPr>
        <w:t>-</w:t>
      </w:r>
      <w:r w:rsidR="00C56C8B" w:rsidRPr="009741FF">
        <w:rPr>
          <w:rFonts w:ascii="Times New Roman" w:hAnsi="Times New Roman" w:cs="Times New Roman"/>
          <w:sz w:val="24"/>
          <w:szCs w:val="24"/>
        </w:rPr>
        <w:t xml:space="preserve">Do të përfshihen pronat të cilat përdoren nga </w:t>
      </w:r>
      <w:proofErr w:type="gramStart"/>
      <w:r w:rsidR="00C56C8B" w:rsidRPr="009741FF">
        <w:rPr>
          <w:rFonts w:ascii="Times New Roman" w:hAnsi="Times New Roman" w:cs="Times New Roman"/>
          <w:sz w:val="24"/>
          <w:szCs w:val="24"/>
        </w:rPr>
        <w:t>organizatat  jofitimprurëse</w:t>
      </w:r>
      <w:proofErr w:type="gramEnd"/>
      <w:r w:rsidR="00C56C8B" w:rsidRPr="009741FF">
        <w:rPr>
          <w:rFonts w:ascii="Times New Roman" w:hAnsi="Times New Roman" w:cs="Times New Roman"/>
          <w:sz w:val="24"/>
          <w:szCs w:val="24"/>
        </w:rPr>
        <w:t xml:space="preserve">, vendase dhe të huaja, zyrat e përfaqësimit të organizmave ndërkombëtare, ambasadat të njohura ose të rregjistrura si të tilla në gjykatë si dhe objekte të amortizuara, të dëmtuara dhe jashtë funksionit kur janë objekte të ndërmarrjeve shtetërore dhe ish-ndërmarrjeve shtetërore të privatizuara ku nuk zhvillohet aktivitet,pasuri(njesi sherbimi) qe nuk shfrytezohen. </w:t>
      </w:r>
    </w:p>
    <w:p w:rsidR="00C56C8B" w:rsidRPr="009741FF" w:rsidRDefault="00C56C8B" w:rsidP="00C51D25">
      <w:pPr>
        <w:widowControl w:val="0"/>
        <w:overflowPunct w:val="0"/>
        <w:autoSpaceDE w:val="0"/>
        <w:autoSpaceDN w:val="0"/>
        <w:adjustRightInd w:val="0"/>
        <w:spacing w:after="0" w:line="311" w:lineRule="auto"/>
        <w:ind w:left="9"/>
        <w:jc w:val="both"/>
        <w:rPr>
          <w:rFonts w:ascii="Times New Roman" w:hAnsi="Times New Roman" w:cs="Times New Roman"/>
          <w:sz w:val="24"/>
          <w:szCs w:val="24"/>
        </w:rPr>
      </w:pPr>
      <w:r w:rsidRPr="009741FF">
        <w:rPr>
          <w:rFonts w:ascii="Times New Roman" w:hAnsi="Times New Roman" w:cs="Times New Roman"/>
          <w:sz w:val="24"/>
          <w:szCs w:val="24"/>
        </w:rPr>
        <w:t>Do të kuptojmë të gjithë objektet të cilat janë kapital i Ndërmarrjeve Shtetërore dhe kanë qënë kapital i ish-ndërmarrjeve shtetëror:</w:t>
      </w:r>
    </w:p>
    <w:p w:rsidR="00CD09D1" w:rsidRPr="007C522C" w:rsidRDefault="007C522C" w:rsidP="007C522C">
      <w:pPr>
        <w:widowControl w:val="0"/>
        <w:overflowPunct w:val="0"/>
        <w:autoSpaceDE w:val="0"/>
        <w:autoSpaceDN w:val="0"/>
        <w:adjustRightInd w:val="0"/>
        <w:spacing w:line="247" w:lineRule="auto"/>
        <w:jc w:val="both"/>
        <w:rPr>
          <w:rFonts w:ascii="Times New Roman" w:eastAsia="MS PGothic" w:hAnsi="Times New Roman"/>
          <w:sz w:val="24"/>
          <w:szCs w:val="24"/>
        </w:rPr>
      </w:pPr>
      <w:r>
        <w:rPr>
          <w:rFonts w:ascii="Times New Roman" w:hAnsi="Times New Roman"/>
          <w:sz w:val="24"/>
          <w:szCs w:val="24"/>
        </w:rPr>
        <w:t>-</w:t>
      </w:r>
      <w:r w:rsidR="00CD09D1" w:rsidRPr="007C522C">
        <w:rPr>
          <w:rFonts w:ascii="Times New Roman" w:hAnsi="Times New Roman"/>
          <w:sz w:val="24"/>
          <w:szCs w:val="24"/>
        </w:rPr>
        <w:t xml:space="preserve">Kur është objekt i ndërmarrjeve shtetërore ekzistuese të cilat </w:t>
      </w:r>
      <w:proofErr w:type="gramStart"/>
      <w:r w:rsidR="00CD09D1" w:rsidRPr="007C522C">
        <w:rPr>
          <w:rFonts w:ascii="Times New Roman" w:hAnsi="Times New Roman"/>
          <w:sz w:val="24"/>
          <w:szCs w:val="24"/>
        </w:rPr>
        <w:t>jane</w:t>
      </w:r>
      <w:proofErr w:type="gramEnd"/>
      <w:r w:rsidR="00CD09D1" w:rsidRPr="007C522C">
        <w:rPr>
          <w:rFonts w:ascii="Times New Roman" w:hAnsi="Times New Roman"/>
          <w:sz w:val="24"/>
          <w:szCs w:val="24"/>
        </w:rPr>
        <w:t xml:space="preserve"> tërësisht te amortizuara (vlera e amortizimit mbi 80 % e vlerës fillestare dhe ndryshimeve përkatëse sipas pasqyrave kontabël) ose kur objekti është i dëmtuar pamvarësisht nga vlera e amortizimit. </w:t>
      </w:r>
      <w:proofErr w:type="gramStart"/>
      <w:r w:rsidR="00CD09D1" w:rsidRPr="007C522C">
        <w:rPr>
          <w:rFonts w:ascii="Times New Roman" w:hAnsi="Times New Roman"/>
          <w:sz w:val="24"/>
          <w:szCs w:val="24"/>
        </w:rPr>
        <w:t>Për këto 2 lloj objektesh duhet të plotësohet kushti që ato janë jashtë funksionit dhe në to nuk ushtrohet asnjë veprimtari tjetër.</w:t>
      </w:r>
      <w:proofErr w:type="gramEnd"/>
      <w:r w:rsidR="00CD09D1" w:rsidRPr="007C522C">
        <w:rPr>
          <w:rFonts w:ascii="Times New Roman" w:hAnsi="Times New Roman"/>
          <w:sz w:val="24"/>
          <w:szCs w:val="24"/>
        </w:rPr>
        <w:t xml:space="preserve"> </w:t>
      </w:r>
    </w:p>
    <w:p w:rsidR="00CD09D1" w:rsidRPr="009741FF" w:rsidRDefault="00CD09D1" w:rsidP="00CD09D1">
      <w:pPr>
        <w:widowControl w:val="0"/>
        <w:autoSpaceDE w:val="0"/>
        <w:autoSpaceDN w:val="0"/>
        <w:adjustRightInd w:val="0"/>
        <w:spacing w:after="0" w:line="3" w:lineRule="exact"/>
        <w:rPr>
          <w:rFonts w:ascii="Times New Roman" w:eastAsia="MS PGothic" w:hAnsi="Times New Roman" w:cs="Times New Roman"/>
          <w:sz w:val="24"/>
          <w:szCs w:val="24"/>
        </w:rPr>
      </w:pPr>
    </w:p>
    <w:p w:rsidR="00CD09D1" w:rsidRPr="007C522C" w:rsidRDefault="007C522C" w:rsidP="007804C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w:t>
      </w:r>
      <w:r w:rsidR="00CD09D1" w:rsidRPr="007C522C">
        <w:rPr>
          <w:rFonts w:ascii="Times New Roman" w:hAnsi="Times New Roman"/>
          <w:sz w:val="24"/>
          <w:szCs w:val="24"/>
        </w:rPr>
        <w:t xml:space="preserve">Kur ka qënë objekt i ish- ndërmarrjeve shtetërore të cilat janë privatizuar (tërësisht ose pjesërisht Ndërmarrja ose vetë objekti) dhe është tërësisht i amortizuar (vlera e amortizimit mbi 80 % e vlerës fillestare dhe ndryshimeve përkatëse sipas pasqyrave kontabël) ose kur objekti është i dëmtuar pamvarësisht nga vlera e amortizimit. </w:t>
      </w:r>
      <w:proofErr w:type="gramStart"/>
      <w:r w:rsidR="00CD09D1" w:rsidRPr="007C522C">
        <w:rPr>
          <w:rFonts w:ascii="Times New Roman" w:hAnsi="Times New Roman"/>
          <w:sz w:val="24"/>
          <w:szCs w:val="24"/>
        </w:rPr>
        <w:t xml:space="preserve">Për këto 2 lloj objektesh duhet të plotësohet kushti që ato janë </w:t>
      </w:r>
      <w:r w:rsidRPr="009741FF">
        <w:rPr>
          <w:rFonts w:ascii="Times New Roman" w:hAnsi="Times New Roman" w:cs="Times New Roman"/>
          <w:sz w:val="24"/>
          <w:szCs w:val="24"/>
        </w:rPr>
        <w:t>jashtë funksionit dhe në to nuk ushtrohet asnjë veprimtari tjetër.</w:t>
      </w:r>
      <w:proofErr w:type="gramEnd"/>
    </w:p>
    <w:p w:rsidR="00CD09D1" w:rsidRPr="009741FF" w:rsidRDefault="00BB3307" w:rsidP="00CD09D1">
      <w:pPr>
        <w:widowControl w:val="0"/>
        <w:autoSpaceDE w:val="0"/>
        <w:autoSpaceDN w:val="0"/>
        <w:adjustRightInd w:val="0"/>
        <w:spacing w:after="0" w:line="1" w:lineRule="exact"/>
        <w:rPr>
          <w:rFonts w:ascii="Times New Roman" w:hAnsi="Times New Roman" w:cs="Times New Roman"/>
          <w:sz w:val="24"/>
          <w:szCs w:val="24"/>
        </w:rPr>
      </w:pPr>
      <w:r>
        <w:rPr>
          <w:rFonts w:ascii="Times New Roman" w:hAnsi="Times New Roman" w:cs="Times New Roman"/>
          <w:noProof/>
          <w:sz w:val="24"/>
          <w:szCs w:val="24"/>
        </w:rPr>
        <w:pict>
          <v:line id="Straight Connector 33" o:spid="_x0000_s1046" style="position:absolute;z-index:-251633664;visibility:visible" from="304.3pt,-37.45pt" to="310.0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" o:allowincell="f" strokecolor="#ff0101" strokeweight=".21164mm"/>
        </w:pict>
      </w:r>
      <w:r>
        <w:rPr>
          <w:rFonts w:ascii="Times New Roman" w:hAnsi="Times New Roman" w:cs="Times New Roman"/>
          <w:noProof/>
          <w:sz w:val="24"/>
          <w:szCs w:val="24"/>
        </w:rPr>
        <w:pict>
          <v:line id="Straight Connector 32" o:spid="_x0000_s1047" style="position:absolute;z-index:-251632640;visibility:visible" from="-8.6pt,-49.65pt" to="-8.6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" o:allowincell="f" strokeweight=".25397mm"/>
        </w:pict>
      </w:r>
    </w:p>
    <w:p w:rsidR="0071642D" w:rsidRPr="0071642D" w:rsidRDefault="007C522C" w:rsidP="0071642D">
      <w:pPr>
        <w:pStyle w:val="NoSpacing"/>
        <w:rPr>
          <w:rFonts w:ascii="Times New Roman" w:hAnsi="Times New Roman" w:cs="Times New Roman"/>
          <w:b/>
          <w:sz w:val="24"/>
        </w:rPr>
      </w:pPr>
      <w:r>
        <w:rPr>
          <w:rFonts w:ascii="Times New Roman" w:hAnsi="Times New Roman" w:cs="Times New Roman"/>
          <w:b/>
          <w:sz w:val="24"/>
        </w:rPr>
        <w:t xml:space="preserve">Strukturat përgjegjëse për </w:t>
      </w:r>
      <w:r w:rsidR="00EC6EFF">
        <w:rPr>
          <w:rFonts w:ascii="Times New Roman" w:hAnsi="Times New Roman" w:cs="Times New Roman"/>
          <w:b/>
          <w:sz w:val="24"/>
        </w:rPr>
        <w:t>vjeljen</w:t>
      </w:r>
      <w:r w:rsidR="00C26678" w:rsidRPr="0071642D">
        <w:rPr>
          <w:rFonts w:ascii="Times New Roman" w:hAnsi="Times New Roman" w:cs="Times New Roman"/>
          <w:b/>
          <w:sz w:val="24"/>
        </w:rPr>
        <w:t xml:space="preserve"> e taksës:</w:t>
      </w:r>
    </w:p>
    <w:p w:rsidR="00304E1F" w:rsidRDefault="005E457B" w:rsidP="0071642D">
      <w:pPr>
        <w:pStyle w:val="NoSpacing"/>
        <w:rPr>
          <w:rFonts w:cs="Times New Roman"/>
          <w:b/>
          <w:bCs/>
          <w:szCs w:val="24"/>
        </w:rPr>
      </w:pPr>
      <w:proofErr w:type="gramStart"/>
      <w:r w:rsidRPr="007C522C">
        <w:rPr>
          <w:rFonts w:ascii="Times New Roman" w:hAnsi="Times New Roman" w:cs="Times New Roman"/>
          <w:b/>
          <w:bCs/>
          <w:sz w:val="24"/>
          <w:szCs w:val="24"/>
        </w:rPr>
        <w:t>Detyrimi per taksen mbi ndertesen eshte vjetor</w:t>
      </w:r>
      <w:r w:rsidRPr="007C522C">
        <w:rPr>
          <w:rFonts w:cs="Times New Roman"/>
          <w:b/>
          <w:bCs/>
          <w:szCs w:val="24"/>
        </w:rPr>
        <w:t>.</w:t>
      </w:r>
      <w:proofErr w:type="gramEnd"/>
    </w:p>
    <w:p w:rsidR="00D950F5" w:rsidRPr="00D950F5" w:rsidRDefault="00D950F5" w:rsidP="00D950F5">
      <w:pPr>
        <w:pStyle w:val="NoSpacing"/>
        <w:jc w:val="both"/>
        <w:rPr>
          <w:rFonts w:cs="Times New Roman"/>
          <w:b/>
          <w:bCs/>
          <w:sz w:val="24"/>
          <w:szCs w:val="24"/>
        </w:rPr>
      </w:pPr>
      <w:r w:rsidRPr="00D950F5">
        <w:rPr>
          <w:rFonts w:ascii="Times New Roman" w:hAnsi="Times New Roman" w:cs="Times New Roman"/>
          <w:b/>
          <w:bCs/>
          <w:sz w:val="24"/>
          <w:szCs w:val="24"/>
        </w:rPr>
        <w:t xml:space="preserve">Taksa mbi </w:t>
      </w:r>
      <w:proofErr w:type="gramStart"/>
      <w:r w:rsidRPr="00D950F5">
        <w:rPr>
          <w:rFonts w:ascii="Times New Roman" w:hAnsi="Times New Roman" w:cs="Times New Roman"/>
          <w:b/>
          <w:bCs/>
          <w:sz w:val="24"/>
          <w:szCs w:val="24"/>
        </w:rPr>
        <w:t>ndertesen ,</w:t>
      </w:r>
      <w:proofErr w:type="gramEnd"/>
      <w:r w:rsidRPr="00D950F5">
        <w:rPr>
          <w:rFonts w:ascii="Times New Roman" w:hAnsi="Times New Roman" w:cs="Times New Roman"/>
          <w:b/>
          <w:bCs/>
          <w:sz w:val="24"/>
          <w:szCs w:val="24"/>
        </w:rPr>
        <w:t>sipas dispozitave te ketij ligji ,mund te mblidhet nepermjet agjenteve te taksave ,te cilet kane shtrirje territorial,system elektronik te bazes se te dhenave e te gjenerimit te detyrimeve dhe qe autorizohen me vendim te Keshilli te Ministrave ne perputhje me legjislacionin ne fuqi per procedurat tatimore.Keshilli I Ministrave dhe masen e perfitimit te agjentit te autorizuar,mbi te ardhurat e arketuara nga taksa e ndertesave</w:t>
      </w:r>
      <w:r w:rsidRPr="00D950F5">
        <w:rPr>
          <w:rFonts w:cs="Times New Roman"/>
          <w:b/>
          <w:bCs/>
          <w:sz w:val="24"/>
          <w:szCs w:val="24"/>
        </w:rPr>
        <w:t>.</w:t>
      </w:r>
    </w:p>
    <w:p w:rsidR="00904C51" w:rsidRPr="00D950F5" w:rsidRDefault="005E457B" w:rsidP="007804C5">
      <w:pPr>
        <w:pStyle w:val="ListParagraph"/>
        <w:widowControl w:val="0"/>
        <w:numPr>
          <w:ilvl w:val="0"/>
          <w:numId w:val="14"/>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Per kategorine </w:t>
      </w:r>
      <w:r w:rsidR="00904C51" w:rsidRPr="008F5D4F">
        <w:rPr>
          <w:rFonts w:ascii="Times New Roman" w:hAnsi="Times New Roman"/>
          <w:b/>
          <w:sz w:val="24"/>
          <w:szCs w:val="24"/>
        </w:rPr>
        <w:t>I “Ndertesa banimi”</w:t>
      </w:r>
      <w:r w:rsidR="00904C51">
        <w:rPr>
          <w:rFonts w:ascii="Times New Roman" w:hAnsi="Times New Roman"/>
          <w:sz w:val="24"/>
          <w:szCs w:val="24"/>
        </w:rPr>
        <w:t xml:space="preserve"> dhe kategoria III “</w:t>
      </w:r>
      <w:r w:rsidR="00904C51" w:rsidRPr="008F5D4F">
        <w:rPr>
          <w:rFonts w:ascii="Times New Roman" w:hAnsi="Times New Roman"/>
          <w:b/>
          <w:sz w:val="24"/>
          <w:szCs w:val="24"/>
        </w:rPr>
        <w:t>Per pronesine me shume se nje banese”,</w:t>
      </w:r>
      <w:r w:rsidR="00904C51">
        <w:rPr>
          <w:rFonts w:ascii="Times New Roman" w:hAnsi="Times New Roman"/>
          <w:sz w:val="24"/>
          <w:szCs w:val="24"/>
        </w:rPr>
        <w:t>detyrimi paguhet ne 12 keste te barabarta,per cdo muaj perkatesisht nga cdo familje.Ky detyrim do te evidentohet ne fature</w:t>
      </w:r>
      <w:r w:rsidR="00E32488">
        <w:rPr>
          <w:rFonts w:ascii="Times New Roman" w:hAnsi="Times New Roman"/>
          <w:sz w:val="24"/>
          <w:szCs w:val="24"/>
        </w:rPr>
        <w:t>n e konsumit te ujit.Likujdimi i</w:t>
      </w:r>
      <w:r w:rsidR="00904C51">
        <w:rPr>
          <w:rFonts w:ascii="Times New Roman" w:hAnsi="Times New Roman"/>
          <w:sz w:val="24"/>
          <w:szCs w:val="24"/>
        </w:rPr>
        <w:t xml:space="preserve"> kesaj pagese do te kryhet njekohesish</w:t>
      </w:r>
      <w:r w:rsidR="00D950F5">
        <w:rPr>
          <w:rFonts w:ascii="Times New Roman" w:hAnsi="Times New Roman"/>
          <w:sz w:val="24"/>
          <w:szCs w:val="24"/>
        </w:rPr>
        <w:t>t me pagesen e konsumit te ujit.</w:t>
      </w:r>
    </w:p>
    <w:p w:rsidR="00304E1F" w:rsidRPr="00C26678" w:rsidRDefault="005E457B" w:rsidP="00A066DC">
      <w:pPr>
        <w:pStyle w:val="ListParagraph"/>
        <w:widowControl w:val="0"/>
        <w:numPr>
          <w:ilvl w:val="0"/>
          <w:numId w:val="14"/>
        </w:numPr>
        <w:autoSpaceDE w:val="0"/>
        <w:autoSpaceDN w:val="0"/>
        <w:adjustRightInd w:val="0"/>
        <w:jc w:val="both"/>
        <w:rPr>
          <w:rFonts w:ascii="Times New Roman" w:hAnsi="Times New Roman"/>
        </w:rPr>
      </w:pPr>
      <w:r w:rsidRPr="00304E1F">
        <w:rPr>
          <w:rFonts w:ascii="Times New Roman" w:hAnsi="Times New Roman"/>
          <w:sz w:val="24"/>
          <w:szCs w:val="24"/>
        </w:rPr>
        <w:lastRenderedPageBreak/>
        <w:t xml:space="preserve">Per kategorine </w:t>
      </w:r>
      <w:r w:rsidRPr="008F5D4F">
        <w:rPr>
          <w:rFonts w:ascii="Times New Roman" w:hAnsi="Times New Roman"/>
          <w:b/>
          <w:bCs/>
          <w:sz w:val="24"/>
          <w:szCs w:val="24"/>
        </w:rPr>
        <w:t>II “Nderte</w:t>
      </w:r>
      <w:r w:rsidR="00D159CB" w:rsidRPr="008F5D4F">
        <w:rPr>
          <w:rFonts w:ascii="Times New Roman" w:hAnsi="Times New Roman"/>
          <w:b/>
          <w:bCs/>
          <w:sz w:val="24"/>
          <w:szCs w:val="24"/>
        </w:rPr>
        <w:t>sa te tjera</w:t>
      </w:r>
      <w:r w:rsidR="00D159CB" w:rsidRPr="00304E1F">
        <w:rPr>
          <w:rFonts w:ascii="Times New Roman" w:hAnsi="Times New Roman"/>
          <w:bCs/>
          <w:sz w:val="24"/>
          <w:szCs w:val="24"/>
        </w:rPr>
        <w:t xml:space="preserve">” </w:t>
      </w:r>
      <w:r w:rsidR="00304E1F">
        <w:rPr>
          <w:rFonts w:ascii="Times New Roman" w:hAnsi="Times New Roman"/>
        </w:rPr>
        <w:t>detyrimi paguhet:</w:t>
      </w:r>
    </w:p>
    <w:p w:rsidR="006D401D" w:rsidRPr="0071642D" w:rsidRDefault="00046A5A" w:rsidP="0071642D">
      <w:pPr>
        <w:pStyle w:val="ListParagraph"/>
        <w:widowControl w:val="0"/>
        <w:autoSpaceDE w:val="0"/>
        <w:autoSpaceDN w:val="0"/>
        <w:adjustRightInd w:val="0"/>
        <w:rPr>
          <w:rFonts w:ascii="Times New Roman" w:hAnsi="Times New Roman"/>
          <w:b/>
        </w:rPr>
      </w:pPr>
      <w:r w:rsidRPr="00046A5A">
        <w:rPr>
          <w:rFonts w:ascii="Times New Roman" w:hAnsi="Times New Roman"/>
          <w:b/>
        </w:rPr>
        <w:t>-</w:t>
      </w:r>
      <w:r w:rsidR="00C26678" w:rsidRPr="00C26678">
        <w:rPr>
          <w:rFonts w:ascii="Times New Roman" w:hAnsi="Times New Roman"/>
          <w:b/>
          <w:sz w:val="24"/>
        </w:rPr>
        <w:t>Afati i pageses eshte data</w:t>
      </w:r>
      <w:r w:rsidR="00304E1F" w:rsidRPr="00C26678">
        <w:rPr>
          <w:rFonts w:ascii="Times New Roman" w:hAnsi="Times New Roman"/>
          <w:b/>
          <w:sz w:val="24"/>
        </w:rPr>
        <w:t>20 prill</w:t>
      </w:r>
      <w:r w:rsidR="00C26678" w:rsidRPr="00C26678">
        <w:rPr>
          <w:rFonts w:ascii="Times New Roman" w:hAnsi="Times New Roman"/>
          <w:b/>
          <w:sz w:val="24"/>
        </w:rPr>
        <w:t xml:space="preserve"> e vitit fiskal</w:t>
      </w:r>
      <w:r w:rsidR="00304E1F" w:rsidRPr="00C26678">
        <w:rPr>
          <w:rFonts w:ascii="Times New Roman" w:hAnsi="Times New Roman"/>
          <w:b/>
          <w:sz w:val="24"/>
        </w:rPr>
        <w:t>.</w:t>
      </w:r>
    </w:p>
    <w:p w:rsidR="001C1559" w:rsidRDefault="00334B81" w:rsidP="00334B81">
      <w:pPr>
        <w:widowControl w:val="0"/>
        <w:tabs>
          <w:tab w:val="left" w:pos="1830"/>
        </w:tabs>
        <w:autoSpaceDE w:val="0"/>
        <w:autoSpaceDN w:val="0"/>
        <w:adjustRightInd w:val="0"/>
        <w:spacing w:after="0" w:line="244" w:lineRule="exact"/>
        <w:jc w:val="both"/>
        <w:rPr>
          <w:rFonts w:ascii="Times New Roman" w:hAnsi="Times New Roman" w:cs="Times New Roman"/>
          <w:sz w:val="24"/>
          <w:szCs w:val="24"/>
        </w:rPr>
      </w:pPr>
      <w:r w:rsidRPr="00F84C79">
        <w:rPr>
          <w:rFonts w:ascii="Times New Roman" w:hAnsi="Times New Roman" w:cs="Times New Roman"/>
          <w:sz w:val="28"/>
          <w:szCs w:val="28"/>
        </w:rPr>
        <w:t>(</w:t>
      </w:r>
      <w:r w:rsidR="006D401D" w:rsidRPr="00F84C79">
        <w:rPr>
          <w:rFonts w:ascii="Times New Roman" w:hAnsi="Times New Roman" w:cs="Times New Roman"/>
          <w:sz w:val="24"/>
          <w:szCs w:val="24"/>
        </w:rPr>
        <w:t>Agjenti tatimor per vjeljen e takses mbi Ndertesen pe</w:t>
      </w:r>
      <w:r w:rsidR="007B1B4E" w:rsidRPr="00F84C79">
        <w:rPr>
          <w:rFonts w:ascii="Times New Roman" w:hAnsi="Times New Roman" w:cs="Times New Roman"/>
          <w:sz w:val="24"/>
          <w:szCs w:val="24"/>
        </w:rPr>
        <w:t xml:space="preserve">r kategorine </w:t>
      </w:r>
      <w:r w:rsidR="007B1B4E" w:rsidRPr="00F84C79">
        <w:rPr>
          <w:rFonts w:ascii="Times New Roman" w:hAnsi="Times New Roman" w:cs="Times New Roman"/>
          <w:b/>
          <w:sz w:val="24"/>
          <w:szCs w:val="24"/>
        </w:rPr>
        <w:t>I”Ndertesa Banimi”,</w:t>
      </w:r>
      <w:r w:rsidR="007B1B4E" w:rsidRPr="00F84C79">
        <w:rPr>
          <w:rFonts w:ascii="Times New Roman" w:hAnsi="Times New Roman" w:cs="Times New Roman"/>
          <w:sz w:val="24"/>
          <w:szCs w:val="24"/>
        </w:rPr>
        <w:t xml:space="preserve"> kategorine </w:t>
      </w:r>
      <w:r w:rsidR="007B1B4E" w:rsidRPr="00F84C79">
        <w:rPr>
          <w:rFonts w:ascii="Times New Roman" w:hAnsi="Times New Roman" w:cs="Times New Roman"/>
          <w:b/>
          <w:sz w:val="24"/>
          <w:szCs w:val="24"/>
        </w:rPr>
        <w:t>III”Ndertesa me shume se nje banese”</w:t>
      </w:r>
      <w:r w:rsidR="007B1B4E" w:rsidRPr="00F84C79">
        <w:rPr>
          <w:rFonts w:ascii="Times New Roman" w:hAnsi="Times New Roman"/>
        </w:rPr>
        <w:t>kur perdoren per qellime banimi</w:t>
      </w:r>
      <w:proofErr w:type="gramStart"/>
      <w:r w:rsidR="007B1B4E" w:rsidRPr="00F84C79">
        <w:rPr>
          <w:rFonts w:ascii="Times New Roman" w:hAnsi="Times New Roman"/>
        </w:rPr>
        <w:t>,eshte</w:t>
      </w:r>
      <w:r w:rsidR="007B1B4E" w:rsidRPr="007C522C">
        <w:rPr>
          <w:rFonts w:ascii="Times New Roman" w:hAnsi="Times New Roman" w:cs="Times New Roman"/>
          <w:b/>
          <w:sz w:val="24"/>
          <w:szCs w:val="24"/>
        </w:rPr>
        <w:t>Ujesjelles</w:t>
      </w:r>
      <w:proofErr w:type="gramEnd"/>
      <w:r w:rsidR="007B1B4E" w:rsidRPr="007C522C">
        <w:rPr>
          <w:rFonts w:ascii="Times New Roman" w:hAnsi="Times New Roman" w:cs="Times New Roman"/>
          <w:b/>
          <w:sz w:val="24"/>
          <w:szCs w:val="24"/>
        </w:rPr>
        <w:t>-Kanalizime SH.A</w:t>
      </w:r>
      <w:r w:rsidR="001C1559" w:rsidRPr="007C522C">
        <w:rPr>
          <w:rFonts w:ascii="Times New Roman" w:hAnsi="Times New Roman" w:cs="Times New Roman"/>
          <w:b/>
          <w:sz w:val="24"/>
          <w:szCs w:val="24"/>
        </w:rPr>
        <w:t xml:space="preserve"> Diber.</w:t>
      </w:r>
    </w:p>
    <w:p w:rsidR="001C1559" w:rsidRDefault="001C1559" w:rsidP="00334B81">
      <w:pPr>
        <w:widowControl w:val="0"/>
        <w:tabs>
          <w:tab w:val="left" w:pos="1830"/>
        </w:tabs>
        <w:autoSpaceDE w:val="0"/>
        <w:autoSpaceDN w:val="0"/>
        <w:adjustRightInd w:val="0"/>
        <w:spacing w:after="0" w:line="244" w:lineRule="exact"/>
        <w:jc w:val="both"/>
        <w:rPr>
          <w:rFonts w:ascii="Times New Roman" w:hAnsi="Times New Roman" w:cs="Times New Roman"/>
          <w:sz w:val="24"/>
          <w:szCs w:val="24"/>
        </w:rPr>
      </w:pPr>
      <w:r>
        <w:rPr>
          <w:rFonts w:ascii="Times New Roman" w:eastAsia="Times New Roman" w:hAnsi="Times New Roman"/>
          <w:sz w:val="24"/>
        </w:rPr>
        <w:t>Deri në paraqitjen e dokumentacionit të pronësisë ose vetdeklarimit të sipërfaqes së ndërtesës, detyrimi vjetor referues i taksës së ndërtesës për familjet, llogaritet për një sipërfaqe mesatare prej 80 m2</w:t>
      </w:r>
    </w:p>
    <w:p w:rsidR="00C26678" w:rsidRDefault="00024DA2" w:rsidP="008F5D4F">
      <w:pPr>
        <w:pStyle w:val="NoSpacing"/>
        <w:jc w:val="both"/>
        <w:rPr>
          <w:rFonts w:ascii="Times New Roman" w:hAnsi="Times New Roman" w:cs="Times New Roman"/>
          <w:sz w:val="24"/>
        </w:rPr>
      </w:pPr>
      <w:r w:rsidRPr="00024DA2">
        <w:rPr>
          <w:rFonts w:ascii="Times New Roman" w:hAnsi="Times New Roman" w:cs="Times New Roman"/>
          <w:sz w:val="24"/>
        </w:rPr>
        <w:t xml:space="preserve">Detyrimi për biznesin llogaritet nga Zyra e taksave dhe tarifave vendore dhe shlyhet pranë çdo banke të nivelit të dytë, </w:t>
      </w:r>
      <w:proofErr w:type="gramStart"/>
      <w:r w:rsidRPr="00024DA2">
        <w:rPr>
          <w:rFonts w:ascii="Times New Roman" w:hAnsi="Times New Roman" w:cs="Times New Roman"/>
          <w:sz w:val="24"/>
        </w:rPr>
        <w:t>brenda</w:t>
      </w:r>
      <w:proofErr w:type="gramEnd"/>
      <w:r w:rsidRPr="00024DA2">
        <w:rPr>
          <w:rFonts w:ascii="Times New Roman" w:hAnsi="Times New Roman" w:cs="Times New Roman"/>
          <w:sz w:val="24"/>
        </w:rPr>
        <w:t xml:space="preserve"> datës </w:t>
      </w:r>
    </w:p>
    <w:p w:rsidR="00C26678" w:rsidRPr="00C26678" w:rsidRDefault="00C26678" w:rsidP="008F5D4F">
      <w:pPr>
        <w:pStyle w:val="NoSpacing"/>
        <w:jc w:val="both"/>
        <w:rPr>
          <w:rFonts w:ascii="Times New Roman" w:hAnsi="Times New Roman"/>
          <w:b/>
          <w:sz w:val="24"/>
        </w:rPr>
      </w:pPr>
      <w:r w:rsidRPr="00C26678">
        <w:rPr>
          <w:rFonts w:ascii="Times New Roman" w:hAnsi="Times New Roman"/>
          <w:b/>
          <w:sz w:val="24"/>
        </w:rPr>
        <w:t xml:space="preserve">Afati i pageses eshte </w:t>
      </w:r>
      <w:proofErr w:type="gramStart"/>
      <w:r w:rsidRPr="00C26678">
        <w:rPr>
          <w:rFonts w:ascii="Times New Roman" w:hAnsi="Times New Roman"/>
          <w:b/>
          <w:sz w:val="24"/>
        </w:rPr>
        <w:t>data  20</w:t>
      </w:r>
      <w:proofErr w:type="gramEnd"/>
      <w:r w:rsidRPr="00C26678">
        <w:rPr>
          <w:rFonts w:ascii="Times New Roman" w:hAnsi="Times New Roman"/>
          <w:b/>
          <w:sz w:val="24"/>
        </w:rPr>
        <w:t xml:space="preserve"> prill e vitit fiskal.</w:t>
      </w:r>
    </w:p>
    <w:p w:rsidR="007B1B4E" w:rsidRPr="00EB6FAD" w:rsidRDefault="0095307C" w:rsidP="008F5D4F">
      <w:pPr>
        <w:pStyle w:val="NoSpacing"/>
        <w:jc w:val="both"/>
        <w:rPr>
          <w:rFonts w:ascii="Times New Roman" w:hAnsi="Times New Roman" w:cs="Times New Roman"/>
          <w:sz w:val="24"/>
        </w:rPr>
      </w:pPr>
      <w:r w:rsidRPr="00EB6FAD">
        <w:rPr>
          <w:rFonts w:ascii="Times New Roman" w:hAnsi="Times New Roman" w:cs="Times New Roman"/>
          <w:sz w:val="24"/>
        </w:rPr>
        <w:t>Afati i pageses se takses se pasurise te behet me dy keste kur vlera eshte me e madhe se 300,000 lek</w:t>
      </w:r>
      <w:proofErr w:type="gramStart"/>
      <w:r w:rsidRPr="00EB6FAD">
        <w:rPr>
          <w:rFonts w:ascii="Times New Roman" w:hAnsi="Times New Roman" w:cs="Times New Roman"/>
          <w:sz w:val="24"/>
        </w:rPr>
        <w:t>,kjo</w:t>
      </w:r>
      <w:proofErr w:type="gramEnd"/>
      <w:r w:rsidRPr="00EB6FAD">
        <w:rPr>
          <w:rFonts w:ascii="Times New Roman" w:hAnsi="Times New Roman" w:cs="Times New Roman"/>
          <w:sz w:val="24"/>
        </w:rPr>
        <w:t xml:space="preserve"> per ti dhene mundesi bizneseve te bejne pagesat normalisht edhe per rastet kur kane problem lukujditeti duke paguart kestin e pare deri me dat 20 prill te cdo viti dhe kesti i dyte ta paguhet deri me 20 korrik te cdo viti.</w:t>
      </w:r>
    </w:p>
    <w:p w:rsidR="00024DA2" w:rsidRDefault="00C26678" w:rsidP="008F5D4F">
      <w:pPr>
        <w:jc w:val="both"/>
        <w:rPr>
          <w:rFonts w:ascii="Times New Roman" w:hAnsi="Times New Roman" w:cs="Times New Roman"/>
          <w:b/>
          <w:sz w:val="24"/>
          <w:szCs w:val="24"/>
          <w:lang w:val="it-IT"/>
        </w:rPr>
      </w:pPr>
      <w:r w:rsidRPr="00F84C79">
        <w:rPr>
          <w:rFonts w:ascii="Times New Roman" w:hAnsi="Times New Roman" w:cs="Times New Roman"/>
          <w:sz w:val="24"/>
          <w:szCs w:val="24"/>
        </w:rPr>
        <w:t xml:space="preserve">Nese subjekti taksapagues rregjistrohet rishtaz, pezullon veprimtarine ose aplikon per cregjistrim prane Q.K.B-se gjate vitit, detyrimi tatimor llogaritet duke shumezuar nivelin e takses per vitin e plote kalendarik me numrin e muajve te plote gjate te cileve veprimtaria eshte kryer (perfshire muajin korrent per te cilin eshte bere aplikimi per rregjistrim, pezullim ose cregjistrim) dhe duke e pjesetuar ate me 12 muajt e vitit kalendarik </w:t>
      </w:r>
      <w:r w:rsidR="008F5D4F">
        <w:rPr>
          <w:rFonts w:ascii="Times New Roman" w:hAnsi="Times New Roman" w:cs="Times New Roman"/>
          <w:sz w:val="24"/>
          <w:szCs w:val="24"/>
        </w:rPr>
        <w:t>fisk</w:t>
      </w:r>
      <w:r>
        <w:rPr>
          <w:rFonts w:ascii="Times New Roman" w:hAnsi="Times New Roman" w:cs="Times New Roman"/>
          <w:sz w:val="24"/>
          <w:szCs w:val="24"/>
        </w:rPr>
        <w:t>al.</w:t>
      </w:r>
    </w:p>
    <w:p w:rsidR="00C26678" w:rsidRPr="0071642D" w:rsidRDefault="00C26678" w:rsidP="00C26678">
      <w:pPr>
        <w:widowControl w:val="0"/>
        <w:autoSpaceDE w:val="0"/>
        <w:autoSpaceDN w:val="0"/>
        <w:adjustRightInd w:val="0"/>
        <w:spacing w:after="0" w:line="240" w:lineRule="auto"/>
        <w:ind w:left="9"/>
        <w:rPr>
          <w:rFonts w:ascii="Times New Roman" w:hAnsi="Times New Roman" w:cs="Times New Roman"/>
          <w:b/>
          <w:bCs/>
          <w:sz w:val="24"/>
          <w:szCs w:val="24"/>
        </w:rPr>
      </w:pPr>
      <w:proofErr w:type="gramStart"/>
      <w:r w:rsidRPr="0071642D">
        <w:rPr>
          <w:rFonts w:ascii="Times New Roman" w:hAnsi="Times New Roman" w:cs="Times New Roman"/>
          <w:b/>
          <w:bCs/>
          <w:sz w:val="24"/>
          <w:szCs w:val="24"/>
        </w:rPr>
        <w:t>Lehtesirat dhe perjashtimet.</w:t>
      </w:r>
      <w:proofErr w:type="gramEnd"/>
    </w:p>
    <w:p w:rsidR="00C26678" w:rsidRPr="00F84C79" w:rsidRDefault="00C26678" w:rsidP="00C26678">
      <w:pPr>
        <w:widowControl w:val="0"/>
        <w:autoSpaceDE w:val="0"/>
        <w:autoSpaceDN w:val="0"/>
        <w:adjustRightInd w:val="0"/>
        <w:spacing w:after="0" w:line="239" w:lineRule="auto"/>
        <w:rPr>
          <w:rFonts w:ascii="Times New Roman" w:hAnsi="Times New Roman" w:cs="Times New Roman"/>
          <w:sz w:val="24"/>
          <w:szCs w:val="24"/>
        </w:rPr>
      </w:pPr>
      <w:r w:rsidRPr="00F84C79">
        <w:rPr>
          <w:rFonts w:ascii="Times New Roman" w:hAnsi="Times New Roman" w:cs="Times New Roman"/>
          <w:sz w:val="24"/>
          <w:szCs w:val="24"/>
        </w:rPr>
        <w:t xml:space="preserve">Perjashtohen nga pagimi i takses mbi </w:t>
      </w:r>
      <w:proofErr w:type="gramStart"/>
      <w:r w:rsidRPr="00F84C79">
        <w:rPr>
          <w:rFonts w:ascii="Times New Roman" w:hAnsi="Times New Roman" w:cs="Times New Roman"/>
          <w:sz w:val="24"/>
          <w:szCs w:val="24"/>
        </w:rPr>
        <w:t>ndertesat :</w:t>
      </w:r>
      <w:proofErr w:type="gramEnd"/>
    </w:p>
    <w:p w:rsidR="00C26678" w:rsidRPr="00F84C79" w:rsidRDefault="00C26678" w:rsidP="00C26678">
      <w:pPr>
        <w:widowControl w:val="0"/>
        <w:autoSpaceDE w:val="0"/>
        <w:autoSpaceDN w:val="0"/>
        <w:adjustRightInd w:val="0"/>
        <w:spacing w:after="0" w:line="1" w:lineRule="exact"/>
        <w:rPr>
          <w:rFonts w:ascii="Times New Roman" w:hAnsi="Times New Roman" w:cs="Times New Roman"/>
          <w:sz w:val="24"/>
          <w:szCs w:val="24"/>
        </w:rPr>
      </w:pPr>
    </w:p>
    <w:p w:rsidR="00C26678" w:rsidRPr="00F84C79" w:rsidRDefault="00C26678" w:rsidP="00A066DC">
      <w:pPr>
        <w:pStyle w:val="ListParagraph"/>
        <w:widowControl w:val="0"/>
        <w:numPr>
          <w:ilvl w:val="0"/>
          <w:numId w:val="15"/>
        </w:numPr>
        <w:overflowPunct w:val="0"/>
        <w:autoSpaceDE w:val="0"/>
        <w:autoSpaceDN w:val="0"/>
        <w:adjustRightInd w:val="0"/>
        <w:ind w:right="20"/>
        <w:rPr>
          <w:rFonts w:ascii="Times New Roman" w:hAnsi="Times New Roman"/>
          <w:sz w:val="24"/>
          <w:szCs w:val="24"/>
        </w:rPr>
      </w:pPr>
      <w:r w:rsidRPr="00F84C79">
        <w:rPr>
          <w:rFonts w:ascii="Times New Roman" w:hAnsi="Times New Roman"/>
          <w:sz w:val="24"/>
          <w:szCs w:val="24"/>
        </w:rPr>
        <w:t xml:space="preserve">Pronat e shtetit dhe te njesive te qeverisjes vendore, qe perdoren per qellime jofitimprurese, </w:t>
      </w:r>
    </w:p>
    <w:p w:rsidR="00C26678" w:rsidRPr="00F84C79" w:rsidRDefault="00C26678" w:rsidP="00C26678">
      <w:pPr>
        <w:widowControl w:val="0"/>
        <w:autoSpaceDE w:val="0"/>
        <w:autoSpaceDN w:val="0"/>
        <w:adjustRightInd w:val="0"/>
        <w:spacing w:after="0" w:line="2" w:lineRule="exact"/>
        <w:rPr>
          <w:rFonts w:ascii="Times New Roman" w:hAnsi="Times New Roman" w:cs="Times New Roman"/>
          <w:sz w:val="24"/>
          <w:szCs w:val="24"/>
        </w:rPr>
      </w:pPr>
    </w:p>
    <w:p w:rsidR="00C26678" w:rsidRPr="00F84C79" w:rsidRDefault="00C26678" w:rsidP="00A066DC">
      <w:pPr>
        <w:pStyle w:val="ListParagraph"/>
        <w:widowControl w:val="0"/>
        <w:numPr>
          <w:ilvl w:val="0"/>
          <w:numId w:val="15"/>
        </w:numPr>
        <w:overflowPunct w:val="0"/>
        <w:autoSpaceDE w:val="0"/>
        <w:autoSpaceDN w:val="0"/>
        <w:adjustRightInd w:val="0"/>
        <w:spacing w:line="239" w:lineRule="auto"/>
        <w:jc w:val="both"/>
        <w:rPr>
          <w:rFonts w:ascii="Times New Roman" w:hAnsi="Times New Roman"/>
          <w:sz w:val="24"/>
          <w:szCs w:val="24"/>
        </w:rPr>
      </w:pPr>
      <w:r w:rsidRPr="00F84C79">
        <w:rPr>
          <w:rFonts w:ascii="Times New Roman" w:hAnsi="Times New Roman"/>
          <w:sz w:val="24"/>
          <w:szCs w:val="24"/>
        </w:rPr>
        <w:t xml:space="preserve">Ndertesat e banimit, qe shfrytezohen nga qiramarres me qira te paliberalizuara, </w:t>
      </w:r>
    </w:p>
    <w:p w:rsidR="00C26678" w:rsidRPr="00F84C79" w:rsidRDefault="00C26678" w:rsidP="00A066DC">
      <w:pPr>
        <w:pStyle w:val="ListParagraph"/>
        <w:widowControl w:val="0"/>
        <w:numPr>
          <w:ilvl w:val="0"/>
          <w:numId w:val="15"/>
        </w:numPr>
        <w:overflowPunct w:val="0"/>
        <w:autoSpaceDE w:val="0"/>
        <w:autoSpaceDN w:val="0"/>
        <w:adjustRightInd w:val="0"/>
        <w:jc w:val="both"/>
        <w:rPr>
          <w:rFonts w:ascii="Times New Roman" w:hAnsi="Times New Roman"/>
          <w:sz w:val="24"/>
          <w:szCs w:val="24"/>
        </w:rPr>
      </w:pPr>
      <w:r w:rsidRPr="00F84C79">
        <w:rPr>
          <w:rFonts w:ascii="Times New Roman" w:hAnsi="Times New Roman"/>
          <w:sz w:val="24"/>
          <w:szCs w:val="24"/>
        </w:rPr>
        <w:t xml:space="preserve">Ndertesat qe </w:t>
      </w:r>
      <w:r w:rsidR="00AC57DE">
        <w:rPr>
          <w:rFonts w:ascii="Times New Roman" w:hAnsi="Times New Roman"/>
          <w:sz w:val="24"/>
          <w:szCs w:val="24"/>
        </w:rPr>
        <w:t>perdoren nga komunitetet fetare</w:t>
      </w:r>
      <w:proofErr w:type="gramStart"/>
      <w:r w:rsidR="00AC57DE">
        <w:rPr>
          <w:rFonts w:ascii="Times New Roman" w:hAnsi="Times New Roman"/>
          <w:sz w:val="24"/>
          <w:szCs w:val="24"/>
        </w:rPr>
        <w:t>,ne</w:t>
      </w:r>
      <w:proofErr w:type="gramEnd"/>
      <w:r w:rsidR="00AC57DE">
        <w:rPr>
          <w:rFonts w:ascii="Times New Roman" w:hAnsi="Times New Roman"/>
          <w:sz w:val="24"/>
          <w:szCs w:val="24"/>
        </w:rPr>
        <w:t xml:space="preserve"> funksion te veprimtarise se tyre.</w:t>
      </w:r>
    </w:p>
    <w:p w:rsidR="00C26678" w:rsidRDefault="00C26678" w:rsidP="00A066DC">
      <w:pPr>
        <w:pStyle w:val="ListParagraph"/>
        <w:widowControl w:val="0"/>
        <w:numPr>
          <w:ilvl w:val="0"/>
          <w:numId w:val="15"/>
        </w:numPr>
        <w:overflowPunct w:val="0"/>
        <w:autoSpaceDE w:val="0"/>
        <w:autoSpaceDN w:val="0"/>
        <w:adjustRightInd w:val="0"/>
        <w:jc w:val="both"/>
        <w:rPr>
          <w:rFonts w:ascii="Times New Roman" w:hAnsi="Times New Roman"/>
          <w:sz w:val="24"/>
          <w:szCs w:val="24"/>
        </w:rPr>
      </w:pPr>
      <w:r w:rsidRPr="00F84C79">
        <w:rPr>
          <w:rFonts w:ascii="Times New Roman" w:hAnsi="Times New Roman"/>
          <w:sz w:val="24"/>
          <w:szCs w:val="24"/>
        </w:rPr>
        <w:t xml:space="preserve">Pasurite ne pronesi </w:t>
      </w:r>
      <w:proofErr w:type="gramStart"/>
      <w:r w:rsidRPr="00F84C79">
        <w:rPr>
          <w:rFonts w:ascii="Times New Roman" w:hAnsi="Times New Roman"/>
          <w:sz w:val="24"/>
          <w:szCs w:val="24"/>
        </w:rPr>
        <w:t>te</w:t>
      </w:r>
      <w:proofErr w:type="gramEnd"/>
      <w:r w:rsidRPr="00F84C79">
        <w:rPr>
          <w:rFonts w:ascii="Times New Roman" w:hAnsi="Times New Roman"/>
          <w:sz w:val="24"/>
          <w:szCs w:val="24"/>
        </w:rPr>
        <w:t xml:space="preserve"> shtetit te kaluara me VKM nen administrimin e shoqerive publike shteterore.</w:t>
      </w:r>
    </w:p>
    <w:p w:rsidR="00827879" w:rsidRDefault="00827879" w:rsidP="00A066DC">
      <w:pPr>
        <w:pStyle w:val="ListParagraph"/>
        <w:widowControl w:val="0"/>
        <w:numPr>
          <w:ilvl w:val="0"/>
          <w:numId w:val="15"/>
        </w:numPr>
        <w:overflowPunct w:val="0"/>
        <w:autoSpaceDE w:val="0"/>
        <w:autoSpaceDN w:val="0"/>
        <w:adjustRightInd w:val="0"/>
        <w:jc w:val="both"/>
        <w:rPr>
          <w:rFonts w:ascii="Times New Roman" w:hAnsi="Times New Roman"/>
          <w:sz w:val="24"/>
          <w:szCs w:val="24"/>
        </w:rPr>
      </w:pPr>
      <w:r>
        <w:rPr>
          <w:rFonts w:ascii="Times New Roman" w:hAnsi="Times New Roman"/>
          <w:sz w:val="24"/>
          <w:szCs w:val="24"/>
        </w:rPr>
        <w:t xml:space="preserve">Banesat sociale ne pronesi </w:t>
      </w:r>
      <w:proofErr w:type="gramStart"/>
      <w:r>
        <w:rPr>
          <w:rFonts w:ascii="Times New Roman" w:hAnsi="Times New Roman"/>
          <w:sz w:val="24"/>
          <w:szCs w:val="24"/>
        </w:rPr>
        <w:t>te</w:t>
      </w:r>
      <w:proofErr w:type="gramEnd"/>
      <w:r>
        <w:rPr>
          <w:rFonts w:ascii="Times New Roman" w:hAnsi="Times New Roman"/>
          <w:sz w:val="24"/>
          <w:szCs w:val="24"/>
        </w:rPr>
        <w:t xml:space="preserve"> bashkive.</w:t>
      </w:r>
    </w:p>
    <w:p w:rsidR="00827879" w:rsidRPr="00F84C79" w:rsidRDefault="00827879" w:rsidP="00A066DC">
      <w:pPr>
        <w:pStyle w:val="ListParagraph"/>
        <w:widowControl w:val="0"/>
        <w:numPr>
          <w:ilvl w:val="0"/>
          <w:numId w:val="15"/>
        </w:numPr>
        <w:overflowPunct w:val="0"/>
        <w:autoSpaceDE w:val="0"/>
        <w:autoSpaceDN w:val="0"/>
        <w:adjustRightInd w:val="0"/>
        <w:jc w:val="both"/>
        <w:rPr>
          <w:rFonts w:ascii="Times New Roman" w:hAnsi="Times New Roman"/>
          <w:sz w:val="24"/>
          <w:szCs w:val="24"/>
        </w:rPr>
      </w:pPr>
      <w:r>
        <w:rPr>
          <w:rFonts w:ascii="Times New Roman" w:hAnsi="Times New Roman"/>
          <w:sz w:val="24"/>
          <w:szCs w:val="24"/>
        </w:rPr>
        <w:t>Pasurite e palujteshme-ndertesa</w:t>
      </w:r>
      <w:proofErr w:type="gramStart"/>
      <w:r>
        <w:rPr>
          <w:rFonts w:ascii="Times New Roman" w:hAnsi="Times New Roman"/>
          <w:sz w:val="24"/>
          <w:szCs w:val="24"/>
        </w:rPr>
        <w:t>,prone</w:t>
      </w:r>
      <w:proofErr w:type="gramEnd"/>
      <w:r>
        <w:rPr>
          <w:rFonts w:ascii="Times New Roman" w:hAnsi="Times New Roman"/>
          <w:sz w:val="24"/>
          <w:szCs w:val="24"/>
        </w:rPr>
        <w:t xml:space="preserve"> e subjekteve juridike ose fizike,qe ne baze te merrveshjeve me bashkite perdoren nga keto te fundit si banesa sociale.</w:t>
      </w:r>
    </w:p>
    <w:p w:rsidR="00061C2B" w:rsidRDefault="00061C2B" w:rsidP="00A066DC">
      <w:pPr>
        <w:pStyle w:val="ListParagraph"/>
        <w:widowControl w:val="0"/>
        <w:numPr>
          <w:ilvl w:val="0"/>
          <w:numId w:val="15"/>
        </w:numPr>
        <w:overflowPunct w:val="0"/>
        <w:autoSpaceDE w:val="0"/>
        <w:autoSpaceDN w:val="0"/>
        <w:adjustRightInd w:val="0"/>
        <w:jc w:val="both"/>
        <w:rPr>
          <w:rFonts w:ascii="Times New Roman" w:hAnsi="Times New Roman"/>
          <w:sz w:val="24"/>
          <w:szCs w:val="24"/>
        </w:rPr>
      </w:pPr>
      <w:r>
        <w:rPr>
          <w:rFonts w:ascii="Times New Roman" w:hAnsi="Times New Roman"/>
          <w:sz w:val="24"/>
          <w:szCs w:val="24"/>
        </w:rPr>
        <w:t>Strukturat akomoduese”Hotel /Resort me kater dhe pese yje,status special”sipas percaktimit ne legjislacionin e fushes se turizmit dhe qe jane mbajtes ten je marke tregtare te regjistruar dhe te njohur nderkomtarisht “brand name”</w:t>
      </w:r>
    </w:p>
    <w:p w:rsidR="001953DB" w:rsidRDefault="00BE5E9B" w:rsidP="00A066DC">
      <w:pPr>
        <w:pStyle w:val="ListParagraph"/>
        <w:widowControl w:val="0"/>
        <w:numPr>
          <w:ilvl w:val="0"/>
          <w:numId w:val="15"/>
        </w:numPr>
        <w:overflowPunct w:val="0"/>
        <w:autoSpaceDE w:val="0"/>
        <w:autoSpaceDN w:val="0"/>
        <w:adjustRightInd w:val="0"/>
        <w:jc w:val="both"/>
        <w:rPr>
          <w:rFonts w:ascii="Times New Roman" w:hAnsi="Times New Roman"/>
          <w:sz w:val="24"/>
          <w:szCs w:val="24"/>
        </w:rPr>
      </w:pPr>
      <w:r w:rsidRPr="001953DB">
        <w:rPr>
          <w:rFonts w:ascii="Times New Roman" w:hAnsi="Times New Roman"/>
          <w:sz w:val="24"/>
          <w:szCs w:val="24"/>
        </w:rPr>
        <w:t xml:space="preserve">Ndertesat </w:t>
      </w:r>
      <w:proofErr w:type="gramStart"/>
      <w:r w:rsidR="001953DB">
        <w:rPr>
          <w:rFonts w:ascii="Times New Roman" w:hAnsi="Times New Roman"/>
          <w:sz w:val="24"/>
          <w:szCs w:val="24"/>
        </w:rPr>
        <w:t>kulturore ,nen</w:t>
      </w:r>
      <w:proofErr w:type="gramEnd"/>
      <w:r w:rsidR="001953DB">
        <w:rPr>
          <w:rFonts w:ascii="Times New Roman" w:hAnsi="Times New Roman"/>
          <w:sz w:val="24"/>
          <w:szCs w:val="24"/>
        </w:rPr>
        <w:t xml:space="preserve"> mbrojtje te perkoshme ose te perhershme,per kohen ne te cilen deklarohet mbrojtja,sipas legjislacionit ne fuqi per monumentet e cultures dhe/ose trashegimise kulturore.</w:t>
      </w:r>
    </w:p>
    <w:p w:rsidR="00BE561C" w:rsidRPr="001953DB" w:rsidRDefault="00BE5E9B" w:rsidP="00A066DC">
      <w:pPr>
        <w:pStyle w:val="ListParagraph"/>
        <w:widowControl w:val="0"/>
        <w:numPr>
          <w:ilvl w:val="0"/>
          <w:numId w:val="15"/>
        </w:numPr>
        <w:overflowPunct w:val="0"/>
        <w:autoSpaceDE w:val="0"/>
        <w:autoSpaceDN w:val="0"/>
        <w:adjustRightInd w:val="0"/>
        <w:jc w:val="both"/>
        <w:rPr>
          <w:rFonts w:ascii="Times New Roman" w:hAnsi="Times New Roman"/>
          <w:sz w:val="24"/>
          <w:szCs w:val="24"/>
        </w:rPr>
      </w:pPr>
      <w:r w:rsidRPr="001953DB">
        <w:rPr>
          <w:rFonts w:ascii="Times New Roman" w:hAnsi="Times New Roman"/>
          <w:sz w:val="24"/>
          <w:szCs w:val="24"/>
        </w:rPr>
        <w:t>Kryefamiljatet qe perfitojne pension pleqerie ose pension social</w:t>
      </w:r>
      <w:proofErr w:type="gramStart"/>
      <w:r w:rsidRPr="001953DB">
        <w:rPr>
          <w:rFonts w:ascii="Times New Roman" w:hAnsi="Times New Roman"/>
          <w:sz w:val="24"/>
          <w:szCs w:val="24"/>
        </w:rPr>
        <w:t>,qe</w:t>
      </w:r>
      <w:proofErr w:type="gramEnd"/>
      <w:r w:rsidRPr="001953DB">
        <w:rPr>
          <w:rFonts w:ascii="Times New Roman" w:hAnsi="Times New Roman"/>
          <w:sz w:val="24"/>
          <w:szCs w:val="24"/>
        </w:rPr>
        <w:t xml:space="preserve"> jane me bamin ne fshat ose ne qytet ,kur familja perbehet vetem nga pensionisti.</w:t>
      </w:r>
    </w:p>
    <w:p w:rsidR="00BE561C" w:rsidRPr="00A916F3" w:rsidRDefault="00AC57DE" w:rsidP="00A066DC">
      <w:pPr>
        <w:pStyle w:val="ListParagraph"/>
        <w:widowControl w:val="0"/>
        <w:numPr>
          <w:ilvl w:val="0"/>
          <w:numId w:val="15"/>
        </w:numPr>
        <w:overflowPunct w:val="0"/>
        <w:autoSpaceDE w:val="0"/>
        <w:autoSpaceDN w:val="0"/>
        <w:adjustRightInd w:val="0"/>
        <w:jc w:val="both"/>
        <w:rPr>
          <w:rFonts w:ascii="Times New Roman" w:hAnsi="Times New Roman"/>
          <w:sz w:val="24"/>
          <w:szCs w:val="24"/>
        </w:rPr>
      </w:pPr>
      <w:r>
        <w:rPr>
          <w:rFonts w:ascii="Times New Roman" w:hAnsi="Times New Roman"/>
          <w:sz w:val="24"/>
          <w:szCs w:val="24"/>
        </w:rPr>
        <w:t xml:space="preserve">Ndertesat e banimit </w:t>
      </w:r>
      <w:proofErr w:type="gramStart"/>
      <w:r>
        <w:rPr>
          <w:rFonts w:ascii="Times New Roman" w:hAnsi="Times New Roman"/>
          <w:sz w:val="24"/>
          <w:szCs w:val="24"/>
        </w:rPr>
        <w:t>te</w:t>
      </w:r>
      <w:proofErr w:type="gramEnd"/>
      <w:r>
        <w:rPr>
          <w:rFonts w:ascii="Times New Roman" w:hAnsi="Times New Roman"/>
          <w:sz w:val="24"/>
          <w:szCs w:val="24"/>
        </w:rPr>
        <w:t xml:space="preserve"> k</w:t>
      </w:r>
      <w:r w:rsidR="00BE5E9B" w:rsidRPr="00A916F3">
        <w:rPr>
          <w:rFonts w:ascii="Times New Roman" w:hAnsi="Times New Roman"/>
          <w:sz w:val="24"/>
          <w:szCs w:val="24"/>
        </w:rPr>
        <w:t>ryefamiljare</w:t>
      </w:r>
      <w:r>
        <w:rPr>
          <w:rFonts w:ascii="Times New Roman" w:hAnsi="Times New Roman"/>
          <w:sz w:val="24"/>
          <w:szCs w:val="24"/>
        </w:rPr>
        <w:t>ve</w:t>
      </w:r>
      <w:r w:rsidR="00BE561C" w:rsidRPr="00A916F3">
        <w:rPr>
          <w:rFonts w:ascii="Times New Roman" w:hAnsi="Times New Roman"/>
          <w:sz w:val="24"/>
          <w:szCs w:val="24"/>
        </w:rPr>
        <w:t xml:space="preserve"> qe trajtohen me ndihme ekonomike</w:t>
      </w:r>
      <w:r w:rsidR="00BE5E9B" w:rsidRPr="00A916F3">
        <w:rPr>
          <w:rFonts w:ascii="Times New Roman" w:hAnsi="Times New Roman"/>
          <w:sz w:val="24"/>
          <w:szCs w:val="24"/>
        </w:rPr>
        <w:t>.</w:t>
      </w:r>
    </w:p>
    <w:p w:rsidR="00554A07" w:rsidRDefault="00554A07" w:rsidP="00B41D6A">
      <w:pPr>
        <w:jc w:val="both"/>
        <w:rPr>
          <w:rFonts w:ascii="Times New Roman" w:hAnsi="Times New Roman" w:cs="Times New Roman"/>
          <w:b/>
          <w:sz w:val="24"/>
          <w:szCs w:val="24"/>
          <w:lang w:val="it-IT"/>
        </w:rPr>
      </w:pPr>
    </w:p>
    <w:p w:rsidR="00810EB9" w:rsidRDefault="00810EB9" w:rsidP="00B41D6A">
      <w:pPr>
        <w:jc w:val="both"/>
        <w:rPr>
          <w:rFonts w:ascii="Times New Roman" w:hAnsi="Times New Roman" w:cs="Times New Roman"/>
          <w:b/>
          <w:sz w:val="24"/>
          <w:szCs w:val="24"/>
          <w:lang w:val="it-IT"/>
        </w:rPr>
      </w:pPr>
    </w:p>
    <w:p w:rsidR="00685C24" w:rsidRDefault="00390606" w:rsidP="00B41D6A">
      <w:pPr>
        <w:jc w:val="both"/>
        <w:rPr>
          <w:rFonts w:ascii="Times New Roman" w:hAnsi="Times New Roman" w:cs="Times New Roman"/>
          <w:b/>
          <w:sz w:val="24"/>
          <w:szCs w:val="24"/>
          <w:lang w:val="it-IT"/>
        </w:rPr>
      </w:pPr>
      <w:r>
        <w:rPr>
          <w:rFonts w:ascii="Times New Roman" w:hAnsi="Times New Roman" w:cs="Times New Roman"/>
          <w:b/>
          <w:sz w:val="24"/>
          <w:szCs w:val="24"/>
          <w:lang w:val="it-IT"/>
        </w:rPr>
        <w:t>1</w:t>
      </w:r>
      <w:r w:rsidR="00685C24" w:rsidRPr="004937D9">
        <w:rPr>
          <w:rFonts w:ascii="Times New Roman" w:hAnsi="Times New Roman" w:cs="Times New Roman"/>
          <w:b/>
          <w:sz w:val="24"/>
          <w:szCs w:val="24"/>
          <w:lang w:val="it-IT"/>
        </w:rPr>
        <w:t xml:space="preserve">.2.2. </w:t>
      </w:r>
      <w:r w:rsidR="0071642D">
        <w:rPr>
          <w:rFonts w:ascii="Times New Roman" w:hAnsi="Times New Roman" w:cs="Times New Roman"/>
          <w:b/>
          <w:sz w:val="24"/>
          <w:szCs w:val="24"/>
          <w:lang w:val="it-IT"/>
        </w:rPr>
        <w:t>T</w:t>
      </w:r>
      <w:r w:rsidR="0071642D" w:rsidRPr="004937D9">
        <w:rPr>
          <w:rFonts w:ascii="Times New Roman" w:hAnsi="Times New Roman" w:cs="Times New Roman"/>
          <w:b/>
          <w:sz w:val="24"/>
          <w:szCs w:val="24"/>
          <w:lang w:val="it-IT"/>
        </w:rPr>
        <w:t>AKSA MBI TOKËN BUJQËSORE</w:t>
      </w:r>
    </w:p>
    <w:p w:rsidR="00334B81" w:rsidRDefault="00334B81" w:rsidP="00334B81">
      <w:pPr>
        <w:widowControl w:val="0"/>
        <w:overflowPunct w:val="0"/>
        <w:autoSpaceDE w:val="0"/>
        <w:autoSpaceDN w:val="0"/>
        <w:adjustRightInd w:val="0"/>
        <w:spacing w:after="0" w:line="257" w:lineRule="auto"/>
        <w:jc w:val="both"/>
        <w:rPr>
          <w:rFonts w:ascii="Garamond" w:hAnsi="Garamond" w:cs="Garamond"/>
        </w:rPr>
      </w:pPr>
      <w:r w:rsidRPr="00AD140E">
        <w:rPr>
          <w:rFonts w:ascii="Times New Roman" w:hAnsi="Times New Roman" w:cs="Times New Roman"/>
          <w:b/>
          <w:sz w:val="24"/>
          <w:szCs w:val="24"/>
        </w:rPr>
        <w:lastRenderedPageBreak/>
        <w:t>Ligji Nr.9632 dt.30.10.2006 I ndryshuar</w:t>
      </w:r>
      <w:r>
        <w:rPr>
          <w:rFonts w:ascii="Times New Roman" w:hAnsi="Times New Roman" w:cs="Times New Roman"/>
          <w:b/>
          <w:sz w:val="24"/>
          <w:szCs w:val="24"/>
        </w:rPr>
        <w:t xml:space="preserve">, </w:t>
      </w:r>
      <w:r w:rsidR="001F4114">
        <w:rPr>
          <w:rFonts w:ascii="Times New Roman" w:hAnsi="Times New Roman" w:cs="Times New Roman"/>
          <w:b/>
          <w:sz w:val="24"/>
          <w:szCs w:val="24"/>
        </w:rPr>
        <w:t>neni 23</w:t>
      </w:r>
      <w:proofErr w:type="gramStart"/>
      <w:r w:rsidR="001F4114">
        <w:rPr>
          <w:rFonts w:ascii="Times New Roman" w:hAnsi="Times New Roman" w:cs="Times New Roman"/>
          <w:b/>
          <w:sz w:val="24"/>
          <w:szCs w:val="24"/>
        </w:rPr>
        <w:t>,</w:t>
      </w:r>
      <w:r w:rsidRPr="00AD140E">
        <w:rPr>
          <w:rFonts w:ascii="Times New Roman" w:hAnsi="Times New Roman" w:cs="Times New Roman"/>
          <w:b/>
          <w:sz w:val="24"/>
          <w:szCs w:val="24"/>
        </w:rPr>
        <w:t>ANEKSI</w:t>
      </w:r>
      <w:proofErr w:type="gramEnd"/>
      <w:r w:rsidRPr="00AD140E">
        <w:rPr>
          <w:rFonts w:ascii="Times New Roman" w:hAnsi="Times New Roman" w:cs="Times New Roman"/>
          <w:b/>
          <w:sz w:val="24"/>
          <w:szCs w:val="24"/>
        </w:rPr>
        <w:t xml:space="preserve"> 2</w:t>
      </w:r>
    </w:p>
    <w:p w:rsidR="00334B81" w:rsidRPr="004937D9" w:rsidRDefault="00334B81" w:rsidP="00B41D6A">
      <w:pPr>
        <w:jc w:val="both"/>
        <w:rPr>
          <w:rFonts w:ascii="Times New Roman" w:hAnsi="Times New Roman" w:cs="Times New Roman"/>
          <w:b/>
          <w:iCs/>
          <w:sz w:val="24"/>
          <w:szCs w:val="24"/>
          <w:lang w:val="it-IT"/>
        </w:rPr>
      </w:pPr>
    </w:p>
    <w:p w:rsidR="00217ABF" w:rsidRPr="0071642D" w:rsidRDefault="00217ABF" w:rsidP="007804C5">
      <w:pPr>
        <w:pStyle w:val="NoSpacing"/>
        <w:jc w:val="both"/>
        <w:rPr>
          <w:rFonts w:ascii="Times New Roman" w:hAnsi="Times New Roman" w:cs="Times New Roman"/>
          <w:sz w:val="24"/>
        </w:rPr>
      </w:pPr>
      <w:r w:rsidRPr="0071642D">
        <w:rPr>
          <w:rFonts w:ascii="Times New Roman" w:hAnsi="Times New Roman" w:cs="Times New Roman"/>
          <w:b/>
          <w:color w:val="1D1B11"/>
          <w:sz w:val="24"/>
        </w:rPr>
        <w:t>Përkufizimi</w:t>
      </w:r>
      <w:proofErr w:type="gramStart"/>
      <w:r w:rsidRPr="0071642D">
        <w:rPr>
          <w:rFonts w:ascii="Times New Roman" w:hAnsi="Times New Roman" w:cs="Times New Roman"/>
          <w:b/>
          <w:color w:val="1D1B11"/>
          <w:sz w:val="24"/>
        </w:rPr>
        <w:t>:</w:t>
      </w:r>
      <w:r w:rsidRPr="0071642D">
        <w:rPr>
          <w:rFonts w:ascii="Times New Roman" w:hAnsi="Times New Roman" w:cs="Times New Roman"/>
          <w:b/>
          <w:sz w:val="24"/>
        </w:rPr>
        <w:t>“</w:t>
      </w:r>
      <w:proofErr w:type="gramEnd"/>
      <w:r w:rsidRPr="0071642D">
        <w:rPr>
          <w:rFonts w:ascii="Times New Roman" w:hAnsi="Times New Roman" w:cs="Times New Roman"/>
          <w:b/>
          <w:i/>
          <w:sz w:val="24"/>
        </w:rPr>
        <w:t>Tokë bujqësore”</w:t>
      </w:r>
      <w:r w:rsidRPr="0071642D">
        <w:rPr>
          <w:rFonts w:ascii="Times New Roman" w:hAnsi="Times New Roman" w:cs="Times New Roman"/>
          <w:sz w:val="24"/>
        </w:rPr>
        <w:t>është toka e përcaktuar si e tillë në regjistrin e zyrave tëregjistrimit të pasurisë.</w:t>
      </w:r>
    </w:p>
    <w:p w:rsidR="00217ABF" w:rsidRPr="0071642D" w:rsidRDefault="00217ABF" w:rsidP="007804C5">
      <w:pPr>
        <w:pStyle w:val="NoSpacing"/>
        <w:jc w:val="both"/>
        <w:rPr>
          <w:rFonts w:ascii="Times New Roman" w:hAnsi="Times New Roman" w:cs="Times New Roman"/>
          <w:sz w:val="24"/>
        </w:rPr>
      </w:pPr>
      <w:r w:rsidRPr="0071642D">
        <w:rPr>
          <w:rFonts w:ascii="Times New Roman" w:hAnsi="Times New Roman" w:cs="Times New Roman"/>
          <w:b/>
          <w:color w:val="1D1B11"/>
          <w:sz w:val="24"/>
        </w:rPr>
        <w:t>Baza e taksës</w:t>
      </w:r>
      <w:proofErr w:type="gramStart"/>
      <w:r w:rsidRPr="0071642D">
        <w:rPr>
          <w:rFonts w:ascii="Times New Roman" w:hAnsi="Times New Roman" w:cs="Times New Roman"/>
          <w:color w:val="1D1B11"/>
          <w:sz w:val="24"/>
        </w:rPr>
        <w:t>:</w:t>
      </w:r>
      <w:r w:rsidRPr="0071642D">
        <w:rPr>
          <w:rFonts w:ascii="Times New Roman" w:hAnsi="Times New Roman" w:cs="Times New Roman"/>
          <w:sz w:val="24"/>
        </w:rPr>
        <w:t>Është</w:t>
      </w:r>
      <w:proofErr w:type="gramEnd"/>
      <w:r w:rsidRPr="0071642D">
        <w:rPr>
          <w:rFonts w:ascii="Times New Roman" w:hAnsi="Times New Roman" w:cs="Times New Roman"/>
          <w:sz w:val="24"/>
        </w:rPr>
        <w:t xml:space="preserve"> sipërfaqja e tokës bujqësore, në hektar, në pronësi apo në përdorim tëtaksapaguesit. </w:t>
      </w:r>
      <w:proofErr w:type="gramStart"/>
      <w:r w:rsidRPr="0071642D">
        <w:rPr>
          <w:rFonts w:ascii="Times New Roman" w:hAnsi="Times New Roman" w:cs="Times New Roman"/>
          <w:sz w:val="24"/>
        </w:rPr>
        <w:t>Sipërfaqja e tokës përcaktohet mbi bazën e dokumentave të pronësisë, formularit nr.6, aktit të pronësisë, çertifikatës së regjistrimit të tokës.</w:t>
      </w:r>
      <w:proofErr w:type="gramEnd"/>
    </w:p>
    <w:p w:rsidR="00217ABF" w:rsidRDefault="00217ABF" w:rsidP="007804C5">
      <w:pPr>
        <w:spacing w:line="2" w:lineRule="exact"/>
        <w:jc w:val="both"/>
        <w:rPr>
          <w:rFonts w:ascii="Times New Roman" w:eastAsia="Times New Roman" w:hAnsi="Times New Roman"/>
        </w:rPr>
      </w:pPr>
    </w:p>
    <w:p w:rsidR="00217ABF" w:rsidRDefault="00217ABF" w:rsidP="00217ABF">
      <w:pPr>
        <w:spacing w:line="0" w:lineRule="atLeast"/>
        <w:ind w:left="280"/>
        <w:rPr>
          <w:rFonts w:ascii="Times New Roman" w:eastAsia="Times New Roman" w:hAnsi="Times New Roman"/>
          <w:color w:val="000000"/>
          <w:sz w:val="24"/>
        </w:rPr>
      </w:pPr>
      <w:r>
        <w:rPr>
          <w:rFonts w:ascii="Times New Roman" w:eastAsia="Times New Roman" w:hAnsi="Times New Roman"/>
          <w:b/>
          <w:color w:val="1D1B11"/>
          <w:sz w:val="24"/>
        </w:rPr>
        <w:t xml:space="preserve">Niveli i taksës mbi tokën bujqësore </w:t>
      </w:r>
      <w:r>
        <w:rPr>
          <w:rFonts w:ascii="Times New Roman" w:eastAsia="Times New Roman" w:hAnsi="Times New Roman"/>
          <w:color w:val="000000"/>
          <w:sz w:val="24"/>
        </w:rPr>
        <w:t>paraqitet si më poshtë:</w:t>
      </w:r>
    </w:p>
    <w:p w:rsidR="00A670FA" w:rsidRPr="00685C24" w:rsidRDefault="00A670FA" w:rsidP="00B41D6A">
      <w:pPr>
        <w:autoSpaceDE w:val="0"/>
        <w:autoSpaceDN w:val="0"/>
        <w:adjustRightInd w:val="0"/>
        <w:jc w:val="both"/>
        <w:rPr>
          <w:rFonts w:ascii="Times New Roman" w:hAnsi="Times New Roman" w:cs="Times New Roman"/>
          <w:iCs/>
          <w:sz w:val="24"/>
          <w:szCs w:val="24"/>
        </w:rPr>
      </w:pPr>
      <w:r>
        <w:rPr>
          <w:rFonts w:ascii="Times New Roman" w:hAnsi="Times New Roman" w:cs="Times New Roman"/>
          <w:sz w:val="24"/>
          <w:szCs w:val="24"/>
        </w:rPr>
        <w:t xml:space="preserve">                                                                                                                                       Leke/ha/vit</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1152"/>
        <w:gridCol w:w="927"/>
        <w:gridCol w:w="2283"/>
        <w:gridCol w:w="1693"/>
        <w:gridCol w:w="1693"/>
      </w:tblGrid>
      <w:tr w:rsidR="00F83A27" w:rsidRPr="00685C24" w:rsidTr="00F83A27">
        <w:trPr>
          <w:jc w:val="center"/>
        </w:trPr>
        <w:tc>
          <w:tcPr>
            <w:tcW w:w="1394" w:type="dxa"/>
            <w:shd w:val="clear" w:color="auto" w:fill="F2F2F2" w:themeFill="background1" w:themeFillShade="F2"/>
          </w:tcPr>
          <w:p w:rsidR="00F83A27" w:rsidRPr="00685C24" w:rsidRDefault="00F83A27" w:rsidP="00B41D6A">
            <w:pPr>
              <w:jc w:val="both"/>
              <w:rPr>
                <w:rFonts w:ascii="Times New Roman" w:hAnsi="Times New Roman" w:cs="Times New Roman"/>
                <w:b/>
                <w:iCs/>
                <w:sz w:val="20"/>
                <w:szCs w:val="20"/>
                <w:lang w:val="it-IT"/>
              </w:rPr>
            </w:pPr>
            <w:r w:rsidRPr="00685C24">
              <w:rPr>
                <w:rFonts w:ascii="Times New Roman" w:hAnsi="Times New Roman" w:cs="Times New Roman"/>
                <w:b/>
                <w:sz w:val="20"/>
                <w:szCs w:val="20"/>
                <w:lang w:val="it-IT"/>
              </w:rPr>
              <w:t>Kategorite dhe nenkategorite</w:t>
            </w:r>
          </w:p>
        </w:tc>
        <w:tc>
          <w:tcPr>
            <w:tcW w:w="1378" w:type="dxa"/>
            <w:shd w:val="clear" w:color="auto" w:fill="F2F2F2" w:themeFill="background1" w:themeFillShade="F2"/>
          </w:tcPr>
          <w:p w:rsidR="00F83A27" w:rsidRDefault="00F83A27" w:rsidP="00B41D6A">
            <w:pPr>
              <w:jc w:val="both"/>
              <w:rPr>
                <w:rFonts w:ascii="Times New Roman" w:hAnsi="Times New Roman" w:cs="Times New Roman"/>
                <w:b/>
                <w:sz w:val="20"/>
                <w:szCs w:val="20"/>
              </w:rPr>
            </w:pPr>
            <w:r w:rsidRPr="00685C24">
              <w:rPr>
                <w:rFonts w:ascii="Times New Roman" w:hAnsi="Times New Roman" w:cs="Times New Roman"/>
                <w:b/>
                <w:sz w:val="20"/>
                <w:szCs w:val="20"/>
              </w:rPr>
              <w:t>Niveli i takses</w:t>
            </w:r>
          </w:p>
          <w:p w:rsidR="00F83A27" w:rsidRDefault="00F83A27" w:rsidP="00B41D6A">
            <w:pPr>
              <w:jc w:val="both"/>
              <w:rPr>
                <w:rFonts w:ascii="Times New Roman" w:hAnsi="Times New Roman" w:cs="Times New Roman"/>
                <w:b/>
                <w:sz w:val="20"/>
                <w:szCs w:val="20"/>
              </w:rPr>
            </w:pPr>
            <w:r>
              <w:rPr>
                <w:rFonts w:ascii="Times New Roman" w:hAnsi="Times New Roman" w:cs="Times New Roman"/>
                <w:b/>
                <w:sz w:val="20"/>
                <w:szCs w:val="20"/>
              </w:rPr>
              <w:t xml:space="preserve"> Dhe</w:t>
            </w:r>
          </w:p>
          <w:p w:rsidR="00F83A27" w:rsidRPr="00685C24" w:rsidRDefault="00F83A27" w:rsidP="00B41D6A">
            <w:pPr>
              <w:jc w:val="both"/>
              <w:rPr>
                <w:rFonts w:ascii="Times New Roman" w:hAnsi="Times New Roman" w:cs="Times New Roman"/>
                <w:b/>
                <w:iCs/>
                <w:sz w:val="20"/>
                <w:szCs w:val="20"/>
              </w:rPr>
            </w:pPr>
            <w:r w:rsidRPr="00685C24">
              <w:rPr>
                <w:rFonts w:ascii="Times New Roman" w:hAnsi="Times New Roman" w:cs="Times New Roman"/>
                <w:b/>
                <w:sz w:val="20"/>
                <w:szCs w:val="20"/>
              </w:rPr>
              <w:t>tarifes sipas ligjit</w:t>
            </w:r>
          </w:p>
        </w:tc>
        <w:tc>
          <w:tcPr>
            <w:tcW w:w="1080" w:type="dxa"/>
            <w:shd w:val="clear" w:color="auto" w:fill="F2F2F2" w:themeFill="background1" w:themeFillShade="F2"/>
          </w:tcPr>
          <w:p w:rsidR="00F83A27" w:rsidRPr="00685C24" w:rsidRDefault="00F83A27" w:rsidP="001E3A9C">
            <w:pPr>
              <w:jc w:val="both"/>
              <w:rPr>
                <w:rFonts w:ascii="Times New Roman" w:hAnsi="Times New Roman" w:cs="Times New Roman"/>
                <w:b/>
                <w:iCs/>
                <w:sz w:val="20"/>
                <w:szCs w:val="20"/>
              </w:rPr>
            </w:pPr>
            <w:r>
              <w:rPr>
                <w:rFonts w:ascii="Times New Roman" w:hAnsi="Times New Roman" w:cs="Times New Roman"/>
                <w:b/>
                <w:iCs/>
                <w:sz w:val="20"/>
                <w:szCs w:val="20"/>
              </w:rPr>
              <w:t>Ishte ne vitin 201</w:t>
            </w:r>
            <w:r w:rsidR="00C42F95">
              <w:rPr>
                <w:rFonts w:ascii="Times New Roman" w:hAnsi="Times New Roman" w:cs="Times New Roman"/>
                <w:b/>
                <w:iCs/>
                <w:sz w:val="20"/>
                <w:szCs w:val="20"/>
              </w:rPr>
              <w:t>7</w:t>
            </w:r>
          </w:p>
        </w:tc>
        <w:tc>
          <w:tcPr>
            <w:tcW w:w="1637" w:type="dxa"/>
            <w:shd w:val="clear" w:color="auto" w:fill="F2F2F2" w:themeFill="background1" w:themeFillShade="F2"/>
          </w:tcPr>
          <w:p w:rsidR="00F83A27" w:rsidRDefault="00F83A27" w:rsidP="001E3A9C">
            <w:pPr>
              <w:jc w:val="both"/>
              <w:rPr>
                <w:rFonts w:ascii="Times New Roman" w:hAnsi="Times New Roman" w:cs="Times New Roman"/>
                <w:b/>
                <w:sz w:val="20"/>
                <w:szCs w:val="20"/>
              </w:rPr>
            </w:pPr>
            <w:r w:rsidRPr="00685C24">
              <w:rPr>
                <w:rFonts w:ascii="Times New Roman" w:hAnsi="Times New Roman" w:cs="Times New Roman"/>
                <w:b/>
                <w:sz w:val="20"/>
                <w:szCs w:val="20"/>
              </w:rPr>
              <w:t>Niveli i taks</w:t>
            </w:r>
            <w:r>
              <w:rPr>
                <w:rFonts w:ascii="Times New Roman" w:hAnsi="Times New Roman" w:cs="Times New Roman"/>
                <w:b/>
                <w:sz w:val="20"/>
                <w:szCs w:val="20"/>
              </w:rPr>
              <w:t>ë</w:t>
            </w:r>
            <w:r w:rsidRPr="00685C24">
              <w:rPr>
                <w:rFonts w:ascii="Times New Roman" w:hAnsi="Times New Roman" w:cs="Times New Roman"/>
                <w:b/>
                <w:sz w:val="20"/>
                <w:szCs w:val="20"/>
              </w:rPr>
              <w:t>s dhe tarif</w:t>
            </w:r>
            <w:r>
              <w:rPr>
                <w:rFonts w:ascii="Times New Roman" w:hAnsi="Times New Roman" w:cs="Times New Roman"/>
                <w:b/>
                <w:sz w:val="20"/>
                <w:szCs w:val="20"/>
              </w:rPr>
              <w:t>ë</w:t>
            </w:r>
            <w:r w:rsidRPr="00685C24">
              <w:rPr>
                <w:rFonts w:ascii="Times New Roman" w:hAnsi="Times New Roman" w:cs="Times New Roman"/>
                <w:b/>
                <w:sz w:val="20"/>
                <w:szCs w:val="20"/>
              </w:rPr>
              <w:t>s   n</w:t>
            </w:r>
            <w:r>
              <w:rPr>
                <w:rFonts w:ascii="Times New Roman" w:hAnsi="Times New Roman" w:cs="Times New Roman"/>
                <w:b/>
                <w:sz w:val="20"/>
                <w:szCs w:val="20"/>
              </w:rPr>
              <w:t>ëNjesine AdministrativePeshkopi</w:t>
            </w:r>
          </w:p>
          <w:p w:rsidR="00C45F32" w:rsidRPr="00685C24" w:rsidRDefault="00C45F32" w:rsidP="001E3A9C">
            <w:pPr>
              <w:jc w:val="both"/>
              <w:rPr>
                <w:rFonts w:ascii="Times New Roman" w:hAnsi="Times New Roman" w:cs="Times New Roman"/>
                <w:b/>
                <w:iCs/>
                <w:sz w:val="20"/>
                <w:szCs w:val="20"/>
              </w:rPr>
            </w:pPr>
            <w:r>
              <w:rPr>
                <w:b/>
                <w:color w:val="333333"/>
              </w:rPr>
              <w:t>ZONA A</w:t>
            </w:r>
          </w:p>
        </w:tc>
        <w:tc>
          <w:tcPr>
            <w:tcW w:w="1827" w:type="dxa"/>
            <w:shd w:val="clear" w:color="auto" w:fill="F2F2F2" w:themeFill="background1" w:themeFillShade="F2"/>
          </w:tcPr>
          <w:p w:rsidR="00F83A27" w:rsidRDefault="00F83A27" w:rsidP="00B41D6A">
            <w:pPr>
              <w:jc w:val="both"/>
              <w:rPr>
                <w:rFonts w:ascii="Times New Roman" w:hAnsi="Times New Roman" w:cs="Times New Roman"/>
                <w:b/>
                <w:sz w:val="20"/>
                <w:szCs w:val="20"/>
              </w:rPr>
            </w:pPr>
            <w:r w:rsidRPr="00685C24">
              <w:rPr>
                <w:rFonts w:ascii="Times New Roman" w:hAnsi="Times New Roman" w:cs="Times New Roman"/>
                <w:b/>
                <w:sz w:val="20"/>
                <w:szCs w:val="20"/>
              </w:rPr>
              <w:t>Niveli i taks</w:t>
            </w:r>
            <w:r>
              <w:rPr>
                <w:rFonts w:ascii="Times New Roman" w:hAnsi="Times New Roman" w:cs="Times New Roman"/>
                <w:b/>
                <w:sz w:val="20"/>
                <w:szCs w:val="20"/>
              </w:rPr>
              <w:t>ë</w:t>
            </w:r>
            <w:r w:rsidRPr="00685C24">
              <w:rPr>
                <w:rFonts w:ascii="Times New Roman" w:hAnsi="Times New Roman" w:cs="Times New Roman"/>
                <w:b/>
                <w:sz w:val="20"/>
                <w:szCs w:val="20"/>
              </w:rPr>
              <w:t>s dhe tarif</w:t>
            </w:r>
            <w:r>
              <w:rPr>
                <w:rFonts w:ascii="Times New Roman" w:hAnsi="Times New Roman" w:cs="Times New Roman"/>
                <w:b/>
                <w:sz w:val="20"/>
                <w:szCs w:val="20"/>
              </w:rPr>
              <w:t>ë</w:t>
            </w:r>
            <w:r w:rsidRPr="00685C24">
              <w:rPr>
                <w:rFonts w:ascii="Times New Roman" w:hAnsi="Times New Roman" w:cs="Times New Roman"/>
                <w:b/>
                <w:sz w:val="20"/>
                <w:szCs w:val="20"/>
              </w:rPr>
              <w:t>s   n</w:t>
            </w:r>
            <w:r>
              <w:rPr>
                <w:rFonts w:ascii="Times New Roman" w:hAnsi="Times New Roman" w:cs="Times New Roman"/>
                <w:b/>
                <w:sz w:val="20"/>
                <w:szCs w:val="20"/>
              </w:rPr>
              <w:t xml:space="preserve">ë4 </w:t>
            </w:r>
            <w:r w:rsidRPr="00685C24">
              <w:rPr>
                <w:rFonts w:ascii="Times New Roman" w:hAnsi="Times New Roman" w:cs="Times New Roman"/>
                <w:b/>
                <w:sz w:val="20"/>
                <w:szCs w:val="20"/>
              </w:rPr>
              <w:t>nj</w:t>
            </w:r>
            <w:r>
              <w:rPr>
                <w:rFonts w:ascii="Times New Roman" w:hAnsi="Times New Roman" w:cs="Times New Roman"/>
                <w:b/>
                <w:sz w:val="20"/>
                <w:szCs w:val="20"/>
              </w:rPr>
              <w:t>ë</w:t>
            </w:r>
            <w:r w:rsidRPr="00685C24">
              <w:rPr>
                <w:rFonts w:ascii="Times New Roman" w:hAnsi="Times New Roman" w:cs="Times New Roman"/>
                <w:b/>
                <w:sz w:val="20"/>
                <w:szCs w:val="20"/>
              </w:rPr>
              <w:t>sit</w:t>
            </w:r>
            <w:r>
              <w:rPr>
                <w:rFonts w:ascii="Times New Roman" w:hAnsi="Times New Roman" w:cs="Times New Roman"/>
                <w:b/>
                <w:sz w:val="20"/>
                <w:szCs w:val="20"/>
              </w:rPr>
              <w:t>ë</w:t>
            </w:r>
            <w:r w:rsidRPr="00685C24">
              <w:rPr>
                <w:rFonts w:ascii="Times New Roman" w:hAnsi="Times New Roman" w:cs="Times New Roman"/>
                <w:b/>
                <w:sz w:val="20"/>
                <w:szCs w:val="20"/>
              </w:rPr>
              <w:t xml:space="preserve"> administrative</w:t>
            </w:r>
          </w:p>
          <w:p w:rsidR="00C45F32" w:rsidRPr="00685C24" w:rsidRDefault="00C45F32" w:rsidP="00B41D6A">
            <w:pPr>
              <w:jc w:val="both"/>
              <w:rPr>
                <w:rFonts w:ascii="Times New Roman" w:hAnsi="Times New Roman" w:cs="Times New Roman"/>
                <w:b/>
                <w:iCs/>
                <w:sz w:val="20"/>
                <w:szCs w:val="20"/>
              </w:rPr>
            </w:pPr>
            <w:r>
              <w:rPr>
                <w:b/>
                <w:color w:val="333333"/>
              </w:rPr>
              <w:t>ZONA B</w:t>
            </w:r>
          </w:p>
        </w:tc>
        <w:tc>
          <w:tcPr>
            <w:tcW w:w="1827" w:type="dxa"/>
            <w:shd w:val="clear" w:color="auto" w:fill="F2F2F2" w:themeFill="background1" w:themeFillShade="F2"/>
          </w:tcPr>
          <w:p w:rsidR="00F83A27" w:rsidRDefault="00F83A27" w:rsidP="00B41D6A">
            <w:pPr>
              <w:jc w:val="both"/>
              <w:rPr>
                <w:rFonts w:ascii="Times New Roman" w:hAnsi="Times New Roman" w:cs="Times New Roman"/>
                <w:b/>
                <w:sz w:val="20"/>
                <w:szCs w:val="20"/>
              </w:rPr>
            </w:pPr>
            <w:r w:rsidRPr="00685C24">
              <w:rPr>
                <w:rFonts w:ascii="Times New Roman" w:hAnsi="Times New Roman" w:cs="Times New Roman"/>
                <w:b/>
                <w:sz w:val="20"/>
                <w:szCs w:val="20"/>
              </w:rPr>
              <w:t>Niveli i taks</w:t>
            </w:r>
            <w:r>
              <w:rPr>
                <w:rFonts w:ascii="Times New Roman" w:hAnsi="Times New Roman" w:cs="Times New Roman"/>
                <w:b/>
                <w:sz w:val="20"/>
                <w:szCs w:val="20"/>
              </w:rPr>
              <w:t>ë</w:t>
            </w:r>
            <w:r w:rsidRPr="00685C24">
              <w:rPr>
                <w:rFonts w:ascii="Times New Roman" w:hAnsi="Times New Roman" w:cs="Times New Roman"/>
                <w:b/>
                <w:sz w:val="20"/>
                <w:szCs w:val="20"/>
              </w:rPr>
              <w:t>s dhe tarif</w:t>
            </w:r>
            <w:r>
              <w:rPr>
                <w:rFonts w:ascii="Times New Roman" w:hAnsi="Times New Roman" w:cs="Times New Roman"/>
                <w:b/>
                <w:sz w:val="20"/>
                <w:szCs w:val="20"/>
              </w:rPr>
              <w:t>ë</w:t>
            </w:r>
            <w:r w:rsidRPr="00685C24">
              <w:rPr>
                <w:rFonts w:ascii="Times New Roman" w:hAnsi="Times New Roman" w:cs="Times New Roman"/>
                <w:b/>
                <w:sz w:val="20"/>
                <w:szCs w:val="20"/>
              </w:rPr>
              <w:t>s   n</w:t>
            </w:r>
            <w:r>
              <w:rPr>
                <w:rFonts w:ascii="Times New Roman" w:hAnsi="Times New Roman" w:cs="Times New Roman"/>
                <w:b/>
                <w:sz w:val="20"/>
                <w:szCs w:val="20"/>
              </w:rPr>
              <w:t xml:space="preserve">ë10 </w:t>
            </w:r>
            <w:r w:rsidRPr="00685C24">
              <w:rPr>
                <w:rFonts w:ascii="Times New Roman" w:hAnsi="Times New Roman" w:cs="Times New Roman"/>
                <w:b/>
                <w:sz w:val="20"/>
                <w:szCs w:val="20"/>
              </w:rPr>
              <w:t>nj</w:t>
            </w:r>
            <w:r>
              <w:rPr>
                <w:rFonts w:ascii="Times New Roman" w:hAnsi="Times New Roman" w:cs="Times New Roman"/>
                <w:b/>
                <w:sz w:val="20"/>
                <w:szCs w:val="20"/>
              </w:rPr>
              <w:t>ë</w:t>
            </w:r>
            <w:r w:rsidRPr="00685C24">
              <w:rPr>
                <w:rFonts w:ascii="Times New Roman" w:hAnsi="Times New Roman" w:cs="Times New Roman"/>
                <w:b/>
                <w:sz w:val="20"/>
                <w:szCs w:val="20"/>
              </w:rPr>
              <w:t>sit</w:t>
            </w:r>
            <w:r>
              <w:rPr>
                <w:rFonts w:ascii="Times New Roman" w:hAnsi="Times New Roman" w:cs="Times New Roman"/>
                <w:b/>
                <w:sz w:val="20"/>
                <w:szCs w:val="20"/>
              </w:rPr>
              <w:t>ë</w:t>
            </w:r>
            <w:r w:rsidRPr="00685C24">
              <w:rPr>
                <w:rFonts w:ascii="Times New Roman" w:hAnsi="Times New Roman" w:cs="Times New Roman"/>
                <w:b/>
                <w:sz w:val="20"/>
                <w:szCs w:val="20"/>
              </w:rPr>
              <w:t xml:space="preserve"> administrative</w:t>
            </w:r>
          </w:p>
          <w:p w:rsidR="00C45F32" w:rsidRPr="00685C24" w:rsidRDefault="00C45F32" w:rsidP="00B41D6A">
            <w:pPr>
              <w:jc w:val="both"/>
              <w:rPr>
                <w:rFonts w:ascii="Times New Roman" w:hAnsi="Times New Roman" w:cs="Times New Roman"/>
                <w:b/>
                <w:sz w:val="20"/>
                <w:szCs w:val="20"/>
              </w:rPr>
            </w:pPr>
            <w:r>
              <w:rPr>
                <w:b/>
                <w:color w:val="333333"/>
              </w:rPr>
              <w:t>ZONA C</w:t>
            </w:r>
          </w:p>
        </w:tc>
      </w:tr>
      <w:tr w:rsidR="00F47920" w:rsidRPr="00685C24" w:rsidTr="00F83A27">
        <w:trPr>
          <w:trHeight w:val="422"/>
          <w:jc w:val="center"/>
        </w:trPr>
        <w:tc>
          <w:tcPr>
            <w:tcW w:w="1394" w:type="dxa"/>
          </w:tcPr>
          <w:p w:rsidR="00F47920" w:rsidRPr="00685C24" w:rsidRDefault="00F47920" w:rsidP="00B41D6A">
            <w:pPr>
              <w:jc w:val="both"/>
              <w:rPr>
                <w:rFonts w:ascii="Times New Roman" w:hAnsi="Times New Roman" w:cs="Times New Roman"/>
                <w:iCs/>
                <w:sz w:val="20"/>
                <w:szCs w:val="20"/>
                <w:lang w:val="it-IT"/>
              </w:rPr>
            </w:pPr>
            <w:r w:rsidRPr="00685C24">
              <w:rPr>
                <w:rFonts w:ascii="Times New Roman" w:hAnsi="Times New Roman" w:cs="Times New Roman"/>
                <w:sz w:val="20"/>
                <w:szCs w:val="20"/>
                <w:lang w:val="it-IT"/>
              </w:rPr>
              <w:t>I</w:t>
            </w:r>
          </w:p>
        </w:tc>
        <w:tc>
          <w:tcPr>
            <w:tcW w:w="1378" w:type="dxa"/>
          </w:tcPr>
          <w:p w:rsidR="00F47920" w:rsidRPr="00685C24" w:rsidRDefault="00F47920" w:rsidP="00B41D6A">
            <w:pPr>
              <w:jc w:val="both"/>
              <w:rPr>
                <w:rFonts w:ascii="Times New Roman" w:hAnsi="Times New Roman" w:cs="Times New Roman"/>
                <w:iCs/>
                <w:sz w:val="20"/>
                <w:szCs w:val="20"/>
                <w:lang w:val="it-IT"/>
              </w:rPr>
            </w:pPr>
            <w:r w:rsidRPr="00685C24">
              <w:rPr>
                <w:rFonts w:ascii="Times New Roman" w:hAnsi="Times New Roman" w:cs="Times New Roman"/>
                <w:sz w:val="20"/>
                <w:szCs w:val="20"/>
                <w:lang w:val="it-IT"/>
              </w:rPr>
              <w:t>2800</w:t>
            </w:r>
          </w:p>
        </w:tc>
        <w:tc>
          <w:tcPr>
            <w:tcW w:w="1080" w:type="dxa"/>
          </w:tcPr>
          <w:p w:rsidR="00F47920" w:rsidRDefault="00F47920" w:rsidP="00F83A27">
            <w:pPr>
              <w:jc w:val="center"/>
            </w:pPr>
            <w:r>
              <w:t>2240</w:t>
            </w:r>
          </w:p>
        </w:tc>
        <w:tc>
          <w:tcPr>
            <w:tcW w:w="1637" w:type="dxa"/>
          </w:tcPr>
          <w:p w:rsidR="00F47920" w:rsidRDefault="00F47920" w:rsidP="00013030">
            <w:pPr>
              <w:jc w:val="center"/>
            </w:pPr>
            <w:r>
              <w:t>2240</w:t>
            </w:r>
          </w:p>
        </w:tc>
        <w:tc>
          <w:tcPr>
            <w:tcW w:w="1827" w:type="dxa"/>
          </w:tcPr>
          <w:p w:rsidR="00F47920" w:rsidRDefault="00F47920" w:rsidP="00F47920">
            <w:pPr>
              <w:jc w:val="center"/>
            </w:pPr>
            <w:r w:rsidRPr="00B50019">
              <w:t>2240</w:t>
            </w:r>
          </w:p>
        </w:tc>
        <w:tc>
          <w:tcPr>
            <w:tcW w:w="1827" w:type="dxa"/>
          </w:tcPr>
          <w:p w:rsidR="00F47920" w:rsidRDefault="00F47920" w:rsidP="00F47920">
            <w:pPr>
              <w:jc w:val="center"/>
            </w:pPr>
            <w:r w:rsidRPr="00B50019">
              <w:t>2240</w:t>
            </w:r>
          </w:p>
        </w:tc>
      </w:tr>
      <w:tr w:rsidR="00F47920" w:rsidRPr="00685C24" w:rsidTr="00F83A27">
        <w:trPr>
          <w:jc w:val="center"/>
        </w:trPr>
        <w:tc>
          <w:tcPr>
            <w:tcW w:w="1394" w:type="dxa"/>
          </w:tcPr>
          <w:p w:rsidR="00F47920" w:rsidRPr="00685C24" w:rsidRDefault="00F47920" w:rsidP="00B41D6A">
            <w:pPr>
              <w:jc w:val="both"/>
              <w:rPr>
                <w:rFonts w:ascii="Times New Roman" w:hAnsi="Times New Roman" w:cs="Times New Roman"/>
                <w:iCs/>
                <w:sz w:val="20"/>
                <w:szCs w:val="20"/>
                <w:lang w:val="it-IT"/>
              </w:rPr>
            </w:pPr>
            <w:r w:rsidRPr="00685C24">
              <w:rPr>
                <w:rFonts w:ascii="Times New Roman" w:hAnsi="Times New Roman" w:cs="Times New Roman"/>
                <w:sz w:val="20"/>
                <w:szCs w:val="20"/>
                <w:lang w:val="it-IT"/>
              </w:rPr>
              <w:t>II</w:t>
            </w:r>
          </w:p>
        </w:tc>
        <w:tc>
          <w:tcPr>
            <w:tcW w:w="1378" w:type="dxa"/>
          </w:tcPr>
          <w:p w:rsidR="00F47920" w:rsidRPr="00685C24" w:rsidRDefault="00F47920" w:rsidP="00B41D6A">
            <w:pPr>
              <w:jc w:val="both"/>
              <w:rPr>
                <w:rFonts w:ascii="Times New Roman" w:hAnsi="Times New Roman" w:cs="Times New Roman"/>
                <w:iCs/>
                <w:sz w:val="20"/>
                <w:szCs w:val="20"/>
                <w:lang w:val="it-IT"/>
              </w:rPr>
            </w:pPr>
            <w:r w:rsidRPr="00685C24">
              <w:rPr>
                <w:rFonts w:ascii="Times New Roman" w:hAnsi="Times New Roman" w:cs="Times New Roman"/>
                <w:sz w:val="20"/>
                <w:szCs w:val="20"/>
                <w:lang w:val="it-IT"/>
              </w:rPr>
              <w:t>2100</w:t>
            </w:r>
          </w:p>
        </w:tc>
        <w:tc>
          <w:tcPr>
            <w:tcW w:w="1080" w:type="dxa"/>
          </w:tcPr>
          <w:p w:rsidR="00F47920" w:rsidRDefault="00F47920" w:rsidP="00F83A27">
            <w:pPr>
              <w:jc w:val="center"/>
            </w:pPr>
            <w:r>
              <w:t>1680</w:t>
            </w:r>
          </w:p>
        </w:tc>
        <w:tc>
          <w:tcPr>
            <w:tcW w:w="1637" w:type="dxa"/>
          </w:tcPr>
          <w:p w:rsidR="00F47920" w:rsidRDefault="00F47920" w:rsidP="00013030">
            <w:pPr>
              <w:jc w:val="center"/>
            </w:pPr>
            <w:r>
              <w:t>1680</w:t>
            </w:r>
          </w:p>
        </w:tc>
        <w:tc>
          <w:tcPr>
            <w:tcW w:w="1827" w:type="dxa"/>
          </w:tcPr>
          <w:p w:rsidR="00F47920" w:rsidRDefault="00F47920" w:rsidP="00F47920">
            <w:pPr>
              <w:jc w:val="center"/>
            </w:pPr>
            <w:r w:rsidRPr="00A1417C">
              <w:t>1680</w:t>
            </w:r>
          </w:p>
        </w:tc>
        <w:tc>
          <w:tcPr>
            <w:tcW w:w="1827" w:type="dxa"/>
          </w:tcPr>
          <w:p w:rsidR="00F47920" w:rsidRDefault="00F47920" w:rsidP="00F47920">
            <w:pPr>
              <w:jc w:val="center"/>
            </w:pPr>
            <w:r w:rsidRPr="00A1417C">
              <w:t>1680</w:t>
            </w:r>
          </w:p>
        </w:tc>
      </w:tr>
      <w:tr w:rsidR="00F47920" w:rsidRPr="00685C24" w:rsidTr="00F83A27">
        <w:trPr>
          <w:jc w:val="center"/>
        </w:trPr>
        <w:tc>
          <w:tcPr>
            <w:tcW w:w="1394" w:type="dxa"/>
          </w:tcPr>
          <w:p w:rsidR="00F47920" w:rsidRPr="00685C24" w:rsidRDefault="00F47920" w:rsidP="00B41D6A">
            <w:pPr>
              <w:jc w:val="both"/>
              <w:rPr>
                <w:rFonts w:ascii="Times New Roman" w:hAnsi="Times New Roman" w:cs="Times New Roman"/>
                <w:iCs/>
                <w:sz w:val="20"/>
                <w:szCs w:val="20"/>
                <w:lang w:val="it-IT"/>
              </w:rPr>
            </w:pPr>
            <w:r w:rsidRPr="00685C24">
              <w:rPr>
                <w:rFonts w:ascii="Times New Roman" w:hAnsi="Times New Roman" w:cs="Times New Roman"/>
                <w:sz w:val="20"/>
                <w:szCs w:val="20"/>
                <w:lang w:val="it-IT"/>
              </w:rPr>
              <w:t>III</w:t>
            </w:r>
          </w:p>
        </w:tc>
        <w:tc>
          <w:tcPr>
            <w:tcW w:w="1378" w:type="dxa"/>
          </w:tcPr>
          <w:p w:rsidR="00F47920" w:rsidRPr="00685C24" w:rsidRDefault="00F47920" w:rsidP="00B41D6A">
            <w:pPr>
              <w:jc w:val="both"/>
              <w:rPr>
                <w:rFonts w:ascii="Times New Roman" w:hAnsi="Times New Roman" w:cs="Times New Roman"/>
                <w:iCs/>
                <w:sz w:val="20"/>
                <w:szCs w:val="20"/>
                <w:lang w:val="it-IT"/>
              </w:rPr>
            </w:pPr>
            <w:r w:rsidRPr="00685C24">
              <w:rPr>
                <w:rFonts w:ascii="Times New Roman" w:hAnsi="Times New Roman" w:cs="Times New Roman"/>
                <w:sz w:val="20"/>
                <w:szCs w:val="20"/>
                <w:lang w:val="it-IT"/>
              </w:rPr>
              <w:t>1400</w:t>
            </w:r>
          </w:p>
        </w:tc>
        <w:tc>
          <w:tcPr>
            <w:tcW w:w="1080" w:type="dxa"/>
          </w:tcPr>
          <w:p w:rsidR="00F47920" w:rsidRDefault="00F47920" w:rsidP="00F83A27">
            <w:pPr>
              <w:jc w:val="center"/>
            </w:pPr>
            <w:r>
              <w:t>1120</w:t>
            </w:r>
          </w:p>
        </w:tc>
        <w:tc>
          <w:tcPr>
            <w:tcW w:w="1637" w:type="dxa"/>
          </w:tcPr>
          <w:p w:rsidR="00F47920" w:rsidRDefault="00F47920" w:rsidP="00013030">
            <w:pPr>
              <w:jc w:val="center"/>
            </w:pPr>
            <w:r>
              <w:t>1120</w:t>
            </w:r>
          </w:p>
        </w:tc>
        <w:tc>
          <w:tcPr>
            <w:tcW w:w="1827" w:type="dxa"/>
          </w:tcPr>
          <w:p w:rsidR="00F47920" w:rsidRDefault="00F47920" w:rsidP="00F47920">
            <w:pPr>
              <w:jc w:val="center"/>
            </w:pPr>
            <w:r w:rsidRPr="006E16B6">
              <w:t>1120</w:t>
            </w:r>
          </w:p>
        </w:tc>
        <w:tc>
          <w:tcPr>
            <w:tcW w:w="1827" w:type="dxa"/>
          </w:tcPr>
          <w:p w:rsidR="00F47920" w:rsidRDefault="00F47920" w:rsidP="00F47920">
            <w:pPr>
              <w:jc w:val="center"/>
            </w:pPr>
            <w:r w:rsidRPr="006E16B6">
              <w:t>1120</w:t>
            </w:r>
          </w:p>
        </w:tc>
      </w:tr>
      <w:tr w:rsidR="00F47920" w:rsidRPr="00685C24" w:rsidTr="00F83A27">
        <w:trPr>
          <w:jc w:val="center"/>
        </w:trPr>
        <w:tc>
          <w:tcPr>
            <w:tcW w:w="1394" w:type="dxa"/>
          </w:tcPr>
          <w:p w:rsidR="00F47920" w:rsidRPr="00685C24" w:rsidRDefault="00F47920" w:rsidP="00B41D6A">
            <w:pPr>
              <w:jc w:val="both"/>
              <w:rPr>
                <w:rFonts w:ascii="Times New Roman" w:hAnsi="Times New Roman" w:cs="Times New Roman"/>
                <w:iCs/>
                <w:sz w:val="20"/>
                <w:szCs w:val="20"/>
                <w:lang w:val="it-IT"/>
              </w:rPr>
            </w:pPr>
            <w:r w:rsidRPr="00685C24">
              <w:rPr>
                <w:rFonts w:ascii="Times New Roman" w:hAnsi="Times New Roman" w:cs="Times New Roman"/>
                <w:sz w:val="20"/>
                <w:szCs w:val="20"/>
                <w:lang w:val="it-IT"/>
              </w:rPr>
              <w:t>IV</w:t>
            </w:r>
          </w:p>
        </w:tc>
        <w:tc>
          <w:tcPr>
            <w:tcW w:w="1378" w:type="dxa"/>
          </w:tcPr>
          <w:p w:rsidR="00F47920" w:rsidRPr="00685C24" w:rsidRDefault="00F47920" w:rsidP="00B41D6A">
            <w:pPr>
              <w:jc w:val="both"/>
              <w:rPr>
                <w:rFonts w:ascii="Times New Roman" w:hAnsi="Times New Roman" w:cs="Times New Roman"/>
                <w:iCs/>
                <w:sz w:val="20"/>
                <w:szCs w:val="20"/>
                <w:lang w:val="it-IT"/>
              </w:rPr>
            </w:pPr>
            <w:r w:rsidRPr="00685C24">
              <w:rPr>
                <w:rFonts w:ascii="Times New Roman" w:hAnsi="Times New Roman" w:cs="Times New Roman"/>
                <w:sz w:val="20"/>
                <w:szCs w:val="20"/>
                <w:lang w:val="it-IT"/>
              </w:rPr>
              <w:t>1350</w:t>
            </w:r>
          </w:p>
        </w:tc>
        <w:tc>
          <w:tcPr>
            <w:tcW w:w="1080" w:type="dxa"/>
          </w:tcPr>
          <w:p w:rsidR="00F47920" w:rsidRDefault="00F47920" w:rsidP="00F83A27">
            <w:pPr>
              <w:jc w:val="center"/>
            </w:pPr>
            <w:r>
              <w:t>1080</w:t>
            </w:r>
          </w:p>
        </w:tc>
        <w:tc>
          <w:tcPr>
            <w:tcW w:w="1637" w:type="dxa"/>
          </w:tcPr>
          <w:p w:rsidR="00F47920" w:rsidRDefault="00F47920" w:rsidP="00013030">
            <w:pPr>
              <w:jc w:val="center"/>
            </w:pPr>
            <w:r>
              <w:t>1080</w:t>
            </w:r>
          </w:p>
        </w:tc>
        <w:tc>
          <w:tcPr>
            <w:tcW w:w="1827" w:type="dxa"/>
          </w:tcPr>
          <w:p w:rsidR="00F47920" w:rsidRDefault="00F47920" w:rsidP="00F47920">
            <w:pPr>
              <w:jc w:val="center"/>
            </w:pPr>
            <w:r w:rsidRPr="00B34EB8">
              <w:t>1080</w:t>
            </w:r>
          </w:p>
        </w:tc>
        <w:tc>
          <w:tcPr>
            <w:tcW w:w="1827" w:type="dxa"/>
          </w:tcPr>
          <w:p w:rsidR="00F47920" w:rsidRDefault="00F47920" w:rsidP="00F47920">
            <w:pPr>
              <w:jc w:val="center"/>
            </w:pPr>
            <w:r w:rsidRPr="00B34EB8">
              <w:t>1080</w:t>
            </w:r>
          </w:p>
        </w:tc>
      </w:tr>
      <w:tr w:rsidR="00F47920" w:rsidRPr="00685C24" w:rsidTr="00F83A27">
        <w:trPr>
          <w:jc w:val="center"/>
        </w:trPr>
        <w:tc>
          <w:tcPr>
            <w:tcW w:w="1394" w:type="dxa"/>
          </w:tcPr>
          <w:p w:rsidR="00F47920" w:rsidRPr="00685C24" w:rsidRDefault="00F47920" w:rsidP="00B41D6A">
            <w:pPr>
              <w:jc w:val="both"/>
              <w:rPr>
                <w:rFonts w:ascii="Times New Roman" w:hAnsi="Times New Roman" w:cs="Times New Roman"/>
                <w:iCs/>
                <w:sz w:val="20"/>
                <w:szCs w:val="20"/>
                <w:lang w:val="it-IT"/>
              </w:rPr>
            </w:pPr>
            <w:r w:rsidRPr="00685C24">
              <w:rPr>
                <w:rFonts w:ascii="Times New Roman" w:hAnsi="Times New Roman" w:cs="Times New Roman"/>
                <w:sz w:val="20"/>
                <w:szCs w:val="20"/>
                <w:lang w:val="it-IT"/>
              </w:rPr>
              <w:t>V</w:t>
            </w:r>
          </w:p>
        </w:tc>
        <w:tc>
          <w:tcPr>
            <w:tcW w:w="1378" w:type="dxa"/>
          </w:tcPr>
          <w:p w:rsidR="00F47920" w:rsidRPr="00685C24" w:rsidRDefault="00F47920" w:rsidP="00B41D6A">
            <w:pPr>
              <w:jc w:val="both"/>
              <w:rPr>
                <w:rFonts w:ascii="Times New Roman" w:hAnsi="Times New Roman" w:cs="Times New Roman"/>
                <w:iCs/>
                <w:sz w:val="20"/>
                <w:szCs w:val="20"/>
                <w:lang w:val="it-IT"/>
              </w:rPr>
            </w:pPr>
            <w:r w:rsidRPr="00685C24">
              <w:rPr>
                <w:rFonts w:ascii="Times New Roman" w:hAnsi="Times New Roman" w:cs="Times New Roman"/>
                <w:sz w:val="20"/>
                <w:szCs w:val="20"/>
                <w:lang w:val="it-IT"/>
              </w:rPr>
              <w:t>1250</w:t>
            </w:r>
          </w:p>
        </w:tc>
        <w:tc>
          <w:tcPr>
            <w:tcW w:w="1080" w:type="dxa"/>
          </w:tcPr>
          <w:p w:rsidR="00F47920" w:rsidRDefault="00F47920" w:rsidP="00F83A27">
            <w:pPr>
              <w:jc w:val="center"/>
            </w:pPr>
            <w:r>
              <w:t>1000</w:t>
            </w:r>
          </w:p>
        </w:tc>
        <w:tc>
          <w:tcPr>
            <w:tcW w:w="1637" w:type="dxa"/>
          </w:tcPr>
          <w:p w:rsidR="00F47920" w:rsidRDefault="00F47920" w:rsidP="00013030">
            <w:pPr>
              <w:jc w:val="center"/>
            </w:pPr>
            <w:r>
              <w:t>1000</w:t>
            </w:r>
          </w:p>
        </w:tc>
        <w:tc>
          <w:tcPr>
            <w:tcW w:w="1827" w:type="dxa"/>
          </w:tcPr>
          <w:p w:rsidR="00F47920" w:rsidRDefault="00F47920" w:rsidP="00F47920">
            <w:pPr>
              <w:jc w:val="center"/>
            </w:pPr>
            <w:r w:rsidRPr="00686CE8">
              <w:t>1000</w:t>
            </w:r>
          </w:p>
        </w:tc>
        <w:tc>
          <w:tcPr>
            <w:tcW w:w="1827" w:type="dxa"/>
          </w:tcPr>
          <w:p w:rsidR="00F47920" w:rsidRDefault="00F47920" w:rsidP="00F47920">
            <w:pPr>
              <w:jc w:val="center"/>
            </w:pPr>
            <w:r w:rsidRPr="00686CE8">
              <w:t>1000</w:t>
            </w:r>
          </w:p>
        </w:tc>
      </w:tr>
      <w:tr w:rsidR="00F47920" w:rsidRPr="00685C24" w:rsidTr="00F83A27">
        <w:trPr>
          <w:jc w:val="center"/>
        </w:trPr>
        <w:tc>
          <w:tcPr>
            <w:tcW w:w="1394" w:type="dxa"/>
          </w:tcPr>
          <w:p w:rsidR="00F47920" w:rsidRPr="00685C24" w:rsidRDefault="00F47920" w:rsidP="00B41D6A">
            <w:pPr>
              <w:jc w:val="both"/>
              <w:rPr>
                <w:rFonts w:ascii="Times New Roman" w:hAnsi="Times New Roman" w:cs="Times New Roman"/>
                <w:iCs/>
                <w:sz w:val="20"/>
                <w:szCs w:val="20"/>
                <w:lang w:val="it-IT"/>
              </w:rPr>
            </w:pPr>
            <w:r w:rsidRPr="00685C24">
              <w:rPr>
                <w:rFonts w:ascii="Times New Roman" w:hAnsi="Times New Roman" w:cs="Times New Roman"/>
                <w:sz w:val="20"/>
                <w:szCs w:val="20"/>
                <w:lang w:val="it-IT"/>
              </w:rPr>
              <w:t>VI</w:t>
            </w:r>
          </w:p>
        </w:tc>
        <w:tc>
          <w:tcPr>
            <w:tcW w:w="1378" w:type="dxa"/>
          </w:tcPr>
          <w:p w:rsidR="00F47920" w:rsidRPr="00685C24" w:rsidRDefault="00F47920" w:rsidP="00B41D6A">
            <w:pPr>
              <w:jc w:val="both"/>
              <w:rPr>
                <w:rFonts w:ascii="Times New Roman" w:hAnsi="Times New Roman" w:cs="Times New Roman"/>
                <w:iCs/>
                <w:sz w:val="20"/>
                <w:szCs w:val="20"/>
                <w:lang w:val="it-IT"/>
              </w:rPr>
            </w:pPr>
            <w:r w:rsidRPr="00685C24">
              <w:rPr>
                <w:rFonts w:ascii="Times New Roman" w:hAnsi="Times New Roman" w:cs="Times New Roman"/>
                <w:sz w:val="20"/>
                <w:szCs w:val="20"/>
                <w:lang w:val="it-IT"/>
              </w:rPr>
              <w:t>1200</w:t>
            </w:r>
          </w:p>
        </w:tc>
        <w:tc>
          <w:tcPr>
            <w:tcW w:w="1080" w:type="dxa"/>
          </w:tcPr>
          <w:p w:rsidR="00F47920" w:rsidRDefault="00F47920" w:rsidP="00F83A27">
            <w:pPr>
              <w:jc w:val="center"/>
            </w:pPr>
            <w:r>
              <w:t>960</w:t>
            </w:r>
          </w:p>
        </w:tc>
        <w:tc>
          <w:tcPr>
            <w:tcW w:w="1637" w:type="dxa"/>
          </w:tcPr>
          <w:p w:rsidR="00F47920" w:rsidRDefault="00F47920" w:rsidP="00013030">
            <w:pPr>
              <w:jc w:val="center"/>
            </w:pPr>
            <w:r>
              <w:t>960</w:t>
            </w:r>
          </w:p>
        </w:tc>
        <w:tc>
          <w:tcPr>
            <w:tcW w:w="1827" w:type="dxa"/>
          </w:tcPr>
          <w:p w:rsidR="00F47920" w:rsidRDefault="00F47920" w:rsidP="00F47920">
            <w:pPr>
              <w:jc w:val="center"/>
            </w:pPr>
            <w:r w:rsidRPr="005A1B66">
              <w:t>960</w:t>
            </w:r>
          </w:p>
        </w:tc>
        <w:tc>
          <w:tcPr>
            <w:tcW w:w="1827" w:type="dxa"/>
          </w:tcPr>
          <w:p w:rsidR="00F47920" w:rsidRDefault="00F47920" w:rsidP="00F47920">
            <w:pPr>
              <w:jc w:val="center"/>
            </w:pPr>
            <w:r w:rsidRPr="005A1B66">
              <w:t>960</w:t>
            </w:r>
          </w:p>
        </w:tc>
      </w:tr>
      <w:tr w:rsidR="00F47920" w:rsidRPr="00685C24" w:rsidTr="00F83A27">
        <w:trPr>
          <w:jc w:val="center"/>
        </w:trPr>
        <w:tc>
          <w:tcPr>
            <w:tcW w:w="1394" w:type="dxa"/>
          </w:tcPr>
          <w:p w:rsidR="00F47920" w:rsidRPr="00685C24" w:rsidRDefault="00F47920" w:rsidP="00B41D6A">
            <w:pPr>
              <w:spacing w:after="0"/>
              <w:jc w:val="both"/>
              <w:rPr>
                <w:rFonts w:ascii="Times New Roman" w:hAnsi="Times New Roman" w:cs="Times New Roman"/>
                <w:iCs/>
                <w:sz w:val="20"/>
                <w:szCs w:val="20"/>
                <w:lang w:val="it-IT"/>
              </w:rPr>
            </w:pPr>
            <w:r w:rsidRPr="00685C24">
              <w:rPr>
                <w:rFonts w:ascii="Times New Roman" w:hAnsi="Times New Roman" w:cs="Times New Roman"/>
                <w:sz w:val="20"/>
                <w:szCs w:val="20"/>
                <w:lang w:val="it-IT"/>
              </w:rPr>
              <w:t>VII-X</w:t>
            </w:r>
          </w:p>
        </w:tc>
        <w:tc>
          <w:tcPr>
            <w:tcW w:w="1378" w:type="dxa"/>
          </w:tcPr>
          <w:p w:rsidR="00F47920" w:rsidRPr="00685C24" w:rsidRDefault="00F47920" w:rsidP="00B41D6A">
            <w:pPr>
              <w:spacing w:after="0"/>
              <w:jc w:val="both"/>
              <w:rPr>
                <w:rFonts w:ascii="Times New Roman" w:hAnsi="Times New Roman" w:cs="Times New Roman"/>
                <w:iCs/>
                <w:sz w:val="20"/>
                <w:szCs w:val="20"/>
                <w:lang w:val="it-IT"/>
              </w:rPr>
            </w:pPr>
            <w:r w:rsidRPr="00685C24">
              <w:rPr>
                <w:rFonts w:ascii="Times New Roman" w:hAnsi="Times New Roman" w:cs="Times New Roman"/>
                <w:sz w:val="20"/>
                <w:szCs w:val="20"/>
                <w:lang w:val="it-IT"/>
              </w:rPr>
              <w:t>1100</w:t>
            </w:r>
          </w:p>
        </w:tc>
        <w:tc>
          <w:tcPr>
            <w:tcW w:w="1080" w:type="dxa"/>
          </w:tcPr>
          <w:p w:rsidR="00F47920" w:rsidRDefault="00F47920" w:rsidP="00013030">
            <w:pPr>
              <w:jc w:val="center"/>
            </w:pPr>
            <w:r>
              <w:t>880</w:t>
            </w:r>
          </w:p>
        </w:tc>
        <w:tc>
          <w:tcPr>
            <w:tcW w:w="1637" w:type="dxa"/>
          </w:tcPr>
          <w:p w:rsidR="00F47920" w:rsidRDefault="00D4653C" w:rsidP="00F47920">
            <w:pPr>
              <w:ind w:left="537"/>
            </w:pPr>
            <w:r>
              <w:t xml:space="preserve">       </w:t>
            </w:r>
            <w:r w:rsidR="00F47920">
              <w:t>880</w:t>
            </w:r>
          </w:p>
        </w:tc>
        <w:tc>
          <w:tcPr>
            <w:tcW w:w="1827" w:type="dxa"/>
          </w:tcPr>
          <w:p w:rsidR="00F47920" w:rsidRDefault="00F47920" w:rsidP="00F47920">
            <w:pPr>
              <w:jc w:val="center"/>
            </w:pPr>
            <w:r w:rsidRPr="0014509A">
              <w:t>880</w:t>
            </w:r>
          </w:p>
        </w:tc>
        <w:tc>
          <w:tcPr>
            <w:tcW w:w="1827" w:type="dxa"/>
          </w:tcPr>
          <w:p w:rsidR="00F47920" w:rsidRDefault="00F47920" w:rsidP="00F47920">
            <w:pPr>
              <w:jc w:val="center"/>
            </w:pPr>
            <w:r w:rsidRPr="0014509A">
              <w:t>880</w:t>
            </w:r>
          </w:p>
        </w:tc>
      </w:tr>
    </w:tbl>
    <w:p w:rsidR="005C2F2D" w:rsidRDefault="005C2F2D" w:rsidP="00B41D6A">
      <w:pPr>
        <w:autoSpaceDE w:val="0"/>
        <w:autoSpaceDN w:val="0"/>
        <w:adjustRightInd w:val="0"/>
        <w:spacing w:after="0"/>
        <w:jc w:val="both"/>
        <w:rPr>
          <w:rFonts w:ascii="Times New Roman" w:hAnsi="Times New Roman" w:cs="Times New Roman"/>
          <w:b/>
          <w:sz w:val="20"/>
          <w:szCs w:val="20"/>
          <w:u w:val="single"/>
        </w:rPr>
      </w:pPr>
    </w:p>
    <w:p w:rsidR="00685C24" w:rsidRPr="005C2F2D" w:rsidRDefault="00685C24" w:rsidP="00B41D6A">
      <w:pPr>
        <w:autoSpaceDE w:val="0"/>
        <w:autoSpaceDN w:val="0"/>
        <w:adjustRightInd w:val="0"/>
        <w:spacing w:after="0"/>
        <w:jc w:val="both"/>
        <w:rPr>
          <w:rFonts w:ascii="Times New Roman" w:hAnsi="Times New Roman" w:cs="Times New Roman"/>
          <w:sz w:val="20"/>
          <w:szCs w:val="20"/>
        </w:rPr>
      </w:pPr>
      <w:r w:rsidRPr="004937D9">
        <w:rPr>
          <w:rFonts w:ascii="Times New Roman" w:hAnsi="Times New Roman" w:cs="Times New Roman"/>
          <w:b/>
          <w:sz w:val="20"/>
          <w:szCs w:val="20"/>
          <w:u w:val="single"/>
        </w:rPr>
        <w:t>Burimi:</w:t>
      </w:r>
      <w:r w:rsidRPr="004937D9">
        <w:rPr>
          <w:rFonts w:ascii="Times New Roman" w:hAnsi="Times New Roman" w:cs="Times New Roman"/>
          <w:sz w:val="20"/>
          <w:szCs w:val="20"/>
        </w:rPr>
        <w:t xml:space="preserve"> Klasifikimi sipas kategorive të tokës bujqësore bëhet nga strukturat e Ministrisë së Bujqësisë dhe Ushqimit. </w:t>
      </w:r>
    </w:p>
    <w:p w:rsidR="00403D9E" w:rsidRDefault="00685C24" w:rsidP="00B41D6A">
      <w:pPr>
        <w:autoSpaceDE w:val="0"/>
        <w:autoSpaceDN w:val="0"/>
        <w:adjustRightInd w:val="0"/>
        <w:spacing w:after="0"/>
        <w:jc w:val="both"/>
        <w:rPr>
          <w:rFonts w:ascii="Times New Roman" w:hAnsi="Times New Roman" w:cs="Times New Roman"/>
          <w:sz w:val="24"/>
          <w:szCs w:val="24"/>
        </w:rPr>
      </w:pPr>
      <w:r w:rsidRPr="00685C24">
        <w:rPr>
          <w:rFonts w:ascii="Times New Roman" w:hAnsi="Times New Roman" w:cs="Times New Roman"/>
          <w:sz w:val="24"/>
          <w:szCs w:val="24"/>
        </w:rPr>
        <w:t xml:space="preserve">Në rast se një pronë shtrihet në territorin e më shumë se një bashkie ose komune, pavarësisht nga vendbanimit i pronarit, secila njësi vendore e trajton pjesën e pronës, që ndodhet </w:t>
      </w:r>
      <w:proofErr w:type="gramStart"/>
      <w:r w:rsidRPr="00685C24">
        <w:rPr>
          <w:rFonts w:ascii="Times New Roman" w:hAnsi="Times New Roman" w:cs="Times New Roman"/>
          <w:sz w:val="24"/>
          <w:szCs w:val="24"/>
        </w:rPr>
        <w:t>brenda</w:t>
      </w:r>
      <w:proofErr w:type="gramEnd"/>
      <w:r w:rsidRPr="00685C24">
        <w:rPr>
          <w:rFonts w:ascii="Times New Roman" w:hAnsi="Times New Roman" w:cs="Times New Roman"/>
          <w:sz w:val="24"/>
          <w:szCs w:val="24"/>
        </w:rPr>
        <w:t xml:space="preserve"> territorit të vet, si pronë më vete dhe zbaton mbi të dispozitat e këtij ligji. </w:t>
      </w:r>
    </w:p>
    <w:p w:rsidR="003B4D2E" w:rsidRDefault="003B4D2E" w:rsidP="00B41D6A">
      <w:pPr>
        <w:autoSpaceDE w:val="0"/>
        <w:autoSpaceDN w:val="0"/>
        <w:adjustRightInd w:val="0"/>
        <w:spacing w:after="0"/>
        <w:jc w:val="both"/>
        <w:rPr>
          <w:rFonts w:ascii="Times New Roman" w:hAnsi="Times New Roman" w:cs="Times New Roman"/>
          <w:b/>
          <w:sz w:val="24"/>
          <w:szCs w:val="24"/>
        </w:rPr>
      </w:pPr>
      <w:proofErr w:type="gramStart"/>
      <w:r w:rsidRPr="003B4D2E">
        <w:rPr>
          <w:rFonts w:ascii="Times New Roman" w:hAnsi="Times New Roman" w:cs="Times New Roman"/>
          <w:b/>
          <w:sz w:val="24"/>
          <w:szCs w:val="24"/>
        </w:rPr>
        <w:t>Lehtesirat dhe perjashtimet.</w:t>
      </w:r>
      <w:proofErr w:type="gramEnd"/>
    </w:p>
    <w:p w:rsidR="007B1511" w:rsidRPr="0071642D" w:rsidRDefault="003B4D2E" w:rsidP="0071642D">
      <w:pPr>
        <w:pStyle w:val="NoSpacing"/>
        <w:rPr>
          <w:rFonts w:ascii="Times New Roman" w:hAnsi="Times New Roman" w:cs="Times New Roman"/>
          <w:b/>
          <w:iCs/>
          <w:sz w:val="24"/>
        </w:rPr>
      </w:pPr>
      <w:r w:rsidRPr="0071642D">
        <w:rPr>
          <w:rFonts w:ascii="Times New Roman" w:hAnsi="Times New Roman" w:cs="Times New Roman"/>
          <w:sz w:val="24"/>
        </w:rPr>
        <w:t>Përjashtohen nga taksa e tokës bujqësore, vetëm për normën individuale të tokës, kryefamiljaret:</w:t>
      </w:r>
    </w:p>
    <w:p w:rsidR="007B1511" w:rsidRPr="007B1511" w:rsidRDefault="007804C5" w:rsidP="0071642D">
      <w:pPr>
        <w:pStyle w:val="NoSpacing"/>
        <w:rPr>
          <w:b/>
        </w:rPr>
      </w:pPr>
      <w:r>
        <w:rPr>
          <w:rFonts w:ascii="Times New Roman" w:hAnsi="Times New Roman" w:cs="Times New Roman"/>
          <w:sz w:val="24"/>
        </w:rPr>
        <w:t>-</w:t>
      </w:r>
      <w:r w:rsidR="003B4D2E" w:rsidRPr="0071642D">
        <w:rPr>
          <w:rFonts w:ascii="Times New Roman" w:hAnsi="Times New Roman" w:cs="Times New Roman"/>
          <w:sz w:val="24"/>
        </w:rPr>
        <w:t>Invalidët e punës e të luftës; veteranet</w:t>
      </w:r>
    </w:p>
    <w:p w:rsidR="007B1511" w:rsidRPr="007C522C" w:rsidRDefault="007C522C" w:rsidP="007C522C">
      <w:pPr>
        <w:pStyle w:val="NoSpacing"/>
        <w:jc w:val="both"/>
        <w:rPr>
          <w:rFonts w:ascii="Times New Roman" w:hAnsi="Times New Roman" w:cs="Times New Roman"/>
          <w:b/>
          <w:sz w:val="24"/>
        </w:rPr>
      </w:pPr>
      <w:r>
        <w:t>-</w:t>
      </w:r>
      <w:r w:rsidR="003B4D2E" w:rsidRPr="007C522C">
        <w:rPr>
          <w:rFonts w:ascii="Times New Roman" w:hAnsi="Times New Roman" w:cs="Times New Roman"/>
          <w:sz w:val="24"/>
        </w:rPr>
        <w:t xml:space="preserve">Të verbërit, individet me aftesi te kufizuara, paraplegjikë dhe tetraplegjikë; </w:t>
      </w:r>
    </w:p>
    <w:p w:rsidR="007B1511" w:rsidRPr="007C522C" w:rsidRDefault="007C522C" w:rsidP="007C522C">
      <w:pPr>
        <w:pStyle w:val="NoSpacing"/>
        <w:jc w:val="both"/>
        <w:rPr>
          <w:rFonts w:ascii="Times New Roman" w:hAnsi="Times New Roman" w:cs="Times New Roman"/>
          <w:b/>
          <w:sz w:val="24"/>
        </w:rPr>
      </w:pPr>
      <w:r w:rsidRPr="007C522C">
        <w:rPr>
          <w:rFonts w:ascii="Times New Roman" w:hAnsi="Times New Roman" w:cs="Times New Roman"/>
          <w:sz w:val="24"/>
        </w:rPr>
        <w:t>-</w:t>
      </w:r>
      <w:r w:rsidR="003B4D2E" w:rsidRPr="007C522C">
        <w:rPr>
          <w:rFonts w:ascii="Times New Roman" w:hAnsi="Times New Roman" w:cs="Times New Roman"/>
          <w:sz w:val="24"/>
        </w:rPr>
        <w:t>Pencionistet e vetem;</w:t>
      </w:r>
    </w:p>
    <w:p w:rsidR="007B1511" w:rsidRPr="007C522C" w:rsidRDefault="007C522C" w:rsidP="007C522C">
      <w:pPr>
        <w:pStyle w:val="NoSpacing"/>
        <w:jc w:val="both"/>
        <w:rPr>
          <w:rFonts w:ascii="Times New Roman" w:hAnsi="Times New Roman" w:cs="Times New Roman"/>
          <w:b/>
          <w:sz w:val="24"/>
        </w:rPr>
      </w:pPr>
      <w:r w:rsidRPr="007C522C">
        <w:rPr>
          <w:rFonts w:ascii="Times New Roman" w:hAnsi="Times New Roman" w:cs="Times New Roman"/>
          <w:sz w:val="24"/>
        </w:rPr>
        <w:t>-</w:t>
      </w:r>
      <w:r w:rsidR="003B4D2E" w:rsidRPr="007C522C">
        <w:rPr>
          <w:rFonts w:ascii="Times New Roman" w:hAnsi="Times New Roman" w:cs="Times New Roman"/>
          <w:sz w:val="24"/>
        </w:rPr>
        <w:t>Tokat bujqësore, që mbillen me kultura drufrutore dhe vreshtari për pesë vitet e para nga çasti i mbjelljes.</w:t>
      </w:r>
    </w:p>
    <w:p w:rsidR="007C522C" w:rsidRPr="007C522C" w:rsidRDefault="003B4D2E" w:rsidP="007C522C">
      <w:pPr>
        <w:pStyle w:val="NoSpacing"/>
        <w:jc w:val="both"/>
        <w:rPr>
          <w:rFonts w:ascii="Times New Roman" w:hAnsi="Times New Roman" w:cs="Times New Roman"/>
          <w:sz w:val="24"/>
        </w:rPr>
      </w:pPr>
      <w:r w:rsidRPr="007C522C">
        <w:rPr>
          <w:rFonts w:ascii="Times New Roman" w:hAnsi="Times New Roman" w:cs="Times New Roman"/>
          <w:sz w:val="24"/>
        </w:rPr>
        <w:lastRenderedPageBreak/>
        <w:t>Këto familje duhet të dorëzojnë në Sektorin e Taksave dhe Tarifave Vendore të Bashkisë dokumentat e mëposhtëm</w:t>
      </w:r>
      <w:proofErr w:type="gramStart"/>
      <w:r w:rsidRPr="007C522C">
        <w:rPr>
          <w:rFonts w:ascii="Times New Roman" w:hAnsi="Times New Roman" w:cs="Times New Roman"/>
          <w:sz w:val="24"/>
        </w:rPr>
        <w:t>:-</w:t>
      </w:r>
      <w:proofErr w:type="gramEnd"/>
      <w:r w:rsidRPr="007C522C">
        <w:rPr>
          <w:rFonts w:ascii="Times New Roman" w:hAnsi="Times New Roman" w:cs="Times New Roman"/>
          <w:sz w:val="24"/>
        </w:rPr>
        <w:t xml:space="preserve"> Librezën përkatëse;- Vërtetimin e përfitimit të ndihmës ekonomike;Vendimin e këshillit Bashkisë.</w:t>
      </w:r>
    </w:p>
    <w:p w:rsidR="00217ABF" w:rsidRPr="007C522C" w:rsidRDefault="00217ABF" w:rsidP="007C522C">
      <w:pPr>
        <w:pStyle w:val="NoSpacing"/>
        <w:jc w:val="both"/>
        <w:rPr>
          <w:rFonts w:ascii="Times New Roman" w:hAnsi="Times New Roman" w:cs="Times New Roman"/>
          <w:b/>
          <w:sz w:val="24"/>
        </w:rPr>
      </w:pPr>
      <w:r w:rsidRPr="007C522C">
        <w:rPr>
          <w:rFonts w:ascii="Times New Roman" w:hAnsi="Times New Roman" w:cs="Times New Roman"/>
          <w:b/>
          <w:color w:val="1D1B11"/>
          <w:sz w:val="24"/>
        </w:rPr>
        <w:t xml:space="preserve">Detyrimi për pagesë: </w:t>
      </w:r>
      <w:r w:rsidRPr="007C522C">
        <w:rPr>
          <w:rFonts w:ascii="Times New Roman" w:hAnsi="Times New Roman" w:cs="Times New Roman"/>
          <w:sz w:val="24"/>
        </w:rPr>
        <w:t xml:space="preserve">Detyrimi për taksën mbi tokën bujqësore është vjetor. </w:t>
      </w:r>
      <w:proofErr w:type="gramStart"/>
      <w:r w:rsidRPr="007C522C">
        <w:rPr>
          <w:rFonts w:ascii="Times New Roman" w:hAnsi="Times New Roman" w:cs="Times New Roman"/>
          <w:sz w:val="24"/>
        </w:rPr>
        <w:t>Detyrimi llogaritet</w:t>
      </w:r>
      <w:r w:rsidR="009C2290" w:rsidRPr="007C522C">
        <w:rPr>
          <w:rFonts w:ascii="Times New Roman" w:hAnsi="Times New Roman" w:cs="Times New Roman"/>
          <w:sz w:val="24"/>
        </w:rPr>
        <w:t>nga Zyra</w:t>
      </w:r>
      <w:r w:rsidRPr="007C522C">
        <w:rPr>
          <w:rFonts w:ascii="Times New Roman" w:hAnsi="Times New Roman" w:cs="Times New Roman"/>
          <w:sz w:val="24"/>
        </w:rPr>
        <w:t xml:space="preserve"> e Taksave dhe Tarifave Vendore dhe për familjarët shlyhet në bazë mujore si pjesë përbërëse e faturës së shërbimit të furnizimit me ujë nga Ndërmarrja Uj</w:t>
      </w:r>
      <w:r w:rsidR="009C2290" w:rsidRPr="007C522C">
        <w:rPr>
          <w:rFonts w:ascii="Times New Roman" w:hAnsi="Times New Roman" w:cs="Times New Roman"/>
          <w:sz w:val="24"/>
        </w:rPr>
        <w:t>ësjellës Kanalizime sh.a.</w:t>
      </w:r>
      <w:proofErr w:type="gramEnd"/>
      <w:r w:rsidR="009C2290" w:rsidRPr="007C522C">
        <w:rPr>
          <w:rFonts w:ascii="Times New Roman" w:hAnsi="Times New Roman" w:cs="Times New Roman"/>
          <w:sz w:val="24"/>
        </w:rPr>
        <w:t xml:space="preserve"> </w:t>
      </w:r>
      <w:proofErr w:type="gramStart"/>
      <w:r w:rsidR="009C2290" w:rsidRPr="007C522C">
        <w:rPr>
          <w:rFonts w:ascii="Times New Roman" w:hAnsi="Times New Roman" w:cs="Times New Roman"/>
          <w:sz w:val="24"/>
        </w:rPr>
        <w:t>Diber</w:t>
      </w:r>
      <w:r w:rsidRPr="007C522C">
        <w:rPr>
          <w:rFonts w:ascii="Times New Roman" w:hAnsi="Times New Roman" w:cs="Times New Roman"/>
          <w:sz w:val="24"/>
        </w:rPr>
        <w:t>, në cilësinë e agjentit tatimor.</w:t>
      </w:r>
      <w:proofErr w:type="gramEnd"/>
      <w:r w:rsidRPr="007C522C">
        <w:rPr>
          <w:rFonts w:ascii="Times New Roman" w:hAnsi="Times New Roman" w:cs="Times New Roman"/>
          <w:sz w:val="24"/>
        </w:rPr>
        <w:t xml:space="preserve"> Për shërbimin, agjenti përfiton përkatësisht 2% (</w:t>
      </w:r>
      <w:proofErr w:type="gramStart"/>
      <w:r w:rsidRPr="007C522C">
        <w:rPr>
          <w:rFonts w:ascii="Times New Roman" w:hAnsi="Times New Roman" w:cs="Times New Roman"/>
          <w:sz w:val="24"/>
        </w:rPr>
        <w:t>dy</w:t>
      </w:r>
      <w:proofErr w:type="gramEnd"/>
      <w:r w:rsidRPr="007C522C">
        <w:rPr>
          <w:rFonts w:ascii="Times New Roman" w:hAnsi="Times New Roman" w:cs="Times New Roman"/>
          <w:sz w:val="24"/>
        </w:rPr>
        <w:t xml:space="preserve"> përqind) të shumës së arkëtuar. (</w:t>
      </w:r>
      <w:proofErr w:type="gramStart"/>
      <w:r w:rsidRPr="007C522C">
        <w:rPr>
          <w:rFonts w:ascii="Times New Roman" w:hAnsi="Times New Roman" w:cs="Times New Roman"/>
          <w:sz w:val="24"/>
        </w:rPr>
        <w:t>:Per</w:t>
      </w:r>
      <w:proofErr w:type="gramEnd"/>
      <w:r w:rsidRPr="007C522C">
        <w:rPr>
          <w:rFonts w:ascii="Times New Roman" w:hAnsi="Times New Roman" w:cs="Times New Roman"/>
          <w:sz w:val="24"/>
        </w:rPr>
        <w:t xml:space="preserve"> rastet kur agjenti tatimor nuk ka lidhje me pronarin, llogaritja e detyrimit behet ne sitem rregullisht si gjith te tjeret dhe pagesa behet nga qytetari pas dergimit te fatures me poste.)</w:t>
      </w:r>
    </w:p>
    <w:p w:rsidR="00217ABF" w:rsidRPr="007C522C" w:rsidRDefault="00217ABF" w:rsidP="007C522C">
      <w:pPr>
        <w:pStyle w:val="NoSpacing"/>
        <w:jc w:val="both"/>
        <w:rPr>
          <w:rFonts w:ascii="Times New Roman" w:hAnsi="Times New Roman" w:cs="Times New Roman"/>
          <w:sz w:val="24"/>
        </w:rPr>
      </w:pPr>
      <w:r w:rsidRPr="007C522C">
        <w:rPr>
          <w:rFonts w:ascii="Times New Roman" w:hAnsi="Times New Roman" w:cs="Times New Roman"/>
          <w:sz w:val="24"/>
        </w:rPr>
        <w:t>Pagesa per keto reste te behet ne dy keste:kesti i parte deri me dat 20 prill te vitit korrent dhe kesti i dyte me dat 20 korrik te vitit korrent.</w:t>
      </w:r>
    </w:p>
    <w:p w:rsidR="00217ABF" w:rsidRPr="007C522C" w:rsidRDefault="00217ABF" w:rsidP="007C522C">
      <w:pPr>
        <w:pStyle w:val="NoSpacing"/>
        <w:jc w:val="both"/>
        <w:rPr>
          <w:rFonts w:ascii="Times New Roman" w:hAnsi="Times New Roman" w:cs="Times New Roman"/>
          <w:i/>
          <w:sz w:val="24"/>
        </w:rPr>
      </w:pPr>
      <w:proofErr w:type="gramStart"/>
      <w:r w:rsidRPr="007C522C">
        <w:rPr>
          <w:rFonts w:ascii="Times New Roman" w:hAnsi="Times New Roman" w:cs="Times New Roman"/>
          <w:i/>
          <w:sz w:val="24"/>
        </w:rPr>
        <w:t>“Në rast të mungesës së dokumentacionit të pronësisë, përdoruesi i tokës bujqësore bën një vetëdeklarim të sipërfaqes së tokës pranë Bashkisë ku ndodhet toka“.</w:t>
      </w:r>
      <w:proofErr w:type="gramEnd"/>
    </w:p>
    <w:p w:rsidR="009C2290" w:rsidRPr="007C522C" w:rsidRDefault="00217ABF" w:rsidP="007C522C">
      <w:pPr>
        <w:pStyle w:val="NoSpacing"/>
        <w:jc w:val="both"/>
        <w:rPr>
          <w:rFonts w:ascii="Times New Roman" w:hAnsi="Times New Roman" w:cs="Times New Roman"/>
          <w:b/>
          <w:color w:val="1D1B11"/>
          <w:sz w:val="24"/>
        </w:rPr>
      </w:pPr>
      <w:r w:rsidRPr="007C522C">
        <w:rPr>
          <w:rFonts w:ascii="Times New Roman" w:hAnsi="Times New Roman" w:cs="Times New Roman"/>
          <w:b/>
          <w:color w:val="1D1B11"/>
          <w:sz w:val="24"/>
        </w:rPr>
        <w:t>Strukturat përgjegjëse për vjeljen e taksës:</w:t>
      </w:r>
    </w:p>
    <w:p w:rsidR="009C2290" w:rsidRPr="007C522C" w:rsidRDefault="00217ABF" w:rsidP="007C522C">
      <w:pPr>
        <w:pStyle w:val="NoSpacing"/>
        <w:jc w:val="both"/>
        <w:rPr>
          <w:rFonts w:ascii="Times New Roman" w:hAnsi="Times New Roman" w:cs="Times New Roman"/>
          <w:b/>
          <w:color w:val="1D1B11"/>
          <w:sz w:val="24"/>
        </w:rPr>
      </w:pPr>
      <w:proofErr w:type="gramStart"/>
      <w:r w:rsidRPr="007C522C">
        <w:rPr>
          <w:rFonts w:ascii="Times New Roman" w:hAnsi="Times New Roman" w:cs="Times New Roman"/>
          <w:sz w:val="24"/>
        </w:rPr>
        <w:t>Struktura e ngarkuar për llogaritjen e taksës mbi tokën bujqësore, për të gj</w:t>
      </w:r>
      <w:r w:rsidR="009C2290" w:rsidRPr="007C522C">
        <w:rPr>
          <w:rFonts w:ascii="Times New Roman" w:hAnsi="Times New Roman" w:cs="Times New Roman"/>
          <w:sz w:val="24"/>
        </w:rPr>
        <w:t>itha kategoritë, është Zyra</w:t>
      </w:r>
      <w:r w:rsidRPr="007C522C">
        <w:rPr>
          <w:rFonts w:ascii="Times New Roman" w:hAnsi="Times New Roman" w:cs="Times New Roman"/>
          <w:sz w:val="24"/>
        </w:rPr>
        <w:t xml:space="preserve"> e Taksave dhe Tarifa</w:t>
      </w:r>
      <w:r w:rsidR="009C2290" w:rsidRPr="007C522C">
        <w:rPr>
          <w:rFonts w:ascii="Times New Roman" w:hAnsi="Times New Roman" w:cs="Times New Roman"/>
          <w:sz w:val="24"/>
        </w:rPr>
        <w:t xml:space="preserve">ve Vendore pranë Bashkisë Diber ne bashkepunim me Njesite </w:t>
      </w:r>
      <w:r w:rsidR="00B21930" w:rsidRPr="007C522C">
        <w:rPr>
          <w:rFonts w:ascii="Times New Roman" w:hAnsi="Times New Roman" w:cs="Times New Roman"/>
          <w:sz w:val="24"/>
        </w:rPr>
        <w:t>A</w:t>
      </w:r>
      <w:r w:rsidR="009C2290" w:rsidRPr="007C522C">
        <w:rPr>
          <w:rFonts w:ascii="Times New Roman" w:hAnsi="Times New Roman" w:cs="Times New Roman"/>
          <w:sz w:val="24"/>
        </w:rPr>
        <w:t>dministrative</w:t>
      </w:r>
      <w:r w:rsidRPr="007C522C">
        <w:rPr>
          <w:rFonts w:ascii="Times New Roman" w:hAnsi="Times New Roman" w:cs="Times New Roman"/>
          <w:sz w:val="24"/>
        </w:rPr>
        <w:t>.</w:t>
      </w:r>
      <w:proofErr w:type="gramEnd"/>
    </w:p>
    <w:p w:rsidR="00217ABF" w:rsidRPr="007C522C" w:rsidRDefault="00217ABF" w:rsidP="007C522C">
      <w:pPr>
        <w:pStyle w:val="NoSpacing"/>
        <w:jc w:val="both"/>
        <w:rPr>
          <w:rFonts w:ascii="Times New Roman" w:hAnsi="Times New Roman" w:cs="Times New Roman"/>
          <w:b/>
          <w:color w:val="1D1B11"/>
          <w:sz w:val="24"/>
        </w:rPr>
      </w:pPr>
      <w:proofErr w:type="gramStart"/>
      <w:r w:rsidRPr="007C522C">
        <w:rPr>
          <w:rFonts w:ascii="Times New Roman" w:hAnsi="Times New Roman" w:cs="Times New Roman"/>
          <w:b/>
          <w:sz w:val="24"/>
        </w:rPr>
        <w:t>Ngarkohet Drejtoria e Bujqësisë,</w:t>
      </w:r>
      <w:r w:rsidRPr="007C522C">
        <w:rPr>
          <w:rFonts w:ascii="Times New Roman" w:hAnsi="Times New Roman" w:cs="Times New Roman"/>
          <w:sz w:val="24"/>
        </w:rPr>
        <w:t xml:space="preserve"> për vlerësimin e kategorisë së tokës si dhe saktësimin dhe verifikimin e periudhës së mbjelljes me kultura drufrutore dhe vreshtari, për çdo fermer/fermë.</w:t>
      </w:r>
      <w:proofErr w:type="gramEnd"/>
      <w:r w:rsidRPr="007C522C">
        <w:rPr>
          <w:rFonts w:ascii="Times New Roman" w:hAnsi="Times New Roman" w:cs="Times New Roman"/>
          <w:sz w:val="24"/>
        </w:rPr>
        <w:t xml:space="preserve"> Ngarkohet sektori i </w:t>
      </w:r>
      <w:r w:rsidR="009C2290" w:rsidRPr="007C522C">
        <w:rPr>
          <w:rFonts w:ascii="Times New Roman" w:hAnsi="Times New Roman" w:cs="Times New Roman"/>
          <w:sz w:val="24"/>
        </w:rPr>
        <w:t>Pronave ne Bashki</w:t>
      </w:r>
      <w:r w:rsidRPr="007C522C">
        <w:rPr>
          <w:rFonts w:ascii="Times New Roman" w:hAnsi="Times New Roman" w:cs="Times New Roman"/>
          <w:sz w:val="24"/>
        </w:rPr>
        <w:t xml:space="preserve"> te saktesoje (AMTP) Aktin e marrjes se tokes ne pronesi sipas personave, duke pasqyruar dhe ndryshimet e herëpashershme e ia përcjell këtë informacion </w:t>
      </w:r>
      <w:r w:rsidR="009C2290" w:rsidRPr="007C522C">
        <w:rPr>
          <w:rFonts w:ascii="Times New Roman" w:hAnsi="Times New Roman" w:cs="Times New Roman"/>
          <w:sz w:val="24"/>
        </w:rPr>
        <w:t>Zyres</w:t>
      </w:r>
      <w:r w:rsidRPr="007C522C">
        <w:rPr>
          <w:rFonts w:ascii="Times New Roman" w:hAnsi="Times New Roman" w:cs="Times New Roman"/>
          <w:sz w:val="24"/>
        </w:rPr>
        <w:t xml:space="preserve"> Taksave e Tarifave vendore për llogaritjen e detyrimit.</w:t>
      </w:r>
    </w:p>
    <w:p w:rsidR="006A1B3B" w:rsidRPr="007C522C" w:rsidRDefault="00217ABF" w:rsidP="007C522C">
      <w:pPr>
        <w:pStyle w:val="NoSpacing"/>
        <w:jc w:val="both"/>
        <w:rPr>
          <w:rFonts w:ascii="Times New Roman" w:hAnsi="Times New Roman" w:cs="Times New Roman"/>
          <w:sz w:val="24"/>
        </w:rPr>
      </w:pPr>
      <w:r w:rsidRPr="007C522C">
        <w:rPr>
          <w:rFonts w:ascii="Times New Roman" w:hAnsi="Times New Roman" w:cs="Times New Roman"/>
          <w:sz w:val="24"/>
        </w:rPr>
        <w:t xml:space="preserve">Klasifikimi sipas kategorive </w:t>
      </w:r>
      <w:proofErr w:type="gramStart"/>
      <w:r w:rsidRPr="007C522C">
        <w:rPr>
          <w:rFonts w:ascii="Times New Roman" w:hAnsi="Times New Roman" w:cs="Times New Roman"/>
          <w:sz w:val="24"/>
        </w:rPr>
        <w:t>te</w:t>
      </w:r>
      <w:proofErr w:type="gramEnd"/>
      <w:r w:rsidRPr="007C522C">
        <w:rPr>
          <w:rFonts w:ascii="Times New Roman" w:hAnsi="Times New Roman" w:cs="Times New Roman"/>
          <w:sz w:val="24"/>
        </w:rPr>
        <w:t xml:space="preserve"> tokes bujqesore behet nga strukturat e Ministrise se Bujqesise, Zhvillimit Rural dhe Administrimit te Ujrave.</w:t>
      </w:r>
    </w:p>
    <w:p w:rsidR="00D547D3" w:rsidRDefault="00D547D3" w:rsidP="001B2B55">
      <w:pPr>
        <w:pStyle w:val="NoSpacing"/>
        <w:jc w:val="both"/>
        <w:rPr>
          <w:rFonts w:ascii="Times New Roman" w:hAnsi="Times New Roman" w:cs="Times New Roman"/>
          <w:sz w:val="24"/>
          <w:szCs w:val="24"/>
        </w:rPr>
      </w:pPr>
    </w:p>
    <w:p w:rsidR="00D547D3" w:rsidRPr="008F5D4F" w:rsidRDefault="00D547D3" w:rsidP="001B2B55">
      <w:pPr>
        <w:pStyle w:val="NoSpacing"/>
        <w:jc w:val="both"/>
        <w:rPr>
          <w:rFonts w:ascii="Times New Roman" w:hAnsi="Times New Roman" w:cs="Times New Roman"/>
          <w:sz w:val="24"/>
          <w:szCs w:val="24"/>
        </w:rPr>
      </w:pPr>
    </w:p>
    <w:p w:rsidR="00685C24" w:rsidRPr="006A1B3B" w:rsidRDefault="0071642D" w:rsidP="006A1B3B">
      <w:pPr>
        <w:pStyle w:val="ListParagraph"/>
        <w:numPr>
          <w:ilvl w:val="2"/>
          <w:numId w:val="12"/>
        </w:numPr>
        <w:jc w:val="both"/>
        <w:rPr>
          <w:rFonts w:ascii="Times New Roman" w:hAnsi="Times New Roman"/>
          <w:b/>
          <w:sz w:val="24"/>
          <w:szCs w:val="24"/>
          <w:lang w:val="it-IT"/>
        </w:rPr>
      </w:pPr>
      <w:r w:rsidRPr="006A1B3B">
        <w:rPr>
          <w:rFonts w:ascii="Times New Roman" w:hAnsi="Times New Roman"/>
          <w:b/>
          <w:sz w:val="24"/>
          <w:szCs w:val="24"/>
          <w:lang w:val="it-IT"/>
        </w:rPr>
        <w:t xml:space="preserve">TAKSA MBI TRUALLIN  </w:t>
      </w:r>
    </w:p>
    <w:p w:rsidR="006A1B3B" w:rsidRPr="006A1B3B" w:rsidRDefault="006A1B3B" w:rsidP="006A1B3B">
      <w:pPr>
        <w:pStyle w:val="ListParagraph"/>
        <w:jc w:val="both"/>
        <w:rPr>
          <w:rFonts w:ascii="Times New Roman" w:hAnsi="Times New Roman"/>
          <w:b/>
          <w:sz w:val="24"/>
          <w:szCs w:val="24"/>
          <w:lang w:val="it-IT"/>
        </w:rPr>
      </w:pPr>
    </w:p>
    <w:p w:rsidR="004B2FCB" w:rsidRDefault="0082007C" w:rsidP="00403D9E">
      <w:pPr>
        <w:widowControl w:val="0"/>
        <w:overflowPunct w:val="0"/>
        <w:autoSpaceDE w:val="0"/>
        <w:autoSpaceDN w:val="0"/>
        <w:adjustRightInd w:val="0"/>
        <w:spacing w:after="0" w:line="257" w:lineRule="auto"/>
        <w:jc w:val="both"/>
        <w:rPr>
          <w:rFonts w:ascii="Times New Roman" w:hAnsi="Times New Roman" w:cs="Times New Roman"/>
          <w:b/>
          <w:sz w:val="24"/>
          <w:szCs w:val="24"/>
        </w:rPr>
      </w:pPr>
      <w:r>
        <w:rPr>
          <w:rFonts w:ascii="Times New Roman" w:hAnsi="Times New Roman" w:cs="Times New Roman"/>
          <w:b/>
          <w:sz w:val="24"/>
          <w:szCs w:val="24"/>
        </w:rPr>
        <w:t>Ligji Nr.9632 dt.30.10.2006 i</w:t>
      </w:r>
      <w:r w:rsidR="004B2FCB" w:rsidRPr="00AD140E">
        <w:rPr>
          <w:rFonts w:ascii="Times New Roman" w:hAnsi="Times New Roman" w:cs="Times New Roman"/>
          <w:b/>
          <w:sz w:val="24"/>
          <w:szCs w:val="24"/>
        </w:rPr>
        <w:t xml:space="preserve"> nd</w:t>
      </w:r>
      <w:r w:rsidR="004B2FCB" w:rsidRPr="0082007C">
        <w:rPr>
          <w:rFonts w:ascii="Times New Roman" w:hAnsi="Times New Roman" w:cs="Times New Roman"/>
          <w:b/>
          <w:sz w:val="24"/>
          <w:szCs w:val="24"/>
        </w:rPr>
        <w:t>ryshuar</w:t>
      </w:r>
      <w:proofErr w:type="gramStart"/>
      <w:r w:rsidR="006A1B3B">
        <w:rPr>
          <w:rFonts w:ascii="Times New Roman" w:hAnsi="Times New Roman" w:cs="Times New Roman"/>
          <w:b/>
          <w:sz w:val="24"/>
          <w:szCs w:val="24"/>
        </w:rPr>
        <w:t>,neni</w:t>
      </w:r>
      <w:proofErr w:type="gramEnd"/>
      <w:r w:rsidR="006A1B3B">
        <w:rPr>
          <w:rFonts w:ascii="Times New Roman" w:hAnsi="Times New Roman" w:cs="Times New Roman"/>
          <w:b/>
          <w:sz w:val="24"/>
          <w:szCs w:val="24"/>
        </w:rPr>
        <w:t xml:space="preserve"> 23/1</w:t>
      </w:r>
    </w:p>
    <w:p w:rsidR="001579DF" w:rsidRPr="00403D9E" w:rsidRDefault="001579DF" w:rsidP="00403D9E">
      <w:pPr>
        <w:widowControl w:val="0"/>
        <w:overflowPunct w:val="0"/>
        <w:autoSpaceDE w:val="0"/>
        <w:autoSpaceDN w:val="0"/>
        <w:adjustRightInd w:val="0"/>
        <w:spacing w:after="0" w:line="257" w:lineRule="auto"/>
        <w:jc w:val="both"/>
        <w:rPr>
          <w:rFonts w:ascii="Garamond" w:hAnsi="Garamond" w:cs="Garamond"/>
        </w:rPr>
      </w:pPr>
    </w:p>
    <w:p w:rsidR="00685C24" w:rsidRPr="00685C24" w:rsidRDefault="00685C24" w:rsidP="00B41D6A">
      <w:pPr>
        <w:pStyle w:val="Default"/>
        <w:spacing w:line="276" w:lineRule="auto"/>
        <w:jc w:val="both"/>
        <w:rPr>
          <w:rFonts w:ascii="Times New Roman" w:hAnsi="Times New Roman" w:cs="Times New Roman"/>
          <w:color w:val="auto"/>
          <w:lang w:val="sq-AL"/>
        </w:rPr>
      </w:pPr>
      <w:r w:rsidRPr="00685C24">
        <w:rPr>
          <w:rFonts w:ascii="Times New Roman" w:hAnsi="Times New Roman" w:cs="Times New Roman"/>
          <w:color w:val="auto"/>
          <w:lang w:val="sq-AL"/>
        </w:rPr>
        <w:t>Baza e taksës mbi truallin është sipërfaqja e truallit, në metër katror, në pronësi apo përdorim të taksapaguesit. Sipërfaqja e truallit në pronësi përcaktohet sipas dokumenteve që e vërtetojnë atë. Në rast të mungesës së dokumentacionit të pronësisë, përdoruesi i truallit bën një vetëdeklarim të sipërfaqes së truallit në përdorim  pranë  zyr</w:t>
      </w:r>
      <w:r w:rsidR="00F82D9E">
        <w:rPr>
          <w:rFonts w:ascii="Times New Roman" w:hAnsi="Times New Roman" w:cs="Times New Roman"/>
          <w:color w:val="auto"/>
          <w:lang w:val="sq-AL"/>
        </w:rPr>
        <w:t>ë</w:t>
      </w:r>
      <w:r w:rsidRPr="00685C24">
        <w:rPr>
          <w:rFonts w:ascii="Times New Roman" w:hAnsi="Times New Roman" w:cs="Times New Roman"/>
          <w:color w:val="auto"/>
          <w:lang w:val="sq-AL"/>
        </w:rPr>
        <w:t>s s</w:t>
      </w:r>
      <w:r w:rsidR="00F82D9E">
        <w:rPr>
          <w:rFonts w:ascii="Times New Roman" w:hAnsi="Times New Roman" w:cs="Times New Roman"/>
          <w:color w:val="auto"/>
          <w:lang w:val="sq-AL"/>
        </w:rPr>
        <w:t>ë</w:t>
      </w:r>
      <w:r w:rsidR="004B2FCB">
        <w:rPr>
          <w:rFonts w:ascii="Times New Roman" w:hAnsi="Times New Roman" w:cs="Times New Roman"/>
          <w:color w:val="auto"/>
          <w:lang w:val="sq-AL"/>
        </w:rPr>
        <w:t xml:space="preserve"> Taksave dhe Tarifave Vendore.</w:t>
      </w:r>
    </w:p>
    <w:p w:rsidR="00685C24" w:rsidRDefault="00685C24" w:rsidP="00B41D6A">
      <w:pPr>
        <w:pStyle w:val="Default"/>
        <w:spacing w:line="276" w:lineRule="auto"/>
        <w:jc w:val="both"/>
        <w:rPr>
          <w:rFonts w:ascii="Times New Roman" w:eastAsia="Calibri" w:hAnsi="Times New Roman" w:cs="Times New Roman"/>
          <w:color w:val="auto"/>
          <w:lang w:val="sq-AL"/>
        </w:rPr>
      </w:pPr>
      <w:r w:rsidRPr="00685C24">
        <w:rPr>
          <w:rFonts w:ascii="Times New Roman" w:hAnsi="Times New Roman" w:cs="Times New Roman"/>
          <w:color w:val="auto"/>
          <w:lang w:val="sq-AL"/>
        </w:rPr>
        <w:t xml:space="preserve">Niveli i taksës caktohet në lekë për metër katror. </w:t>
      </w:r>
      <w:r w:rsidRPr="00685C24">
        <w:rPr>
          <w:rFonts w:ascii="Times New Roman" w:eastAsia="Calibri" w:hAnsi="Times New Roman" w:cs="Times New Roman"/>
          <w:color w:val="auto"/>
          <w:lang w:val="sq-AL"/>
        </w:rPr>
        <w:t>Detyrimi i taksës llogaritet si shumëzim i nivelit të taksës me bazën e tatueshme sipas tabel</w:t>
      </w:r>
      <w:r w:rsidR="00F82D9E">
        <w:rPr>
          <w:rFonts w:ascii="Times New Roman" w:eastAsia="Calibri" w:hAnsi="Times New Roman" w:cs="Times New Roman"/>
          <w:color w:val="auto"/>
          <w:lang w:val="sq-AL"/>
        </w:rPr>
        <w:t>ë</w:t>
      </w:r>
      <w:r w:rsidRPr="00685C24">
        <w:rPr>
          <w:rFonts w:ascii="Times New Roman" w:eastAsia="Calibri" w:hAnsi="Times New Roman" w:cs="Times New Roman"/>
          <w:color w:val="auto"/>
          <w:lang w:val="sq-AL"/>
        </w:rPr>
        <w:t>s s</w:t>
      </w:r>
      <w:r w:rsidR="00F82D9E">
        <w:rPr>
          <w:rFonts w:ascii="Times New Roman" w:eastAsia="Calibri" w:hAnsi="Times New Roman" w:cs="Times New Roman"/>
          <w:color w:val="auto"/>
          <w:lang w:val="sq-AL"/>
        </w:rPr>
        <w:t>ë</w:t>
      </w:r>
      <w:r w:rsidRPr="00685C24">
        <w:rPr>
          <w:rFonts w:ascii="Times New Roman" w:eastAsia="Calibri" w:hAnsi="Times New Roman" w:cs="Times New Roman"/>
          <w:color w:val="auto"/>
          <w:lang w:val="sq-AL"/>
        </w:rPr>
        <w:t xml:space="preserve"> m</w:t>
      </w:r>
      <w:r w:rsidR="00F82D9E">
        <w:rPr>
          <w:rFonts w:ascii="Times New Roman" w:eastAsia="Calibri" w:hAnsi="Times New Roman" w:cs="Times New Roman"/>
          <w:color w:val="auto"/>
          <w:lang w:val="sq-AL"/>
        </w:rPr>
        <w:t>ë</w:t>
      </w:r>
      <w:r w:rsidRPr="00685C24">
        <w:rPr>
          <w:rFonts w:ascii="Times New Roman" w:eastAsia="Calibri" w:hAnsi="Times New Roman" w:cs="Times New Roman"/>
          <w:color w:val="auto"/>
          <w:lang w:val="sq-AL"/>
        </w:rPr>
        <w:t xml:space="preserve"> poshtme:</w:t>
      </w:r>
    </w:p>
    <w:p w:rsidR="00685C24" w:rsidRPr="00860139" w:rsidRDefault="00860139" w:rsidP="00B41D6A">
      <w:pPr>
        <w:pStyle w:val="Default"/>
        <w:spacing w:line="276" w:lineRule="auto"/>
        <w:jc w:val="both"/>
        <w:rPr>
          <w:rFonts w:ascii="Times New Roman" w:eastAsia="Calibri" w:hAnsi="Times New Roman" w:cs="Times New Roman"/>
          <w:color w:val="auto"/>
          <w:lang w:val="sq-AL"/>
        </w:rPr>
      </w:pPr>
      <w:r>
        <w:rPr>
          <w:rFonts w:ascii="Times New Roman" w:eastAsia="Calibri" w:hAnsi="Times New Roman" w:cs="Times New Roman"/>
          <w:color w:val="auto"/>
          <w:lang w:val="sq-AL"/>
        </w:rPr>
        <w:t xml:space="preserve">                                                                                                                                        Leke/m</w:t>
      </w:r>
      <w:r>
        <w:rPr>
          <w:rFonts w:ascii="Times New Roman" w:eastAsia="Calibri" w:hAnsi="Times New Roman" w:cs="Times New Roman"/>
          <w:color w:val="auto"/>
          <w:vertAlign w:val="superscript"/>
          <w:lang w:val="sq-AL"/>
        </w:rPr>
        <w:t xml:space="preserve">2 </w:t>
      </w:r>
      <w:r>
        <w:rPr>
          <w:rFonts w:ascii="Times New Roman" w:eastAsia="Calibri" w:hAnsi="Times New Roman" w:cs="Times New Roman"/>
          <w:color w:val="auto"/>
          <w:lang w:val="sq-AL"/>
        </w:rPr>
        <w:t>/vit</w:t>
      </w:r>
    </w:p>
    <w:tbl>
      <w:tblPr>
        <w:tblStyle w:val="TableGrid"/>
        <w:tblW w:w="0" w:type="auto"/>
        <w:jc w:val="center"/>
        <w:tblLayout w:type="fixed"/>
        <w:tblLook w:val="04A0" w:firstRow="1" w:lastRow="0" w:firstColumn="1" w:lastColumn="0" w:noHBand="0" w:noVBand="1"/>
      </w:tblPr>
      <w:tblGrid>
        <w:gridCol w:w="525"/>
        <w:gridCol w:w="1113"/>
        <w:gridCol w:w="900"/>
        <w:gridCol w:w="1260"/>
        <w:gridCol w:w="2790"/>
        <w:gridCol w:w="2988"/>
      </w:tblGrid>
      <w:tr w:rsidR="00A554DF" w:rsidRPr="00685C24" w:rsidTr="00A554DF">
        <w:trPr>
          <w:trHeight w:val="1745"/>
          <w:jc w:val="center"/>
        </w:trPr>
        <w:tc>
          <w:tcPr>
            <w:tcW w:w="525" w:type="dxa"/>
            <w:shd w:val="clear" w:color="auto" w:fill="F2F2F2" w:themeFill="background1" w:themeFillShade="F2"/>
          </w:tcPr>
          <w:p w:rsidR="00443C52" w:rsidRPr="00685C24" w:rsidRDefault="00443C52" w:rsidP="00B41D6A">
            <w:pPr>
              <w:pStyle w:val="Default"/>
              <w:spacing w:line="276" w:lineRule="auto"/>
              <w:jc w:val="both"/>
              <w:rPr>
                <w:rFonts w:ascii="Times New Roman" w:eastAsia="Calibri" w:hAnsi="Times New Roman" w:cs="Times New Roman"/>
                <w:color w:val="auto"/>
                <w:lang w:val="sq-AL"/>
              </w:rPr>
            </w:pPr>
            <w:r w:rsidRPr="00685C24">
              <w:rPr>
                <w:rFonts w:ascii="Times New Roman" w:eastAsia="Calibri" w:hAnsi="Times New Roman" w:cs="Times New Roman"/>
                <w:color w:val="auto"/>
                <w:lang w:val="sq-AL"/>
              </w:rPr>
              <w:lastRenderedPageBreak/>
              <w:t>Nr.</w:t>
            </w:r>
          </w:p>
        </w:tc>
        <w:tc>
          <w:tcPr>
            <w:tcW w:w="1113" w:type="dxa"/>
            <w:shd w:val="clear" w:color="auto" w:fill="F2F2F2" w:themeFill="background1" w:themeFillShade="F2"/>
          </w:tcPr>
          <w:p w:rsidR="00443C52" w:rsidRPr="00685C24" w:rsidRDefault="00443C52" w:rsidP="00B41D6A">
            <w:pPr>
              <w:pStyle w:val="Default"/>
              <w:spacing w:line="276" w:lineRule="auto"/>
              <w:jc w:val="both"/>
              <w:rPr>
                <w:rFonts w:ascii="Times New Roman" w:eastAsia="Calibri" w:hAnsi="Times New Roman" w:cs="Times New Roman"/>
                <w:color w:val="auto"/>
                <w:lang w:val="sq-AL"/>
              </w:rPr>
            </w:pPr>
            <w:r w:rsidRPr="00685C24">
              <w:rPr>
                <w:rFonts w:ascii="Times New Roman" w:eastAsia="Calibri" w:hAnsi="Times New Roman" w:cs="Times New Roman"/>
                <w:color w:val="auto"/>
                <w:lang w:val="sq-AL"/>
              </w:rPr>
              <w:t>Lloji</w:t>
            </w:r>
          </w:p>
        </w:tc>
        <w:tc>
          <w:tcPr>
            <w:tcW w:w="900" w:type="dxa"/>
            <w:shd w:val="clear" w:color="auto" w:fill="F2F2F2" w:themeFill="background1" w:themeFillShade="F2"/>
          </w:tcPr>
          <w:p w:rsidR="00443C52" w:rsidRPr="00685C24" w:rsidRDefault="00443C52" w:rsidP="004E013E">
            <w:pPr>
              <w:pStyle w:val="Default"/>
              <w:spacing w:line="276" w:lineRule="auto"/>
              <w:jc w:val="both"/>
              <w:rPr>
                <w:rFonts w:ascii="Times New Roman" w:eastAsia="Calibri" w:hAnsi="Times New Roman" w:cs="Times New Roman"/>
                <w:color w:val="auto"/>
                <w:lang w:val="sq-AL"/>
              </w:rPr>
            </w:pPr>
            <w:r w:rsidRPr="00685C24">
              <w:rPr>
                <w:rFonts w:ascii="Times New Roman" w:eastAsia="Calibri" w:hAnsi="Times New Roman" w:cs="Times New Roman"/>
                <w:color w:val="auto"/>
                <w:lang w:val="sq-AL"/>
              </w:rPr>
              <w:t>V</w:t>
            </w:r>
            <w:r>
              <w:rPr>
                <w:rFonts w:ascii="Times New Roman" w:eastAsia="Calibri" w:hAnsi="Times New Roman" w:cs="Times New Roman"/>
                <w:color w:val="auto"/>
                <w:lang w:val="sq-AL"/>
              </w:rPr>
              <w:t>le</w:t>
            </w:r>
            <w:r w:rsidRPr="00685C24">
              <w:rPr>
                <w:rFonts w:ascii="Times New Roman" w:eastAsia="Calibri" w:hAnsi="Times New Roman" w:cs="Times New Roman"/>
                <w:color w:val="auto"/>
                <w:lang w:val="sq-AL"/>
              </w:rPr>
              <w:t>ra e taks</w:t>
            </w:r>
            <w:r>
              <w:rPr>
                <w:rFonts w:ascii="Times New Roman" w:eastAsia="Calibri" w:hAnsi="Times New Roman" w:cs="Times New Roman"/>
                <w:color w:val="auto"/>
                <w:lang w:val="sq-AL"/>
              </w:rPr>
              <w:t>ë</w:t>
            </w:r>
            <w:r w:rsidRPr="00685C24">
              <w:rPr>
                <w:rFonts w:ascii="Times New Roman" w:eastAsia="Calibri" w:hAnsi="Times New Roman" w:cs="Times New Roman"/>
                <w:color w:val="auto"/>
                <w:lang w:val="sq-AL"/>
              </w:rPr>
              <w:t xml:space="preserve">s </w:t>
            </w:r>
            <w:r>
              <w:rPr>
                <w:rFonts w:ascii="Times New Roman" w:eastAsia="Calibri" w:hAnsi="Times New Roman" w:cs="Times New Roman"/>
                <w:color w:val="auto"/>
                <w:lang w:val="sq-AL"/>
              </w:rPr>
              <w:t>sipas Ligjit</w:t>
            </w:r>
          </w:p>
        </w:tc>
        <w:tc>
          <w:tcPr>
            <w:tcW w:w="1260" w:type="dxa"/>
            <w:shd w:val="clear" w:color="auto" w:fill="F2F2F2" w:themeFill="background1" w:themeFillShade="F2"/>
          </w:tcPr>
          <w:p w:rsidR="00443C52" w:rsidRDefault="00443C52" w:rsidP="00443C52">
            <w:pPr>
              <w:jc w:val="both"/>
            </w:pPr>
            <w:r w:rsidRPr="001F436F">
              <w:t>Niveli i taksë</w:t>
            </w:r>
            <w:r w:rsidR="001F436F">
              <w:t>s</w:t>
            </w:r>
            <w:r w:rsidR="00A554DF">
              <w:t xml:space="preserve"> në Njesine   Peshkopi</w:t>
            </w:r>
          </w:p>
          <w:p w:rsidR="00C45F32" w:rsidRDefault="00C45F32" w:rsidP="00443C52">
            <w:pPr>
              <w:jc w:val="both"/>
            </w:pPr>
          </w:p>
          <w:p w:rsidR="00C45F32" w:rsidRPr="001F436F" w:rsidRDefault="00C45F32" w:rsidP="00443C52">
            <w:pPr>
              <w:jc w:val="both"/>
              <w:rPr>
                <w:iCs/>
              </w:rPr>
            </w:pPr>
            <w:r>
              <w:rPr>
                <w:b/>
                <w:color w:val="333333"/>
              </w:rPr>
              <w:t>ZONA A</w:t>
            </w:r>
          </w:p>
        </w:tc>
        <w:tc>
          <w:tcPr>
            <w:tcW w:w="2790" w:type="dxa"/>
            <w:shd w:val="clear" w:color="auto" w:fill="F2F2F2" w:themeFill="background1" w:themeFillShade="F2"/>
          </w:tcPr>
          <w:p w:rsidR="00A554DF" w:rsidRDefault="00443C52" w:rsidP="001F436F">
            <w:pPr>
              <w:jc w:val="both"/>
            </w:pPr>
            <w:r w:rsidRPr="001F436F">
              <w:t xml:space="preserve">Niveli i taksës në </w:t>
            </w:r>
            <w:r w:rsidR="001F436F" w:rsidRPr="001F436F">
              <w:t>4</w:t>
            </w:r>
            <w:r w:rsidRPr="001F436F">
              <w:t xml:space="preserve"> njësitë administrative</w:t>
            </w:r>
            <w:r w:rsidR="00A554DF">
              <w:t xml:space="preserve"> (Maqellare,Melan,Tomin,</w:t>
            </w:r>
          </w:p>
          <w:p w:rsidR="00443C52" w:rsidRDefault="00A554DF" w:rsidP="001F436F">
            <w:pPr>
              <w:jc w:val="both"/>
            </w:pPr>
            <w:r>
              <w:t>Kastriot)</w:t>
            </w:r>
          </w:p>
          <w:p w:rsidR="00C45F32" w:rsidRDefault="00C45F32" w:rsidP="001F436F">
            <w:pPr>
              <w:jc w:val="both"/>
            </w:pPr>
          </w:p>
          <w:p w:rsidR="00C45F32" w:rsidRPr="001F436F" w:rsidRDefault="00C45F32" w:rsidP="001F436F">
            <w:pPr>
              <w:jc w:val="both"/>
            </w:pPr>
            <w:r>
              <w:rPr>
                <w:b/>
                <w:color w:val="333333"/>
              </w:rPr>
              <w:t>ZONA B</w:t>
            </w:r>
          </w:p>
        </w:tc>
        <w:tc>
          <w:tcPr>
            <w:tcW w:w="2988" w:type="dxa"/>
            <w:shd w:val="clear" w:color="auto" w:fill="F2F2F2" w:themeFill="background1" w:themeFillShade="F2"/>
          </w:tcPr>
          <w:p w:rsidR="00A554DF" w:rsidRPr="00BA596E" w:rsidRDefault="00A554DF" w:rsidP="00A554DF">
            <w:pPr>
              <w:pStyle w:val="NormalWeb"/>
              <w:shd w:val="clear" w:color="auto" w:fill="FFFFFF"/>
              <w:spacing w:before="0" w:beforeAutospacing="0" w:after="150" w:afterAutospacing="0" w:line="276" w:lineRule="auto"/>
              <w:ind w:left="360"/>
              <w:jc w:val="both"/>
              <w:rPr>
                <w:color w:val="333333"/>
                <w:sz w:val="20"/>
                <w:szCs w:val="20"/>
              </w:rPr>
            </w:pPr>
            <w:r>
              <w:t xml:space="preserve">Niveli i taksës në 10 </w:t>
            </w:r>
            <w:r w:rsidR="00443C52" w:rsidRPr="001F436F">
              <w:t>njësitë administrative</w:t>
            </w:r>
            <w:r w:rsidRPr="00BA596E">
              <w:rPr>
                <w:color w:val="333333"/>
                <w:sz w:val="20"/>
                <w:szCs w:val="20"/>
              </w:rPr>
              <w:t>(</w:t>
            </w:r>
            <w:r>
              <w:rPr>
                <w:color w:val="333333"/>
                <w:sz w:val="20"/>
                <w:szCs w:val="20"/>
              </w:rPr>
              <w:t xml:space="preserve">Muhur,Luzni,Selisht,Arras,Fushe </w:t>
            </w:r>
            <w:r w:rsidRPr="00BA596E">
              <w:rPr>
                <w:color w:val="333333"/>
                <w:sz w:val="20"/>
                <w:szCs w:val="20"/>
              </w:rPr>
              <w:t>Cidhen,Lure,Zall-Dardhe,Zall-Rec,Sllove,Kala e Dodes)</w:t>
            </w:r>
          </w:p>
          <w:p w:rsidR="00443C52" w:rsidRPr="001F436F" w:rsidRDefault="00C45F32" w:rsidP="001F436F">
            <w:pPr>
              <w:jc w:val="both"/>
            </w:pPr>
            <w:r>
              <w:rPr>
                <w:b/>
                <w:color w:val="333333"/>
              </w:rPr>
              <w:t>ZONA C</w:t>
            </w:r>
          </w:p>
        </w:tc>
      </w:tr>
      <w:tr w:rsidR="00A554DF" w:rsidRPr="00685C24" w:rsidTr="00A554DF">
        <w:trPr>
          <w:jc w:val="center"/>
        </w:trPr>
        <w:tc>
          <w:tcPr>
            <w:tcW w:w="525" w:type="dxa"/>
          </w:tcPr>
          <w:p w:rsidR="001F436F" w:rsidRPr="00685C24" w:rsidRDefault="001F436F" w:rsidP="00B41D6A">
            <w:pPr>
              <w:pStyle w:val="Default"/>
              <w:spacing w:line="276" w:lineRule="auto"/>
              <w:jc w:val="both"/>
              <w:rPr>
                <w:rFonts w:ascii="Times New Roman" w:eastAsia="Calibri" w:hAnsi="Times New Roman" w:cs="Times New Roman"/>
                <w:color w:val="auto"/>
                <w:lang w:val="sq-AL"/>
              </w:rPr>
            </w:pPr>
            <w:r w:rsidRPr="00685C24">
              <w:rPr>
                <w:rFonts w:ascii="Times New Roman" w:eastAsia="Calibri" w:hAnsi="Times New Roman" w:cs="Times New Roman"/>
                <w:color w:val="auto"/>
                <w:lang w:val="sq-AL"/>
              </w:rPr>
              <w:t>1</w:t>
            </w:r>
          </w:p>
        </w:tc>
        <w:tc>
          <w:tcPr>
            <w:tcW w:w="1113" w:type="dxa"/>
          </w:tcPr>
          <w:p w:rsidR="001F436F" w:rsidRPr="00685C24" w:rsidRDefault="001F436F" w:rsidP="00B41D6A">
            <w:pPr>
              <w:pStyle w:val="Default"/>
              <w:spacing w:line="276" w:lineRule="auto"/>
              <w:jc w:val="both"/>
              <w:rPr>
                <w:rFonts w:ascii="Times New Roman" w:eastAsia="Calibri" w:hAnsi="Times New Roman" w:cs="Times New Roman"/>
                <w:color w:val="auto"/>
                <w:lang w:val="sq-AL"/>
              </w:rPr>
            </w:pPr>
            <w:r w:rsidRPr="00685C24">
              <w:rPr>
                <w:rFonts w:ascii="Times New Roman" w:eastAsia="Calibri" w:hAnsi="Times New Roman" w:cs="Times New Roman"/>
                <w:color w:val="auto"/>
                <w:lang w:val="sq-AL"/>
              </w:rPr>
              <w:t>Taks</w:t>
            </w:r>
            <w:r>
              <w:rPr>
                <w:rFonts w:ascii="Times New Roman" w:eastAsia="Calibri" w:hAnsi="Times New Roman" w:cs="Times New Roman"/>
                <w:color w:val="auto"/>
                <w:lang w:val="sq-AL"/>
              </w:rPr>
              <w:t>ë</w:t>
            </w:r>
            <w:r w:rsidRPr="00685C24">
              <w:rPr>
                <w:rFonts w:ascii="Times New Roman" w:eastAsia="Calibri" w:hAnsi="Times New Roman" w:cs="Times New Roman"/>
                <w:color w:val="auto"/>
                <w:lang w:val="sq-AL"/>
              </w:rPr>
              <w:t xml:space="preserve">trualli </w:t>
            </w:r>
            <w:r>
              <w:rPr>
                <w:rFonts w:ascii="Times New Roman" w:eastAsia="Calibri" w:hAnsi="Times New Roman" w:cs="Times New Roman"/>
                <w:color w:val="auto"/>
                <w:lang w:val="sq-AL"/>
              </w:rPr>
              <w:t>(banimi)</w:t>
            </w:r>
          </w:p>
        </w:tc>
        <w:tc>
          <w:tcPr>
            <w:tcW w:w="900" w:type="dxa"/>
          </w:tcPr>
          <w:p w:rsidR="001F436F" w:rsidRPr="00685C24" w:rsidRDefault="003B40FA" w:rsidP="00B41D6A">
            <w:pPr>
              <w:pStyle w:val="Default"/>
              <w:spacing w:line="276" w:lineRule="auto"/>
              <w:jc w:val="both"/>
              <w:rPr>
                <w:rFonts w:ascii="Times New Roman" w:eastAsia="Calibri" w:hAnsi="Times New Roman" w:cs="Times New Roman"/>
                <w:color w:val="auto"/>
                <w:lang w:val="sq-AL"/>
              </w:rPr>
            </w:pPr>
            <w:r>
              <w:rPr>
                <w:rFonts w:ascii="Times New Roman" w:eastAsia="Calibri" w:hAnsi="Times New Roman" w:cs="Times New Roman"/>
                <w:color w:val="auto"/>
                <w:lang w:val="sq-AL"/>
              </w:rPr>
              <w:t>0.28</w:t>
            </w:r>
            <w:r w:rsidR="001F436F" w:rsidRPr="00685C24">
              <w:rPr>
                <w:rFonts w:ascii="Times New Roman" w:eastAsia="Calibri" w:hAnsi="Times New Roman" w:cs="Times New Roman"/>
                <w:color w:val="auto"/>
                <w:lang w:val="sq-AL"/>
              </w:rPr>
              <w:t>lek/m2</w:t>
            </w:r>
          </w:p>
        </w:tc>
        <w:tc>
          <w:tcPr>
            <w:tcW w:w="1260" w:type="dxa"/>
          </w:tcPr>
          <w:p w:rsidR="001F436F" w:rsidRPr="00685C24" w:rsidRDefault="003B40FA" w:rsidP="00013030">
            <w:pPr>
              <w:pStyle w:val="Default"/>
              <w:spacing w:line="276" w:lineRule="auto"/>
              <w:jc w:val="both"/>
              <w:rPr>
                <w:rFonts w:ascii="Times New Roman" w:eastAsia="Calibri" w:hAnsi="Times New Roman" w:cs="Times New Roman"/>
                <w:color w:val="auto"/>
                <w:lang w:val="sq-AL"/>
              </w:rPr>
            </w:pPr>
            <w:r>
              <w:rPr>
                <w:rFonts w:ascii="Times New Roman" w:eastAsia="Calibri" w:hAnsi="Times New Roman" w:cs="Times New Roman"/>
                <w:color w:val="auto"/>
                <w:lang w:val="sq-AL"/>
              </w:rPr>
              <w:t xml:space="preserve">0.28 </w:t>
            </w:r>
            <w:r w:rsidR="001F436F" w:rsidRPr="00685C24">
              <w:rPr>
                <w:rFonts w:ascii="Times New Roman" w:eastAsia="Calibri" w:hAnsi="Times New Roman" w:cs="Times New Roman"/>
                <w:color w:val="auto"/>
                <w:lang w:val="sq-AL"/>
              </w:rPr>
              <w:t>lek/m2</w:t>
            </w:r>
          </w:p>
        </w:tc>
        <w:tc>
          <w:tcPr>
            <w:tcW w:w="2790" w:type="dxa"/>
          </w:tcPr>
          <w:p w:rsidR="001F436F" w:rsidRPr="00685C24" w:rsidRDefault="003B40FA" w:rsidP="00013030">
            <w:pPr>
              <w:pStyle w:val="Default"/>
              <w:spacing w:line="276" w:lineRule="auto"/>
              <w:jc w:val="both"/>
              <w:rPr>
                <w:rFonts w:ascii="Times New Roman" w:eastAsia="Calibri" w:hAnsi="Times New Roman" w:cs="Times New Roman"/>
                <w:color w:val="auto"/>
                <w:lang w:val="sq-AL"/>
              </w:rPr>
            </w:pPr>
            <w:r>
              <w:rPr>
                <w:rFonts w:ascii="Times New Roman" w:eastAsia="Calibri" w:hAnsi="Times New Roman" w:cs="Times New Roman"/>
                <w:color w:val="auto"/>
                <w:lang w:val="sq-AL"/>
              </w:rPr>
              <w:t>0.28</w:t>
            </w:r>
            <w:r w:rsidR="001F436F" w:rsidRPr="00685C24">
              <w:rPr>
                <w:rFonts w:ascii="Times New Roman" w:eastAsia="Calibri" w:hAnsi="Times New Roman" w:cs="Times New Roman"/>
                <w:color w:val="auto"/>
                <w:lang w:val="sq-AL"/>
              </w:rPr>
              <w:t xml:space="preserve"> lek/m2</w:t>
            </w:r>
          </w:p>
        </w:tc>
        <w:tc>
          <w:tcPr>
            <w:tcW w:w="2988" w:type="dxa"/>
          </w:tcPr>
          <w:p w:rsidR="001F436F" w:rsidRPr="00685C24" w:rsidRDefault="003B40FA" w:rsidP="00013030">
            <w:pPr>
              <w:pStyle w:val="Default"/>
              <w:spacing w:line="276" w:lineRule="auto"/>
              <w:jc w:val="both"/>
              <w:rPr>
                <w:rFonts w:ascii="Times New Roman" w:eastAsia="Calibri" w:hAnsi="Times New Roman" w:cs="Times New Roman"/>
                <w:color w:val="auto"/>
                <w:lang w:val="sq-AL"/>
              </w:rPr>
            </w:pPr>
            <w:r>
              <w:rPr>
                <w:rFonts w:ascii="Times New Roman" w:eastAsia="Calibri" w:hAnsi="Times New Roman" w:cs="Times New Roman"/>
                <w:color w:val="auto"/>
                <w:lang w:val="sq-AL"/>
              </w:rPr>
              <w:t>0.28</w:t>
            </w:r>
            <w:r w:rsidR="001F436F" w:rsidRPr="00685C24">
              <w:rPr>
                <w:rFonts w:ascii="Times New Roman" w:eastAsia="Calibri" w:hAnsi="Times New Roman" w:cs="Times New Roman"/>
                <w:color w:val="auto"/>
                <w:lang w:val="sq-AL"/>
              </w:rPr>
              <w:t xml:space="preserve"> lek/m2</w:t>
            </w:r>
          </w:p>
        </w:tc>
      </w:tr>
      <w:tr w:rsidR="00A554DF" w:rsidRPr="00685C24" w:rsidTr="00A554DF">
        <w:trPr>
          <w:jc w:val="center"/>
        </w:trPr>
        <w:tc>
          <w:tcPr>
            <w:tcW w:w="525" w:type="dxa"/>
          </w:tcPr>
          <w:p w:rsidR="001F436F" w:rsidRPr="00685C24" w:rsidRDefault="00A554DF" w:rsidP="00B41D6A">
            <w:pPr>
              <w:pStyle w:val="Default"/>
              <w:spacing w:line="276" w:lineRule="auto"/>
              <w:jc w:val="both"/>
              <w:rPr>
                <w:rFonts w:ascii="Times New Roman" w:eastAsia="Calibri" w:hAnsi="Times New Roman" w:cs="Times New Roman"/>
                <w:color w:val="auto"/>
                <w:lang w:val="sq-AL"/>
              </w:rPr>
            </w:pPr>
            <w:r>
              <w:rPr>
                <w:rFonts w:ascii="Times New Roman" w:eastAsia="Calibri" w:hAnsi="Times New Roman" w:cs="Times New Roman"/>
                <w:color w:val="auto"/>
                <w:lang w:val="sq-AL"/>
              </w:rPr>
              <w:t>2</w:t>
            </w:r>
          </w:p>
        </w:tc>
        <w:tc>
          <w:tcPr>
            <w:tcW w:w="1113" w:type="dxa"/>
          </w:tcPr>
          <w:p w:rsidR="001F436F" w:rsidRPr="00685C24" w:rsidRDefault="001F436F" w:rsidP="00B41D6A">
            <w:pPr>
              <w:pStyle w:val="Default"/>
              <w:spacing w:line="276" w:lineRule="auto"/>
              <w:jc w:val="both"/>
              <w:rPr>
                <w:rFonts w:ascii="Times New Roman" w:eastAsia="Calibri" w:hAnsi="Times New Roman" w:cs="Times New Roman"/>
                <w:color w:val="auto"/>
                <w:lang w:val="sq-AL"/>
              </w:rPr>
            </w:pPr>
            <w:r w:rsidRPr="00685C24">
              <w:rPr>
                <w:rFonts w:ascii="Times New Roman" w:eastAsia="Calibri" w:hAnsi="Times New Roman" w:cs="Times New Roman"/>
                <w:color w:val="auto"/>
                <w:lang w:val="sq-AL"/>
              </w:rPr>
              <w:t>Taks</w:t>
            </w:r>
            <w:r>
              <w:rPr>
                <w:rFonts w:ascii="Times New Roman" w:eastAsia="Calibri" w:hAnsi="Times New Roman" w:cs="Times New Roman"/>
                <w:color w:val="auto"/>
                <w:lang w:val="sq-AL"/>
              </w:rPr>
              <w:t>ë</w:t>
            </w:r>
            <w:r w:rsidRPr="00685C24">
              <w:rPr>
                <w:rFonts w:ascii="Times New Roman" w:eastAsia="Calibri" w:hAnsi="Times New Roman" w:cs="Times New Roman"/>
                <w:color w:val="auto"/>
                <w:lang w:val="sq-AL"/>
              </w:rPr>
              <w:t xml:space="preserve"> trualli </w:t>
            </w:r>
            <w:r>
              <w:rPr>
                <w:rFonts w:ascii="Times New Roman" w:eastAsia="Calibri" w:hAnsi="Times New Roman" w:cs="Times New Roman"/>
                <w:color w:val="auto"/>
                <w:lang w:val="sq-AL"/>
              </w:rPr>
              <w:t>(Biznes)</w:t>
            </w:r>
          </w:p>
        </w:tc>
        <w:tc>
          <w:tcPr>
            <w:tcW w:w="900" w:type="dxa"/>
          </w:tcPr>
          <w:p w:rsidR="001F436F" w:rsidRPr="00685C24" w:rsidRDefault="003B40FA" w:rsidP="00B41D6A">
            <w:pPr>
              <w:pStyle w:val="Default"/>
              <w:spacing w:line="276" w:lineRule="auto"/>
              <w:jc w:val="both"/>
              <w:rPr>
                <w:rFonts w:ascii="Times New Roman" w:eastAsia="Calibri" w:hAnsi="Times New Roman" w:cs="Times New Roman"/>
                <w:color w:val="auto"/>
                <w:lang w:val="sq-AL"/>
              </w:rPr>
            </w:pPr>
            <w:r>
              <w:rPr>
                <w:rFonts w:ascii="Times New Roman" w:eastAsia="Calibri" w:hAnsi="Times New Roman" w:cs="Times New Roman"/>
                <w:color w:val="auto"/>
                <w:lang w:val="sq-AL"/>
              </w:rPr>
              <w:t>15</w:t>
            </w:r>
            <w:r w:rsidR="001F436F" w:rsidRPr="00685C24">
              <w:rPr>
                <w:rFonts w:ascii="Times New Roman" w:eastAsia="Calibri" w:hAnsi="Times New Roman" w:cs="Times New Roman"/>
                <w:color w:val="auto"/>
                <w:lang w:val="sq-AL"/>
              </w:rPr>
              <w:t xml:space="preserve"> lek/m2</w:t>
            </w:r>
          </w:p>
        </w:tc>
        <w:tc>
          <w:tcPr>
            <w:tcW w:w="1260" w:type="dxa"/>
          </w:tcPr>
          <w:p w:rsidR="001F436F" w:rsidRPr="00685C24" w:rsidRDefault="003B40FA" w:rsidP="00013030">
            <w:pPr>
              <w:pStyle w:val="Default"/>
              <w:spacing w:line="276" w:lineRule="auto"/>
              <w:jc w:val="both"/>
              <w:rPr>
                <w:rFonts w:ascii="Times New Roman" w:eastAsia="Calibri" w:hAnsi="Times New Roman" w:cs="Times New Roman"/>
                <w:color w:val="auto"/>
                <w:lang w:val="sq-AL"/>
              </w:rPr>
            </w:pPr>
            <w:r>
              <w:rPr>
                <w:rFonts w:ascii="Times New Roman" w:eastAsia="Calibri" w:hAnsi="Times New Roman" w:cs="Times New Roman"/>
                <w:color w:val="auto"/>
                <w:lang w:val="sq-AL"/>
              </w:rPr>
              <w:t>15</w:t>
            </w:r>
            <w:r w:rsidR="001F436F" w:rsidRPr="00685C24">
              <w:rPr>
                <w:rFonts w:ascii="Times New Roman" w:eastAsia="Calibri" w:hAnsi="Times New Roman" w:cs="Times New Roman"/>
                <w:color w:val="auto"/>
                <w:lang w:val="sq-AL"/>
              </w:rPr>
              <w:t xml:space="preserve"> lek/m2</w:t>
            </w:r>
          </w:p>
        </w:tc>
        <w:tc>
          <w:tcPr>
            <w:tcW w:w="2790" w:type="dxa"/>
          </w:tcPr>
          <w:p w:rsidR="001F436F" w:rsidRPr="00685C24" w:rsidRDefault="003B40FA" w:rsidP="00013030">
            <w:pPr>
              <w:pStyle w:val="Default"/>
              <w:spacing w:line="276" w:lineRule="auto"/>
              <w:jc w:val="both"/>
              <w:rPr>
                <w:rFonts w:ascii="Times New Roman" w:eastAsia="Calibri" w:hAnsi="Times New Roman" w:cs="Times New Roman"/>
                <w:color w:val="auto"/>
                <w:lang w:val="sq-AL"/>
              </w:rPr>
            </w:pPr>
            <w:r>
              <w:rPr>
                <w:rFonts w:ascii="Times New Roman" w:eastAsia="Calibri" w:hAnsi="Times New Roman" w:cs="Times New Roman"/>
                <w:color w:val="auto"/>
                <w:lang w:val="sq-AL"/>
              </w:rPr>
              <w:t>15</w:t>
            </w:r>
            <w:r w:rsidR="001F436F" w:rsidRPr="00685C24">
              <w:rPr>
                <w:rFonts w:ascii="Times New Roman" w:eastAsia="Calibri" w:hAnsi="Times New Roman" w:cs="Times New Roman"/>
                <w:color w:val="auto"/>
                <w:lang w:val="sq-AL"/>
              </w:rPr>
              <w:t xml:space="preserve"> lek/m2</w:t>
            </w:r>
          </w:p>
        </w:tc>
        <w:tc>
          <w:tcPr>
            <w:tcW w:w="2988" w:type="dxa"/>
          </w:tcPr>
          <w:p w:rsidR="001F436F" w:rsidRPr="00685C24" w:rsidRDefault="003B40FA" w:rsidP="00013030">
            <w:pPr>
              <w:pStyle w:val="Default"/>
              <w:spacing w:line="276" w:lineRule="auto"/>
              <w:jc w:val="both"/>
              <w:rPr>
                <w:rFonts w:ascii="Times New Roman" w:eastAsia="Calibri" w:hAnsi="Times New Roman" w:cs="Times New Roman"/>
                <w:color w:val="auto"/>
                <w:lang w:val="sq-AL"/>
              </w:rPr>
            </w:pPr>
            <w:r>
              <w:rPr>
                <w:rFonts w:ascii="Times New Roman" w:eastAsia="Calibri" w:hAnsi="Times New Roman" w:cs="Times New Roman"/>
                <w:color w:val="auto"/>
                <w:lang w:val="sq-AL"/>
              </w:rPr>
              <w:t>15</w:t>
            </w:r>
            <w:r w:rsidR="001F436F" w:rsidRPr="00685C24">
              <w:rPr>
                <w:rFonts w:ascii="Times New Roman" w:eastAsia="Calibri" w:hAnsi="Times New Roman" w:cs="Times New Roman"/>
                <w:color w:val="auto"/>
                <w:lang w:val="sq-AL"/>
              </w:rPr>
              <w:t xml:space="preserve"> lek/m2</w:t>
            </w:r>
          </w:p>
        </w:tc>
      </w:tr>
    </w:tbl>
    <w:p w:rsidR="00685C24" w:rsidRDefault="00685C24" w:rsidP="00B41D6A">
      <w:pPr>
        <w:pStyle w:val="Default"/>
        <w:spacing w:line="276" w:lineRule="auto"/>
        <w:jc w:val="both"/>
        <w:rPr>
          <w:rFonts w:ascii="Times New Roman" w:eastAsia="Calibri" w:hAnsi="Times New Roman" w:cs="Times New Roman"/>
          <w:color w:val="auto"/>
          <w:lang w:val="sq-AL"/>
        </w:rPr>
      </w:pPr>
    </w:p>
    <w:p w:rsidR="00B21930" w:rsidRPr="0071642D" w:rsidRDefault="00B21930" w:rsidP="00C912D4">
      <w:pPr>
        <w:pStyle w:val="NoSpacing"/>
        <w:jc w:val="both"/>
        <w:rPr>
          <w:rFonts w:ascii="Times New Roman" w:hAnsi="Times New Roman" w:cs="Times New Roman"/>
          <w:sz w:val="24"/>
        </w:rPr>
      </w:pPr>
      <w:r w:rsidRPr="00C912D4">
        <w:rPr>
          <w:rFonts w:ascii="Times New Roman" w:hAnsi="Times New Roman" w:cs="Times New Roman"/>
          <w:b/>
          <w:color w:val="1D1B11"/>
          <w:sz w:val="24"/>
          <w:szCs w:val="24"/>
        </w:rPr>
        <w:t xml:space="preserve">Detyrimi për pagesë: </w:t>
      </w:r>
      <w:r w:rsidRPr="00C912D4">
        <w:rPr>
          <w:rFonts w:ascii="Times New Roman" w:hAnsi="Times New Roman" w:cs="Times New Roman"/>
          <w:sz w:val="24"/>
          <w:szCs w:val="24"/>
        </w:rPr>
        <w:t xml:space="preserve">Detyrimi për taksën mbi truallin është vjetor. </w:t>
      </w:r>
      <w:proofErr w:type="gramStart"/>
      <w:r w:rsidR="00045345" w:rsidRPr="00C912D4">
        <w:rPr>
          <w:rFonts w:ascii="Times New Roman" w:hAnsi="Times New Roman" w:cs="Times New Roman"/>
          <w:sz w:val="24"/>
          <w:szCs w:val="24"/>
        </w:rPr>
        <w:t xml:space="preserve">Zyra e taksave dhe tarifave vendore </w:t>
      </w:r>
      <w:r w:rsidRPr="00C912D4">
        <w:rPr>
          <w:rFonts w:ascii="Times New Roman" w:hAnsi="Times New Roman" w:cs="Times New Roman"/>
          <w:sz w:val="24"/>
          <w:szCs w:val="24"/>
        </w:rPr>
        <w:t>kryen llogaritjen në bazë të sipërfaqes dhe vlerës së taksës sipas tabelës dhe klasifikimit më sipër</w:t>
      </w:r>
      <w:r w:rsidRPr="0071642D">
        <w:rPr>
          <w:rFonts w:ascii="Times New Roman" w:hAnsi="Times New Roman" w:cs="Times New Roman"/>
          <w:sz w:val="24"/>
        </w:rPr>
        <w:t>.</w:t>
      </w:r>
      <w:proofErr w:type="gramEnd"/>
    </w:p>
    <w:p w:rsidR="00A916F3" w:rsidRPr="0071642D" w:rsidRDefault="00B21930" w:rsidP="0071642D">
      <w:pPr>
        <w:pStyle w:val="NoSpacing"/>
        <w:rPr>
          <w:rFonts w:ascii="Times New Roman" w:hAnsi="Times New Roman" w:cs="Times New Roman"/>
          <w:b/>
          <w:sz w:val="24"/>
        </w:rPr>
      </w:pPr>
      <w:r w:rsidRPr="0071642D">
        <w:rPr>
          <w:rFonts w:ascii="Times New Roman" w:hAnsi="Times New Roman" w:cs="Times New Roman"/>
          <w:b/>
          <w:sz w:val="24"/>
        </w:rPr>
        <w:t>Strukturat pë</w:t>
      </w:r>
      <w:r w:rsidR="00A916F3" w:rsidRPr="0071642D">
        <w:rPr>
          <w:rFonts w:ascii="Times New Roman" w:hAnsi="Times New Roman" w:cs="Times New Roman"/>
          <w:b/>
          <w:sz w:val="24"/>
        </w:rPr>
        <w:t>rgjegjëse për vjeljen e taksës:</w:t>
      </w:r>
    </w:p>
    <w:p w:rsidR="00B21930" w:rsidRPr="00435494" w:rsidRDefault="00B21930" w:rsidP="00435494">
      <w:pPr>
        <w:pStyle w:val="NoSpacing"/>
        <w:jc w:val="both"/>
        <w:rPr>
          <w:rFonts w:ascii="Times New Roman" w:eastAsia="Times New Roman" w:hAnsi="Times New Roman" w:cs="Times New Roman"/>
          <w:b/>
          <w:color w:val="1D1B11"/>
          <w:sz w:val="24"/>
        </w:rPr>
      </w:pPr>
      <w:proofErr w:type="gramStart"/>
      <w:r w:rsidRPr="00435494">
        <w:rPr>
          <w:rFonts w:ascii="Times New Roman" w:hAnsi="Times New Roman" w:cs="Times New Roman"/>
          <w:sz w:val="24"/>
        </w:rPr>
        <w:t>Detyrimi për familjarët shlyhet si pjesë përbërëse e faturës së shërbimit të furnizimit me ujë nga Ndërmarrja Uj</w:t>
      </w:r>
      <w:r w:rsidR="00045345" w:rsidRPr="00435494">
        <w:rPr>
          <w:rFonts w:ascii="Times New Roman" w:hAnsi="Times New Roman" w:cs="Times New Roman"/>
          <w:sz w:val="24"/>
        </w:rPr>
        <w:t>ësjellës Kanalizime Sh.A.</w:t>
      </w:r>
      <w:proofErr w:type="gramEnd"/>
      <w:r w:rsidR="00045345" w:rsidRPr="00435494">
        <w:rPr>
          <w:rFonts w:ascii="Times New Roman" w:hAnsi="Times New Roman" w:cs="Times New Roman"/>
          <w:sz w:val="24"/>
        </w:rPr>
        <w:t xml:space="preserve"> </w:t>
      </w:r>
      <w:proofErr w:type="gramStart"/>
      <w:r w:rsidR="00045345" w:rsidRPr="00435494">
        <w:rPr>
          <w:rFonts w:ascii="Times New Roman" w:hAnsi="Times New Roman" w:cs="Times New Roman"/>
          <w:sz w:val="24"/>
        </w:rPr>
        <w:t>Diber</w:t>
      </w:r>
      <w:r w:rsidRPr="00435494">
        <w:rPr>
          <w:rFonts w:ascii="Times New Roman" w:hAnsi="Times New Roman" w:cs="Times New Roman"/>
          <w:sz w:val="24"/>
        </w:rPr>
        <w:t>, në cilësinë e agjentit tatimor.</w:t>
      </w:r>
      <w:proofErr w:type="gramEnd"/>
      <w:r w:rsidRPr="00435494">
        <w:rPr>
          <w:rFonts w:ascii="Times New Roman" w:hAnsi="Times New Roman" w:cs="Times New Roman"/>
          <w:sz w:val="24"/>
        </w:rPr>
        <w:t xml:space="preserve"> Për shërbimin, agjenti përfiton përkatësisht 2% (</w:t>
      </w:r>
      <w:proofErr w:type="gramStart"/>
      <w:r w:rsidRPr="00435494">
        <w:rPr>
          <w:rFonts w:ascii="Times New Roman" w:hAnsi="Times New Roman" w:cs="Times New Roman"/>
          <w:sz w:val="24"/>
        </w:rPr>
        <w:t>dy</w:t>
      </w:r>
      <w:proofErr w:type="gramEnd"/>
      <w:r w:rsidRPr="00435494">
        <w:rPr>
          <w:rFonts w:ascii="Times New Roman" w:hAnsi="Times New Roman" w:cs="Times New Roman"/>
          <w:sz w:val="24"/>
        </w:rPr>
        <w:t xml:space="preserve"> përqind) të shumës së arkëtuar. (Per rastet kur agjenti tatimor nuk ka lidhje me pronarin, llogaritja e detyrimit behet ne sistem ne zerin taksa popullates dhe pagesa behet nga qytetari sipas procedures se caktuar per </w:t>
      </w:r>
      <w:proofErr w:type="gramStart"/>
      <w:r w:rsidRPr="00435494">
        <w:rPr>
          <w:rFonts w:ascii="Times New Roman" w:hAnsi="Times New Roman" w:cs="Times New Roman"/>
          <w:sz w:val="24"/>
        </w:rPr>
        <w:t>te</w:t>
      </w:r>
      <w:proofErr w:type="gramEnd"/>
      <w:r w:rsidRPr="00435494">
        <w:rPr>
          <w:rFonts w:ascii="Times New Roman" w:hAnsi="Times New Roman" w:cs="Times New Roman"/>
          <w:sz w:val="24"/>
        </w:rPr>
        <w:t xml:space="preserve"> ne cdo banke te nivelit te dyte ose ne poste, pas dergimit te fatures ne rruge zyrtare.)</w:t>
      </w:r>
    </w:p>
    <w:p w:rsidR="00B21930" w:rsidRPr="00435494" w:rsidRDefault="00045345" w:rsidP="00435494">
      <w:pPr>
        <w:pStyle w:val="NoSpacing"/>
        <w:jc w:val="both"/>
        <w:rPr>
          <w:rFonts w:ascii="Times New Roman" w:hAnsi="Times New Roman" w:cs="Times New Roman"/>
          <w:sz w:val="24"/>
        </w:rPr>
      </w:pPr>
      <w:r w:rsidRPr="00435494">
        <w:rPr>
          <w:rFonts w:ascii="Times New Roman" w:hAnsi="Times New Roman" w:cs="Times New Roman"/>
          <w:sz w:val="24"/>
        </w:rPr>
        <w:t>Pagesa per keto ra</w:t>
      </w:r>
      <w:r w:rsidR="00B21930" w:rsidRPr="00435494">
        <w:rPr>
          <w:rFonts w:ascii="Times New Roman" w:hAnsi="Times New Roman" w:cs="Times New Roman"/>
          <w:sz w:val="24"/>
        </w:rPr>
        <w:t xml:space="preserve">ste te behet ne dy keste:kesti i parte deri me dat 20 prill te vitit korrent dhe kesti i dyte me </w:t>
      </w:r>
      <w:r w:rsidR="00A916F3" w:rsidRPr="00435494">
        <w:rPr>
          <w:rFonts w:ascii="Times New Roman" w:hAnsi="Times New Roman" w:cs="Times New Roman"/>
          <w:sz w:val="24"/>
        </w:rPr>
        <w:t>dat 20 korrik te vitit korrent.</w:t>
      </w:r>
    </w:p>
    <w:p w:rsidR="00B21930" w:rsidRPr="00435494" w:rsidRDefault="00B21930" w:rsidP="00435494">
      <w:pPr>
        <w:pStyle w:val="NoSpacing"/>
        <w:jc w:val="both"/>
        <w:rPr>
          <w:rFonts w:ascii="Times New Roman" w:hAnsi="Times New Roman" w:cs="Times New Roman"/>
          <w:sz w:val="24"/>
        </w:rPr>
      </w:pPr>
      <w:proofErr w:type="gramStart"/>
      <w:r w:rsidRPr="00435494">
        <w:rPr>
          <w:rFonts w:ascii="Times New Roman" w:hAnsi="Times New Roman" w:cs="Times New Roman"/>
          <w:sz w:val="24"/>
        </w:rPr>
        <w:t>Deri në paraqitjen e dokumentacionit të pronësisë ose vetdeklarimit të sipërfaqes së truallit, detyrimi vjetor referues i taksës së truallit për familjet llogaritet për një sipërfaqe prej 100 m2.</w:t>
      </w:r>
      <w:proofErr w:type="gramEnd"/>
    </w:p>
    <w:p w:rsidR="00B21930" w:rsidRPr="00435494" w:rsidRDefault="00B21930" w:rsidP="00435494">
      <w:pPr>
        <w:pStyle w:val="NoSpacing"/>
        <w:jc w:val="both"/>
        <w:rPr>
          <w:rFonts w:ascii="Times New Roman" w:hAnsi="Times New Roman" w:cs="Times New Roman"/>
          <w:sz w:val="24"/>
        </w:rPr>
      </w:pPr>
      <w:r w:rsidRPr="00435494">
        <w:rPr>
          <w:rFonts w:ascii="Times New Roman" w:hAnsi="Times New Roman" w:cs="Times New Roman"/>
          <w:sz w:val="24"/>
        </w:rPr>
        <w:t xml:space="preserve">Për biznesin detyrimi llogaritet nga </w:t>
      </w:r>
      <w:proofErr w:type="gramStart"/>
      <w:r w:rsidR="00045345" w:rsidRPr="007804C5">
        <w:rPr>
          <w:rFonts w:ascii="Times New Roman" w:hAnsi="Times New Roman" w:cs="Times New Roman"/>
          <w:b/>
          <w:sz w:val="24"/>
        </w:rPr>
        <w:t xml:space="preserve">Zyra </w:t>
      </w:r>
      <w:r w:rsidRPr="007804C5">
        <w:rPr>
          <w:rFonts w:ascii="Times New Roman" w:hAnsi="Times New Roman" w:cs="Times New Roman"/>
          <w:b/>
          <w:sz w:val="24"/>
        </w:rPr>
        <w:t xml:space="preserve"> e</w:t>
      </w:r>
      <w:proofErr w:type="gramEnd"/>
      <w:r w:rsidRPr="007804C5">
        <w:rPr>
          <w:rFonts w:ascii="Times New Roman" w:hAnsi="Times New Roman" w:cs="Times New Roman"/>
          <w:b/>
          <w:sz w:val="24"/>
        </w:rPr>
        <w:t xml:space="preserve"> Taksave dhe Tarifave Vendore,</w:t>
      </w:r>
      <w:r w:rsidRPr="00435494">
        <w:rPr>
          <w:rFonts w:ascii="Times New Roman" w:hAnsi="Times New Roman" w:cs="Times New Roman"/>
          <w:sz w:val="24"/>
        </w:rPr>
        <w:t xml:space="preserve"> dhe shlyhet pranë çdo banke të nivelit të dytë, brenda datës </w:t>
      </w:r>
      <w:r w:rsidRPr="00435494">
        <w:rPr>
          <w:rFonts w:ascii="Times New Roman" w:hAnsi="Times New Roman" w:cs="Times New Roman"/>
          <w:b/>
          <w:sz w:val="24"/>
        </w:rPr>
        <w:t>20 prill të vitit fiskal</w:t>
      </w:r>
      <w:r w:rsidRPr="00435494">
        <w:rPr>
          <w:rFonts w:ascii="Times New Roman" w:hAnsi="Times New Roman" w:cs="Times New Roman"/>
          <w:sz w:val="24"/>
        </w:rPr>
        <w:t xml:space="preserve">. Per ata subjekte qe nuk </w:t>
      </w:r>
      <w:proofErr w:type="gramStart"/>
      <w:r w:rsidRPr="00435494">
        <w:rPr>
          <w:rFonts w:ascii="Times New Roman" w:hAnsi="Times New Roman" w:cs="Times New Roman"/>
          <w:sz w:val="24"/>
        </w:rPr>
        <w:t>jane</w:t>
      </w:r>
      <w:proofErr w:type="gramEnd"/>
      <w:r w:rsidRPr="00435494">
        <w:rPr>
          <w:rFonts w:ascii="Times New Roman" w:hAnsi="Times New Roman" w:cs="Times New Roman"/>
          <w:sz w:val="24"/>
        </w:rPr>
        <w:t xml:space="preserve"> regjistruar pagesa e takses se truallit behet ne moment e nxjerrj</w:t>
      </w:r>
      <w:r w:rsidR="007804C5">
        <w:rPr>
          <w:rFonts w:ascii="Times New Roman" w:hAnsi="Times New Roman" w:cs="Times New Roman"/>
          <w:sz w:val="24"/>
        </w:rPr>
        <w:t>es se fatures se detyrimeve qe i</w:t>
      </w:r>
      <w:r w:rsidRPr="00435494">
        <w:rPr>
          <w:rFonts w:ascii="Times New Roman" w:hAnsi="Times New Roman" w:cs="Times New Roman"/>
          <w:sz w:val="24"/>
        </w:rPr>
        <w:t xml:space="preserve"> takojne biznesit.</w:t>
      </w:r>
    </w:p>
    <w:p w:rsidR="00B21930" w:rsidRPr="00435494" w:rsidRDefault="00B21930" w:rsidP="00435494">
      <w:pPr>
        <w:pStyle w:val="NoSpacing"/>
        <w:jc w:val="both"/>
        <w:rPr>
          <w:rFonts w:ascii="Times New Roman" w:hAnsi="Times New Roman" w:cs="Times New Roman"/>
          <w:sz w:val="24"/>
        </w:rPr>
      </w:pPr>
      <w:proofErr w:type="gramStart"/>
      <w:r w:rsidRPr="00435494">
        <w:rPr>
          <w:rFonts w:ascii="Times New Roman" w:hAnsi="Times New Roman" w:cs="Times New Roman"/>
          <w:sz w:val="24"/>
        </w:rPr>
        <w:t>Deri në paraqitjen e dokumentacionit të pronësisë ose vetëdeklarimit të sipërfaqes së truallit, detyrimi vjetor referues i sipërfaqes së truallit për bizneset llogaritet në bazë të sipërfaqes së ndërtesës së aktivitetit.</w:t>
      </w:r>
      <w:proofErr w:type="gramEnd"/>
    </w:p>
    <w:p w:rsidR="00B90939" w:rsidRPr="00435494" w:rsidRDefault="00675419" w:rsidP="00435494">
      <w:pPr>
        <w:pStyle w:val="NoSpacing"/>
        <w:jc w:val="both"/>
        <w:rPr>
          <w:rFonts w:ascii="Times New Roman" w:eastAsia="Calibri" w:hAnsi="Times New Roman" w:cs="Times New Roman"/>
          <w:b/>
          <w:sz w:val="24"/>
          <w:lang w:val="sq-AL"/>
        </w:rPr>
      </w:pPr>
      <w:r w:rsidRPr="00435494">
        <w:rPr>
          <w:rFonts w:ascii="Times New Roman" w:eastAsia="Calibri" w:hAnsi="Times New Roman" w:cs="Times New Roman"/>
          <w:b/>
          <w:sz w:val="24"/>
          <w:lang w:val="sq-AL"/>
        </w:rPr>
        <w:t>“</w:t>
      </w:r>
      <w:r w:rsidR="00685C24" w:rsidRPr="00435494">
        <w:rPr>
          <w:rFonts w:ascii="Times New Roman" w:eastAsia="Calibri" w:hAnsi="Times New Roman" w:cs="Times New Roman"/>
          <w:b/>
          <w:sz w:val="24"/>
          <w:lang w:val="sq-AL"/>
        </w:rPr>
        <w:t>Afatet kohore t</w:t>
      </w:r>
      <w:r w:rsidR="00F82D9E" w:rsidRPr="00435494">
        <w:rPr>
          <w:rFonts w:ascii="Times New Roman" w:eastAsia="Calibri" w:hAnsi="Times New Roman" w:cs="Times New Roman"/>
          <w:b/>
          <w:sz w:val="24"/>
          <w:lang w:val="sq-AL"/>
        </w:rPr>
        <w:t>ë</w:t>
      </w:r>
      <w:r w:rsidR="00685C24" w:rsidRPr="00435494">
        <w:rPr>
          <w:rFonts w:ascii="Times New Roman" w:eastAsia="Calibri" w:hAnsi="Times New Roman" w:cs="Times New Roman"/>
          <w:b/>
          <w:sz w:val="24"/>
          <w:lang w:val="sq-AL"/>
        </w:rPr>
        <w:t xml:space="preserve"> pages</w:t>
      </w:r>
      <w:r w:rsidR="00F82D9E" w:rsidRPr="00435494">
        <w:rPr>
          <w:rFonts w:ascii="Times New Roman" w:eastAsia="Calibri" w:hAnsi="Times New Roman" w:cs="Times New Roman"/>
          <w:b/>
          <w:sz w:val="24"/>
          <w:lang w:val="sq-AL"/>
        </w:rPr>
        <w:t>ë</w:t>
      </w:r>
      <w:r w:rsidR="004937D9" w:rsidRPr="00435494">
        <w:rPr>
          <w:rFonts w:ascii="Times New Roman" w:eastAsia="Calibri" w:hAnsi="Times New Roman" w:cs="Times New Roman"/>
          <w:b/>
          <w:sz w:val="24"/>
          <w:lang w:val="sq-AL"/>
        </w:rPr>
        <w:t>s: taksa pagu</w:t>
      </w:r>
      <w:r w:rsidR="001F436F" w:rsidRPr="00435494">
        <w:rPr>
          <w:rFonts w:ascii="Times New Roman" w:eastAsia="Calibri" w:hAnsi="Times New Roman" w:cs="Times New Roman"/>
          <w:b/>
          <w:sz w:val="24"/>
          <w:lang w:val="sq-AL"/>
        </w:rPr>
        <w:t>het brenda dates 20 prill</w:t>
      </w:r>
      <w:r w:rsidR="00045345" w:rsidRPr="00435494">
        <w:rPr>
          <w:rFonts w:ascii="Times New Roman" w:eastAsia="Calibri" w:hAnsi="Times New Roman" w:cs="Times New Roman"/>
          <w:b/>
          <w:sz w:val="24"/>
          <w:lang w:val="sq-AL"/>
        </w:rPr>
        <w:t xml:space="preserve"> te vitit fiskal</w:t>
      </w:r>
      <w:r w:rsidR="00B90939" w:rsidRPr="00435494">
        <w:rPr>
          <w:rFonts w:ascii="Times New Roman" w:eastAsia="Calibri" w:hAnsi="Times New Roman" w:cs="Times New Roman"/>
          <w:b/>
          <w:sz w:val="24"/>
          <w:lang w:val="sq-AL"/>
        </w:rPr>
        <w:t>.</w:t>
      </w:r>
    </w:p>
    <w:p w:rsidR="00B21930" w:rsidRDefault="00B21930" w:rsidP="00435494">
      <w:pPr>
        <w:pStyle w:val="NoSpacing"/>
        <w:jc w:val="both"/>
        <w:rPr>
          <w:rFonts w:ascii="Times New Roman" w:eastAsia="Calibri" w:hAnsi="Times New Roman" w:cs="Times New Roman"/>
          <w:b/>
          <w:sz w:val="24"/>
          <w:lang w:val="sq-AL"/>
        </w:rPr>
      </w:pPr>
    </w:p>
    <w:p w:rsidR="00554A07" w:rsidRDefault="00554A07" w:rsidP="00435494">
      <w:pPr>
        <w:pStyle w:val="NoSpacing"/>
        <w:jc w:val="both"/>
        <w:rPr>
          <w:rFonts w:ascii="Times New Roman" w:eastAsia="Calibri" w:hAnsi="Times New Roman" w:cs="Times New Roman"/>
          <w:b/>
          <w:sz w:val="24"/>
          <w:lang w:val="sq-AL"/>
        </w:rPr>
      </w:pPr>
    </w:p>
    <w:p w:rsidR="00554A07" w:rsidRDefault="00554A07" w:rsidP="00435494">
      <w:pPr>
        <w:pStyle w:val="NoSpacing"/>
        <w:jc w:val="both"/>
        <w:rPr>
          <w:rFonts w:ascii="Times New Roman" w:eastAsia="Calibri" w:hAnsi="Times New Roman" w:cs="Times New Roman"/>
          <w:b/>
          <w:sz w:val="24"/>
          <w:lang w:val="sq-AL"/>
        </w:rPr>
      </w:pPr>
    </w:p>
    <w:p w:rsidR="00B73E6A" w:rsidRDefault="00B73E6A" w:rsidP="00435494">
      <w:pPr>
        <w:pStyle w:val="NoSpacing"/>
        <w:jc w:val="both"/>
        <w:rPr>
          <w:rFonts w:ascii="Times New Roman" w:eastAsia="Calibri" w:hAnsi="Times New Roman" w:cs="Times New Roman"/>
          <w:b/>
          <w:sz w:val="24"/>
          <w:lang w:val="sq-AL"/>
        </w:rPr>
      </w:pPr>
    </w:p>
    <w:p w:rsidR="00B73E6A" w:rsidRDefault="00B73E6A" w:rsidP="00435494">
      <w:pPr>
        <w:pStyle w:val="NoSpacing"/>
        <w:jc w:val="both"/>
        <w:rPr>
          <w:rFonts w:ascii="Times New Roman" w:eastAsia="Calibri" w:hAnsi="Times New Roman" w:cs="Times New Roman"/>
          <w:b/>
          <w:sz w:val="24"/>
          <w:lang w:val="sq-AL"/>
        </w:rPr>
      </w:pPr>
    </w:p>
    <w:p w:rsidR="00554A07" w:rsidRPr="00435494" w:rsidRDefault="00554A07" w:rsidP="00435494">
      <w:pPr>
        <w:pStyle w:val="NoSpacing"/>
        <w:jc w:val="both"/>
        <w:rPr>
          <w:rFonts w:ascii="Times New Roman" w:eastAsia="Calibri" w:hAnsi="Times New Roman" w:cs="Times New Roman"/>
          <w:b/>
          <w:sz w:val="24"/>
          <w:lang w:val="sq-AL"/>
        </w:rPr>
      </w:pPr>
    </w:p>
    <w:p w:rsidR="00675419" w:rsidRDefault="0071642D" w:rsidP="00A066DC">
      <w:pPr>
        <w:pStyle w:val="ListParagraph"/>
        <w:numPr>
          <w:ilvl w:val="1"/>
          <w:numId w:val="12"/>
        </w:num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lastRenderedPageBreak/>
        <w:t>T</w:t>
      </w:r>
      <w:r w:rsidRPr="00675419">
        <w:rPr>
          <w:rFonts w:ascii="Times New Roman" w:hAnsi="Times New Roman"/>
          <w:b/>
          <w:bCs/>
          <w:color w:val="000000"/>
          <w:sz w:val="24"/>
          <w:szCs w:val="24"/>
        </w:rPr>
        <w:t>AKSA E FJETJES NË HOTEL</w:t>
      </w:r>
    </w:p>
    <w:p w:rsidR="00460835" w:rsidRPr="00460835" w:rsidRDefault="00460835" w:rsidP="00460835">
      <w:pPr>
        <w:pStyle w:val="ListParagraph"/>
        <w:autoSpaceDE w:val="0"/>
        <w:autoSpaceDN w:val="0"/>
        <w:adjustRightInd w:val="0"/>
        <w:ind w:left="360"/>
        <w:jc w:val="both"/>
        <w:rPr>
          <w:rFonts w:ascii="Times New Roman" w:hAnsi="Times New Roman"/>
          <w:b/>
          <w:bCs/>
          <w:color w:val="000000"/>
          <w:sz w:val="24"/>
          <w:szCs w:val="24"/>
        </w:rPr>
      </w:pPr>
    </w:p>
    <w:p w:rsidR="00675419" w:rsidRPr="006E439E" w:rsidRDefault="00675419" w:rsidP="00675419">
      <w:pPr>
        <w:widowControl w:val="0"/>
        <w:autoSpaceDE w:val="0"/>
        <w:autoSpaceDN w:val="0"/>
        <w:adjustRightInd w:val="0"/>
        <w:rPr>
          <w:rFonts w:ascii="Times New Roman" w:hAnsi="Times New Roman" w:cs="Times New Roman"/>
          <w:b/>
          <w:bCs/>
          <w:sz w:val="24"/>
          <w:szCs w:val="24"/>
        </w:rPr>
      </w:pPr>
      <w:r w:rsidRPr="006E439E">
        <w:rPr>
          <w:rFonts w:ascii="Times New Roman" w:hAnsi="Times New Roman" w:cs="Times New Roman"/>
          <w:b/>
          <w:bCs/>
          <w:sz w:val="24"/>
          <w:szCs w:val="24"/>
        </w:rPr>
        <w:t xml:space="preserve"> </w:t>
      </w:r>
      <w:proofErr w:type="gramStart"/>
      <w:r w:rsidRPr="006E439E">
        <w:rPr>
          <w:rFonts w:ascii="Times New Roman" w:hAnsi="Times New Roman" w:cs="Times New Roman"/>
          <w:b/>
          <w:bCs/>
          <w:sz w:val="24"/>
          <w:szCs w:val="24"/>
        </w:rPr>
        <w:t>Ligji nr.</w:t>
      </w:r>
      <w:proofErr w:type="gramEnd"/>
      <w:r w:rsidRPr="006E439E">
        <w:rPr>
          <w:rFonts w:ascii="Times New Roman" w:hAnsi="Times New Roman" w:cs="Times New Roman"/>
          <w:b/>
          <w:bCs/>
          <w:sz w:val="24"/>
          <w:szCs w:val="24"/>
        </w:rPr>
        <w:t xml:space="preserve"> 9632 </w:t>
      </w:r>
      <w:proofErr w:type="gramStart"/>
      <w:r w:rsidRPr="006E439E">
        <w:rPr>
          <w:rFonts w:ascii="Times New Roman" w:hAnsi="Times New Roman" w:cs="Times New Roman"/>
          <w:b/>
          <w:bCs/>
          <w:sz w:val="24"/>
          <w:szCs w:val="24"/>
        </w:rPr>
        <w:t>dt</w:t>
      </w:r>
      <w:proofErr w:type="gramEnd"/>
      <w:r w:rsidRPr="006E439E">
        <w:rPr>
          <w:rFonts w:ascii="Times New Roman" w:hAnsi="Times New Roman" w:cs="Times New Roman"/>
          <w:b/>
          <w:bCs/>
          <w:sz w:val="24"/>
          <w:szCs w:val="24"/>
        </w:rPr>
        <w:t xml:space="preserve">. 30.10.2006 i ndryshuar, Neni 26 </w:t>
      </w:r>
    </w:p>
    <w:p w:rsidR="00373493" w:rsidRPr="00373493" w:rsidRDefault="00373493" w:rsidP="00D547D3">
      <w:pPr>
        <w:pStyle w:val="NoSpacing"/>
        <w:jc w:val="both"/>
        <w:rPr>
          <w:rFonts w:ascii="Times New Roman" w:hAnsi="Times New Roman" w:cs="Times New Roman"/>
          <w:sz w:val="24"/>
        </w:rPr>
      </w:pPr>
      <w:r w:rsidRPr="00373493">
        <w:rPr>
          <w:rFonts w:ascii="Times New Roman" w:hAnsi="Times New Roman" w:cs="Times New Roman"/>
          <w:b/>
          <w:color w:val="1D1B11"/>
          <w:sz w:val="24"/>
        </w:rPr>
        <w:t>Përkufizimi</w:t>
      </w:r>
      <w:r w:rsidRPr="00373493">
        <w:rPr>
          <w:rFonts w:ascii="Times New Roman" w:hAnsi="Times New Roman" w:cs="Times New Roman"/>
          <w:color w:val="1D1B11"/>
          <w:sz w:val="24"/>
        </w:rPr>
        <w:t>:</w:t>
      </w:r>
      <w:r w:rsidRPr="00373493">
        <w:rPr>
          <w:rFonts w:ascii="Times New Roman" w:hAnsi="Times New Roman" w:cs="Times New Roman"/>
          <w:sz w:val="24"/>
        </w:rPr>
        <w:t>Strukturat akomoduese do të përfshijnë kategoritë si më poshtë: a)“Bujtinë”;b)“Fjetinë” (Hostel); c)“Kamping”; ç)“Hotel”; d)“Motel”; dh)“Resort”; e)“Qendër kurative”; ë)“Fjetje dhe mëngjes” (B&amp;B).</w:t>
      </w:r>
    </w:p>
    <w:p w:rsidR="00373493" w:rsidRPr="00373493" w:rsidRDefault="00373493" w:rsidP="00D547D3">
      <w:pPr>
        <w:pStyle w:val="NoSpacing"/>
        <w:jc w:val="both"/>
        <w:rPr>
          <w:rFonts w:ascii="Times New Roman" w:hAnsi="Times New Roman" w:cs="Times New Roman"/>
          <w:sz w:val="24"/>
        </w:rPr>
      </w:pPr>
      <w:r w:rsidRPr="00373493">
        <w:rPr>
          <w:rFonts w:ascii="Times New Roman" w:hAnsi="Times New Roman" w:cs="Times New Roman"/>
          <w:sz w:val="24"/>
        </w:rPr>
        <w:t xml:space="preserve">Secila kategori e strukturave akomoduese klasifikohet me sistem të veçantë, e shoqëruar me shenjat dalluese përkatëse, sipas përcaktimit të mëposhtëm: “Bujtinë”Standard, “Fjetinë”Standard, Komfort; “Kamping”Standard, “Hotel” </w:t>
      </w:r>
      <w:proofErr w:type="gramStart"/>
      <w:r w:rsidRPr="00373493">
        <w:rPr>
          <w:rFonts w:ascii="Times New Roman" w:hAnsi="Times New Roman" w:cs="Times New Roman"/>
          <w:sz w:val="24"/>
        </w:rPr>
        <w:t>dy</w:t>
      </w:r>
      <w:proofErr w:type="gramEnd"/>
      <w:r w:rsidRPr="00373493">
        <w:rPr>
          <w:rFonts w:ascii="Times New Roman" w:hAnsi="Times New Roman" w:cs="Times New Roman"/>
          <w:sz w:val="24"/>
        </w:rPr>
        <w:t xml:space="preserve"> yje, tre yje, katër yje, pesë yje;</w:t>
      </w:r>
    </w:p>
    <w:p w:rsidR="00373493" w:rsidRPr="00435494" w:rsidRDefault="00373493" w:rsidP="00D547D3">
      <w:pPr>
        <w:pStyle w:val="NoSpacing"/>
        <w:jc w:val="both"/>
        <w:rPr>
          <w:rFonts w:ascii="Times New Roman" w:hAnsi="Times New Roman" w:cs="Times New Roman"/>
          <w:sz w:val="24"/>
        </w:rPr>
      </w:pPr>
      <w:r w:rsidRPr="00435494">
        <w:rPr>
          <w:rFonts w:ascii="Times New Roman" w:hAnsi="Times New Roman" w:cs="Times New Roman"/>
          <w:sz w:val="24"/>
        </w:rPr>
        <w:t xml:space="preserve">“Motel”Standard, Komfort, Superior; “Resort” tre yje, katër yje, pesë yje; “Qendër kurative” </w:t>
      </w:r>
      <w:proofErr w:type="gramStart"/>
      <w:r w:rsidRPr="00435494">
        <w:rPr>
          <w:rFonts w:ascii="Times New Roman" w:hAnsi="Times New Roman" w:cs="Times New Roman"/>
          <w:sz w:val="24"/>
        </w:rPr>
        <w:t>dy</w:t>
      </w:r>
      <w:proofErr w:type="gramEnd"/>
      <w:r w:rsidRPr="00435494">
        <w:rPr>
          <w:rFonts w:ascii="Times New Roman" w:hAnsi="Times New Roman" w:cs="Times New Roman"/>
          <w:sz w:val="24"/>
        </w:rPr>
        <w:t xml:space="preserve"> yje, tre yje, katër yje, pesë yje; “Fjetje dhe mëngjes” (B&amp;B) Standard, Komfort, Superior.</w:t>
      </w:r>
    </w:p>
    <w:p w:rsidR="00373493" w:rsidRPr="00435494" w:rsidRDefault="00373493" w:rsidP="00D547D3">
      <w:pPr>
        <w:pStyle w:val="NoSpacing"/>
        <w:jc w:val="both"/>
        <w:rPr>
          <w:rFonts w:ascii="Times New Roman" w:hAnsi="Times New Roman" w:cs="Times New Roman"/>
          <w:sz w:val="24"/>
        </w:rPr>
      </w:pPr>
      <w:r w:rsidRPr="00435494">
        <w:rPr>
          <w:rFonts w:ascii="Times New Roman" w:hAnsi="Times New Roman" w:cs="Times New Roman"/>
          <w:b/>
          <w:color w:val="1D1B11"/>
          <w:sz w:val="24"/>
        </w:rPr>
        <w:t>Baza e taksës</w:t>
      </w:r>
      <w:proofErr w:type="gramStart"/>
      <w:r w:rsidRPr="00435494">
        <w:rPr>
          <w:rFonts w:ascii="Times New Roman" w:hAnsi="Times New Roman" w:cs="Times New Roman"/>
          <w:color w:val="1D1B11"/>
          <w:sz w:val="24"/>
        </w:rPr>
        <w:t>:</w:t>
      </w:r>
      <w:r w:rsidRPr="00435494">
        <w:rPr>
          <w:rFonts w:ascii="Times New Roman" w:hAnsi="Times New Roman" w:cs="Times New Roman"/>
          <w:sz w:val="24"/>
        </w:rPr>
        <w:t>Është</w:t>
      </w:r>
      <w:proofErr w:type="gramEnd"/>
      <w:r w:rsidRPr="00435494">
        <w:rPr>
          <w:rFonts w:ascii="Times New Roman" w:hAnsi="Times New Roman" w:cs="Times New Roman"/>
          <w:sz w:val="24"/>
        </w:rPr>
        <w:t xml:space="preserve"> numri i netëve të qëndruara në hotel për person.</w:t>
      </w:r>
    </w:p>
    <w:p w:rsidR="00373493" w:rsidRDefault="00373493" w:rsidP="00D547D3">
      <w:pPr>
        <w:pStyle w:val="NoSpacing"/>
        <w:jc w:val="both"/>
        <w:rPr>
          <w:rFonts w:ascii="Times New Roman" w:hAnsi="Times New Roman" w:cs="Times New Roman"/>
          <w:sz w:val="24"/>
        </w:rPr>
      </w:pPr>
      <w:r w:rsidRPr="00435494">
        <w:rPr>
          <w:rFonts w:ascii="Times New Roman" w:hAnsi="Times New Roman" w:cs="Times New Roman"/>
          <w:b/>
          <w:color w:val="1D1B11"/>
          <w:sz w:val="24"/>
        </w:rPr>
        <w:t xml:space="preserve">Niveli i taksës se fjetjes në hotel </w:t>
      </w:r>
      <w:r w:rsidRPr="00435494">
        <w:rPr>
          <w:rFonts w:ascii="Times New Roman" w:hAnsi="Times New Roman" w:cs="Times New Roman"/>
          <w:sz w:val="24"/>
        </w:rPr>
        <w:t>paraqitet si më poshtë:</w:t>
      </w:r>
    </w:p>
    <w:p w:rsidR="00D547D3" w:rsidRPr="00435494" w:rsidRDefault="00D547D3" w:rsidP="00D547D3">
      <w:pPr>
        <w:pStyle w:val="NoSpacing"/>
        <w:jc w:val="both"/>
        <w:rPr>
          <w:rFonts w:ascii="Times New Roman" w:hAnsi="Times New Roman" w:cs="Times New Roman"/>
          <w:sz w:val="24"/>
        </w:rPr>
      </w:pPr>
    </w:p>
    <w:tbl>
      <w:tblPr>
        <w:tblStyle w:val="TableGrid"/>
        <w:tblW w:w="10714" w:type="dxa"/>
        <w:jc w:val="center"/>
        <w:tblLook w:val="04A0" w:firstRow="1" w:lastRow="0" w:firstColumn="1" w:lastColumn="0" w:noHBand="0" w:noVBand="1"/>
      </w:tblPr>
      <w:tblGrid>
        <w:gridCol w:w="428"/>
        <w:gridCol w:w="1294"/>
        <w:gridCol w:w="938"/>
        <w:gridCol w:w="950"/>
        <w:gridCol w:w="2999"/>
        <w:gridCol w:w="4105"/>
      </w:tblGrid>
      <w:tr w:rsidR="00675419" w:rsidRPr="00685C24" w:rsidTr="00604498">
        <w:trPr>
          <w:trHeight w:val="1493"/>
          <w:jc w:val="center"/>
        </w:trPr>
        <w:tc>
          <w:tcPr>
            <w:tcW w:w="428" w:type="dxa"/>
            <w:shd w:val="clear" w:color="auto" w:fill="F2F2F2" w:themeFill="background1" w:themeFillShade="F2"/>
          </w:tcPr>
          <w:p w:rsidR="001F436F" w:rsidRPr="00497770" w:rsidRDefault="001F436F" w:rsidP="00B41D6A">
            <w:pPr>
              <w:pStyle w:val="ListParagraph"/>
              <w:autoSpaceDE w:val="0"/>
              <w:autoSpaceDN w:val="0"/>
              <w:adjustRightInd w:val="0"/>
              <w:spacing w:line="276" w:lineRule="auto"/>
              <w:ind w:left="0"/>
              <w:jc w:val="both"/>
              <w:rPr>
                <w:rFonts w:ascii="Times New Roman" w:eastAsiaTheme="minorHAnsi" w:hAnsi="Times New Roman"/>
                <w:bCs/>
                <w:iCs w:val="0"/>
                <w:color w:val="000000"/>
                <w:sz w:val="20"/>
                <w:szCs w:val="20"/>
              </w:rPr>
            </w:pPr>
            <w:r w:rsidRPr="00497770">
              <w:rPr>
                <w:rFonts w:ascii="Times New Roman" w:eastAsiaTheme="minorHAnsi" w:hAnsi="Times New Roman"/>
                <w:bCs/>
                <w:iCs w:val="0"/>
                <w:color w:val="000000"/>
                <w:sz w:val="20"/>
                <w:szCs w:val="20"/>
              </w:rPr>
              <w:t xml:space="preserve">Nr </w:t>
            </w:r>
          </w:p>
        </w:tc>
        <w:tc>
          <w:tcPr>
            <w:tcW w:w="1294" w:type="dxa"/>
            <w:shd w:val="clear" w:color="auto" w:fill="F2F2F2" w:themeFill="background1" w:themeFillShade="F2"/>
          </w:tcPr>
          <w:p w:rsidR="001F436F" w:rsidRPr="00497770" w:rsidRDefault="001F436F" w:rsidP="00B41D6A">
            <w:pPr>
              <w:pStyle w:val="ListParagraph"/>
              <w:autoSpaceDE w:val="0"/>
              <w:autoSpaceDN w:val="0"/>
              <w:adjustRightInd w:val="0"/>
              <w:spacing w:line="276" w:lineRule="auto"/>
              <w:ind w:left="0"/>
              <w:jc w:val="both"/>
              <w:rPr>
                <w:rFonts w:ascii="Times New Roman" w:eastAsiaTheme="minorHAnsi" w:hAnsi="Times New Roman"/>
                <w:bCs/>
                <w:iCs w:val="0"/>
                <w:color w:val="000000"/>
                <w:sz w:val="20"/>
                <w:szCs w:val="20"/>
              </w:rPr>
            </w:pPr>
            <w:r w:rsidRPr="00497770">
              <w:rPr>
                <w:rFonts w:ascii="Times New Roman" w:eastAsiaTheme="minorHAnsi" w:hAnsi="Times New Roman"/>
                <w:bCs/>
                <w:iCs w:val="0"/>
                <w:color w:val="000000"/>
                <w:sz w:val="20"/>
                <w:szCs w:val="20"/>
              </w:rPr>
              <w:t xml:space="preserve">Lloji </w:t>
            </w:r>
          </w:p>
        </w:tc>
        <w:tc>
          <w:tcPr>
            <w:tcW w:w="938" w:type="dxa"/>
            <w:shd w:val="clear" w:color="auto" w:fill="F2F2F2" w:themeFill="background1" w:themeFillShade="F2"/>
          </w:tcPr>
          <w:p w:rsidR="001F436F" w:rsidRPr="00497770" w:rsidRDefault="001F436F" w:rsidP="00B41D6A">
            <w:pPr>
              <w:pStyle w:val="ListParagraph"/>
              <w:autoSpaceDE w:val="0"/>
              <w:autoSpaceDN w:val="0"/>
              <w:adjustRightInd w:val="0"/>
              <w:spacing w:line="276" w:lineRule="auto"/>
              <w:ind w:left="0"/>
              <w:jc w:val="both"/>
              <w:rPr>
                <w:rFonts w:ascii="Times New Roman" w:eastAsiaTheme="minorHAnsi" w:hAnsi="Times New Roman"/>
                <w:bCs/>
                <w:iCs w:val="0"/>
                <w:color w:val="000000"/>
                <w:sz w:val="20"/>
                <w:szCs w:val="20"/>
              </w:rPr>
            </w:pPr>
            <w:r w:rsidRPr="00497770">
              <w:rPr>
                <w:rFonts w:ascii="Times New Roman" w:eastAsiaTheme="minorHAnsi" w:hAnsi="Times New Roman"/>
                <w:bCs/>
                <w:iCs w:val="0"/>
                <w:color w:val="000000"/>
                <w:sz w:val="20"/>
                <w:szCs w:val="20"/>
              </w:rPr>
              <w:t xml:space="preserve">Niveli </w:t>
            </w:r>
            <w:r>
              <w:rPr>
                <w:rFonts w:ascii="Times New Roman" w:eastAsiaTheme="minorHAnsi" w:hAnsi="Times New Roman"/>
                <w:bCs/>
                <w:iCs w:val="0"/>
                <w:color w:val="000000"/>
                <w:sz w:val="20"/>
                <w:szCs w:val="20"/>
              </w:rPr>
              <w:t>sipas Ligjit</w:t>
            </w:r>
          </w:p>
        </w:tc>
        <w:tc>
          <w:tcPr>
            <w:tcW w:w="1347" w:type="dxa"/>
            <w:shd w:val="clear" w:color="auto" w:fill="F2F2F2" w:themeFill="background1" w:themeFillShade="F2"/>
          </w:tcPr>
          <w:p w:rsidR="001F436F" w:rsidRDefault="00675419" w:rsidP="001F436F">
            <w:pPr>
              <w:jc w:val="both"/>
            </w:pPr>
            <w:r>
              <w:t>Niveli i taksës në Njesine</w:t>
            </w:r>
            <w:r w:rsidR="001F436F" w:rsidRPr="001F436F">
              <w:t xml:space="preserve"> Peshkopi</w:t>
            </w:r>
          </w:p>
          <w:p w:rsidR="00C45F32" w:rsidRPr="001F436F" w:rsidRDefault="00C45F32" w:rsidP="001F436F">
            <w:pPr>
              <w:jc w:val="both"/>
              <w:rPr>
                <w:iCs/>
              </w:rPr>
            </w:pPr>
            <w:r>
              <w:rPr>
                <w:b/>
                <w:color w:val="333333"/>
              </w:rPr>
              <w:t>ZONA A</w:t>
            </w:r>
          </w:p>
        </w:tc>
        <w:tc>
          <w:tcPr>
            <w:tcW w:w="2602" w:type="dxa"/>
            <w:shd w:val="clear" w:color="auto" w:fill="F2F2F2" w:themeFill="background1" w:themeFillShade="F2"/>
          </w:tcPr>
          <w:p w:rsidR="001F436F" w:rsidRDefault="001F436F" w:rsidP="001F436F">
            <w:pPr>
              <w:jc w:val="both"/>
            </w:pPr>
            <w:r w:rsidRPr="001F436F">
              <w:t xml:space="preserve">Niveli i taksës </w:t>
            </w:r>
            <w:r>
              <w:t xml:space="preserve">ne </w:t>
            </w:r>
            <w:r w:rsidRPr="001F436F">
              <w:t>4 njësitë administrative</w:t>
            </w:r>
            <w:r w:rsidR="00675419">
              <w:t xml:space="preserve"> (Maqellare,Melan,Tomin,Kastriot)</w:t>
            </w:r>
          </w:p>
          <w:p w:rsidR="00C45F32" w:rsidRDefault="00C45F32" w:rsidP="001F436F">
            <w:pPr>
              <w:jc w:val="both"/>
            </w:pPr>
          </w:p>
          <w:p w:rsidR="00C45F32" w:rsidRPr="001F436F" w:rsidRDefault="00C45F32" w:rsidP="001F436F">
            <w:pPr>
              <w:jc w:val="both"/>
            </w:pPr>
            <w:r>
              <w:rPr>
                <w:b/>
                <w:color w:val="333333"/>
              </w:rPr>
              <w:t>ZONA B</w:t>
            </w:r>
          </w:p>
        </w:tc>
        <w:tc>
          <w:tcPr>
            <w:tcW w:w="4105" w:type="dxa"/>
            <w:shd w:val="clear" w:color="auto" w:fill="F2F2F2" w:themeFill="background1" w:themeFillShade="F2"/>
          </w:tcPr>
          <w:p w:rsidR="001F436F" w:rsidRDefault="001F436F" w:rsidP="00675419">
            <w:pPr>
              <w:rPr>
                <w:color w:val="333333"/>
              </w:rPr>
            </w:pPr>
            <w:r w:rsidRPr="001F436F">
              <w:t xml:space="preserve">Niveli i taksës </w:t>
            </w:r>
            <w:r>
              <w:t xml:space="preserve">ne </w:t>
            </w:r>
            <w:r w:rsidRPr="001F436F">
              <w:t>10 njësitë administrative</w:t>
            </w:r>
            <w:r w:rsidR="00675419" w:rsidRPr="00BA596E">
              <w:rPr>
                <w:color w:val="333333"/>
              </w:rPr>
              <w:t>(</w:t>
            </w:r>
            <w:r w:rsidR="00675419">
              <w:rPr>
                <w:color w:val="333333"/>
              </w:rPr>
              <w:t xml:space="preserve">Muhur,Luzni,Selisht,Arras,Fushe </w:t>
            </w:r>
            <w:r w:rsidR="00675419" w:rsidRPr="00BA596E">
              <w:rPr>
                <w:color w:val="333333"/>
              </w:rPr>
              <w:t>Cidhen,Lure,Zall-Dardhe,Zall-Rec,Sllove,Kala e Dodes)</w:t>
            </w:r>
          </w:p>
          <w:p w:rsidR="00C45F32" w:rsidRPr="001F436F" w:rsidRDefault="00C45F32" w:rsidP="00675419">
            <w:r>
              <w:rPr>
                <w:b/>
                <w:color w:val="333333"/>
              </w:rPr>
              <w:t>ZONA C</w:t>
            </w:r>
          </w:p>
        </w:tc>
      </w:tr>
      <w:tr w:rsidR="00675419" w:rsidRPr="00685C24" w:rsidTr="00604498">
        <w:trPr>
          <w:jc w:val="center"/>
        </w:trPr>
        <w:tc>
          <w:tcPr>
            <w:tcW w:w="428" w:type="dxa"/>
          </w:tcPr>
          <w:p w:rsidR="001F436F" w:rsidRPr="00497770" w:rsidRDefault="001F436F" w:rsidP="00B41D6A">
            <w:pPr>
              <w:pStyle w:val="ListParagraph"/>
              <w:autoSpaceDE w:val="0"/>
              <w:autoSpaceDN w:val="0"/>
              <w:adjustRightInd w:val="0"/>
              <w:spacing w:line="276" w:lineRule="auto"/>
              <w:ind w:left="0"/>
              <w:jc w:val="both"/>
              <w:rPr>
                <w:rFonts w:ascii="Times New Roman" w:eastAsiaTheme="minorHAnsi" w:hAnsi="Times New Roman"/>
                <w:bCs/>
                <w:iCs w:val="0"/>
                <w:color w:val="000000"/>
                <w:sz w:val="20"/>
                <w:szCs w:val="20"/>
              </w:rPr>
            </w:pPr>
            <w:r w:rsidRPr="00497770">
              <w:rPr>
                <w:rFonts w:ascii="Times New Roman" w:eastAsiaTheme="minorHAnsi" w:hAnsi="Times New Roman"/>
                <w:bCs/>
                <w:iCs w:val="0"/>
                <w:color w:val="000000"/>
                <w:sz w:val="20"/>
                <w:szCs w:val="20"/>
              </w:rPr>
              <w:t>1</w:t>
            </w:r>
          </w:p>
        </w:tc>
        <w:tc>
          <w:tcPr>
            <w:tcW w:w="1294" w:type="dxa"/>
            <w:vAlign w:val="center"/>
          </w:tcPr>
          <w:p w:rsidR="001F436F" w:rsidRPr="00497770" w:rsidRDefault="001F436F" w:rsidP="00B41D6A">
            <w:pPr>
              <w:spacing w:line="276" w:lineRule="auto"/>
              <w:jc w:val="both"/>
            </w:pPr>
            <w:r w:rsidRPr="00497770">
              <w:t>Hotelet 4-5 yje</w:t>
            </w:r>
          </w:p>
        </w:tc>
        <w:tc>
          <w:tcPr>
            <w:tcW w:w="938" w:type="dxa"/>
          </w:tcPr>
          <w:p w:rsidR="001F436F" w:rsidRPr="00497770" w:rsidRDefault="001F436F" w:rsidP="00B41D6A">
            <w:pPr>
              <w:pStyle w:val="ListParagraph"/>
              <w:autoSpaceDE w:val="0"/>
              <w:autoSpaceDN w:val="0"/>
              <w:adjustRightInd w:val="0"/>
              <w:spacing w:line="276" w:lineRule="auto"/>
              <w:ind w:left="0"/>
              <w:jc w:val="both"/>
              <w:rPr>
                <w:rFonts w:ascii="Times New Roman" w:eastAsiaTheme="minorHAnsi" w:hAnsi="Times New Roman"/>
                <w:bCs/>
                <w:iCs w:val="0"/>
                <w:color w:val="000000"/>
                <w:sz w:val="20"/>
                <w:szCs w:val="20"/>
              </w:rPr>
            </w:pPr>
            <w:r w:rsidRPr="00497770">
              <w:rPr>
                <w:rFonts w:ascii="Times New Roman" w:eastAsiaTheme="minorHAnsi" w:hAnsi="Times New Roman"/>
                <w:bCs/>
                <w:iCs w:val="0"/>
                <w:color w:val="000000"/>
                <w:sz w:val="20"/>
                <w:szCs w:val="20"/>
              </w:rPr>
              <w:t>105 lek</w:t>
            </w:r>
            <w:r>
              <w:rPr>
                <w:rFonts w:ascii="Times New Roman" w:eastAsiaTheme="minorHAnsi" w:hAnsi="Times New Roman"/>
                <w:bCs/>
                <w:iCs w:val="0"/>
                <w:color w:val="000000"/>
                <w:sz w:val="20"/>
                <w:szCs w:val="20"/>
              </w:rPr>
              <w:t>ë</w:t>
            </w:r>
            <w:r w:rsidRPr="00497770">
              <w:rPr>
                <w:rFonts w:ascii="Times New Roman" w:eastAsiaTheme="minorHAnsi" w:hAnsi="Times New Roman"/>
                <w:bCs/>
                <w:iCs w:val="0"/>
                <w:color w:val="000000"/>
                <w:sz w:val="20"/>
                <w:szCs w:val="20"/>
              </w:rPr>
              <w:t>/nat</w:t>
            </w:r>
            <w:r>
              <w:rPr>
                <w:rFonts w:ascii="Times New Roman" w:eastAsiaTheme="minorHAnsi" w:hAnsi="Times New Roman"/>
                <w:bCs/>
                <w:iCs w:val="0"/>
                <w:color w:val="000000"/>
                <w:sz w:val="20"/>
                <w:szCs w:val="20"/>
              </w:rPr>
              <w:t>ë</w:t>
            </w:r>
            <w:r w:rsidRPr="00497770">
              <w:rPr>
                <w:rFonts w:ascii="Times New Roman" w:eastAsiaTheme="minorHAnsi" w:hAnsi="Times New Roman"/>
                <w:bCs/>
                <w:iCs w:val="0"/>
                <w:color w:val="000000"/>
                <w:sz w:val="20"/>
                <w:szCs w:val="20"/>
              </w:rPr>
              <w:t xml:space="preserve"> fjetje</w:t>
            </w:r>
          </w:p>
        </w:tc>
        <w:tc>
          <w:tcPr>
            <w:tcW w:w="1347" w:type="dxa"/>
          </w:tcPr>
          <w:p w:rsidR="001F436F" w:rsidRPr="00497770" w:rsidRDefault="00604498" w:rsidP="00013030">
            <w:pPr>
              <w:pStyle w:val="ListParagraph"/>
              <w:autoSpaceDE w:val="0"/>
              <w:autoSpaceDN w:val="0"/>
              <w:adjustRightInd w:val="0"/>
              <w:spacing w:line="276" w:lineRule="auto"/>
              <w:ind w:left="0"/>
              <w:jc w:val="both"/>
              <w:rPr>
                <w:rFonts w:ascii="Times New Roman" w:eastAsiaTheme="minorHAnsi" w:hAnsi="Times New Roman"/>
                <w:bCs/>
                <w:iCs w:val="0"/>
                <w:color w:val="000000"/>
                <w:sz w:val="20"/>
                <w:szCs w:val="20"/>
              </w:rPr>
            </w:pPr>
            <w:r w:rsidRPr="00604498">
              <w:rPr>
                <w:rFonts w:ascii="Times New Roman" w:eastAsiaTheme="minorHAnsi" w:hAnsi="Times New Roman"/>
                <w:bCs/>
                <w:iCs w:val="0"/>
                <w:color w:val="000000"/>
                <w:sz w:val="20"/>
                <w:szCs w:val="20"/>
              </w:rPr>
              <w:t xml:space="preserve">74 </w:t>
            </w:r>
            <w:r w:rsidR="001F436F" w:rsidRPr="00604498">
              <w:rPr>
                <w:rFonts w:ascii="Times New Roman" w:eastAsiaTheme="minorHAnsi" w:hAnsi="Times New Roman"/>
                <w:bCs/>
                <w:iCs w:val="0"/>
                <w:color w:val="000000"/>
                <w:sz w:val="20"/>
                <w:szCs w:val="20"/>
              </w:rPr>
              <w:t>lekë/natë fjetje</w:t>
            </w:r>
          </w:p>
        </w:tc>
        <w:tc>
          <w:tcPr>
            <w:tcW w:w="2602" w:type="dxa"/>
          </w:tcPr>
          <w:p w:rsidR="001F436F" w:rsidRPr="00497770" w:rsidRDefault="00604498" w:rsidP="00E8772E">
            <w:pPr>
              <w:pStyle w:val="ListParagraph"/>
              <w:autoSpaceDE w:val="0"/>
              <w:autoSpaceDN w:val="0"/>
              <w:adjustRightInd w:val="0"/>
              <w:spacing w:line="276" w:lineRule="auto"/>
              <w:ind w:left="0"/>
              <w:jc w:val="both"/>
              <w:rPr>
                <w:rFonts w:ascii="Times New Roman" w:eastAsiaTheme="minorHAnsi" w:hAnsi="Times New Roman"/>
                <w:bCs/>
                <w:iCs w:val="0"/>
                <w:color w:val="000000"/>
                <w:sz w:val="20"/>
                <w:szCs w:val="20"/>
              </w:rPr>
            </w:pPr>
            <w:r>
              <w:rPr>
                <w:rFonts w:ascii="Times New Roman" w:eastAsiaTheme="minorHAnsi" w:hAnsi="Times New Roman"/>
                <w:bCs/>
                <w:iCs w:val="0"/>
                <w:color w:val="000000"/>
                <w:sz w:val="20"/>
                <w:szCs w:val="20"/>
              </w:rPr>
              <w:t>74</w:t>
            </w:r>
            <w:r w:rsidR="001F436F" w:rsidRPr="00497770">
              <w:rPr>
                <w:rFonts w:ascii="Times New Roman" w:eastAsiaTheme="minorHAnsi" w:hAnsi="Times New Roman"/>
                <w:bCs/>
                <w:iCs w:val="0"/>
                <w:color w:val="000000"/>
                <w:sz w:val="20"/>
                <w:szCs w:val="20"/>
              </w:rPr>
              <w:t xml:space="preserve"> lek</w:t>
            </w:r>
            <w:r w:rsidR="001F436F">
              <w:rPr>
                <w:rFonts w:ascii="Times New Roman" w:eastAsiaTheme="minorHAnsi" w:hAnsi="Times New Roman"/>
                <w:bCs/>
                <w:iCs w:val="0"/>
                <w:color w:val="000000"/>
                <w:sz w:val="20"/>
                <w:szCs w:val="20"/>
              </w:rPr>
              <w:t>ë</w:t>
            </w:r>
            <w:r w:rsidR="001F436F" w:rsidRPr="00497770">
              <w:rPr>
                <w:rFonts w:ascii="Times New Roman" w:eastAsiaTheme="minorHAnsi" w:hAnsi="Times New Roman"/>
                <w:bCs/>
                <w:iCs w:val="0"/>
                <w:color w:val="000000"/>
                <w:sz w:val="20"/>
                <w:szCs w:val="20"/>
              </w:rPr>
              <w:t>/nat</w:t>
            </w:r>
            <w:r w:rsidR="001F436F">
              <w:rPr>
                <w:rFonts w:ascii="Times New Roman" w:eastAsiaTheme="minorHAnsi" w:hAnsi="Times New Roman"/>
                <w:bCs/>
                <w:iCs w:val="0"/>
                <w:color w:val="000000"/>
                <w:sz w:val="20"/>
                <w:szCs w:val="20"/>
              </w:rPr>
              <w:t>ë</w:t>
            </w:r>
            <w:r w:rsidR="001F436F" w:rsidRPr="00497770">
              <w:rPr>
                <w:rFonts w:ascii="Times New Roman" w:eastAsiaTheme="minorHAnsi" w:hAnsi="Times New Roman"/>
                <w:bCs/>
                <w:iCs w:val="0"/>
                <w:color w:val="000000"/>
                <w:sz w:val="20"/>
                <w:szCs w:val="20"/>
              </w:rPr>
              <w:t xml:space="preserve"> fjetje</w:t>
            </w:r>
          </w:p>
        </w:tc>
        <w:tc>
          <w:tcPr>
            <w:tcW w:w="4105" w:type="dxa"/>
          </w:tcPr>
          <w:p w:rsidR="001F436F" w:rsidRPr="00497770" w:rsidRDefault="00604498" w:rsidP="00013030">
            <w:pPr>
              <w:pStyle w:val="ListParagraph"/>
              <w:autoSpaceDE w:val="0"/>
              <w:autoSpaceDN w:val="0"/>
              <w:adjustRightInd w:val="0"/>
              <w:spacing w:line="276" w:lineRule="auto"/>
              <w:ind w:left="0"/>
              <w:jc w:val="both"/>
              <w:rPr>
                <w:rFonts w:ascii="Times New Roman" w:eastAsiaTheme="minorHAnsi" w:hAnsi="Times New Roman"/>
                <w:bCs/>
                <w:iCs w:val="0"/>
                <w:color w:val="000000"/>
                <w:sz w:val="20"/>
                <w:szCs w:val="20"/>
              </w:rPr>
            </w:pPr>
            <w:r>
              <w:rPr>
                <w:rFonts w:ascii="Times New Roman" w:eastAsiaTheme="minorHAnsi" w:hAnsi="Times New Roman"/>
                <w:bCs/>
                <w:iCs w:val="0"/>
                <w:color w:val="000000"/>
                <w:sz w:val="20"/>
                <w:szCs w:val="20"/>
              </w:rPr>
              <w:t>74</w:t>
            </w:r>
            <w:r w:rsidR="001F436F" w:rsidRPr="00497770">
              <w:rPr>
                <w:rFonts w:ascii="Times New Roman" w:eastAsiaTheme="minorHAnsi" w:hAnsi="Times New Roman"/>
                <w:bCs/>
                <w:iCs w:val="0"/>
                <w:color w:val="000000"/>
                <w:sz w:val="20"/>
                <w:szCs w:val="20"/>
              </w:rPr>
              <w:t xml:space="preserve"> lek</w:t>
            </w:r>
            <w:r w:rsidR="001F436F">
              <w:rPr>
                <w:rFonts w:ascii="Times New Roman" w:eastAsiaTheme="minorHAnsi" w:hAnsi="Times New Roman"/>
                <w:bCs/>
                <w:iCs w:val="0"/>
                <w:color w:val="000000"/>
                <w:sz w:val="20"/>
                <w:szCs w:val="20"/>
              </w:rPr>
              <w:t>ë</w:t>
            </w:r>
            <w:r w:rsidR="001F436F" w:rsidRPr="00497770">
              <w:rPr>
                <w:rFonts w:ascii="Times New Roman" w:eastAsiaTheme="minorHAnsi" w:hAnsi="Times New Roman"/>
                <w:bCs/>
                <w:iCs w:val="0"/>
                <w:color w:val="000000"/>
                <w:sz w:val="20"/>
                <w:szCs w:val="20"/>
              </w:rPr>
              <w:t>/nat</w:t>
            </w:r>
            <w:r w:rsidR="001F436F">
              <w:rPr>
                <w:rFonts w:ascii="Times New Roman" w:eastAsiaTheme="minorHAnsi" w:hAnsi="Times New Roman"/>
                <w:bCs/>
                <w:iCs w:val="0"/>
                <w:color w:val="000000"/>
                <w:sz w:val="20"/>
                <w:szCs w:val="20"/>
              </w:rPr>
              <w:t>ë</w:t>
            </w:r>
            <w:r w:rsidR="001F436F" w:rsidRPr="00497770">
              <w:rPr>
                <w:rFonts w:ascii="Times New Roman" w:eastAsiaTheme="minorHAnsi" w:hAnsi="Times New Roman"/>
                <w:bCs/>
                <w:iCs w:val="0"/>
                <w:color w:val="000000"/>
                <w:sz w:val="20"/>
                <w:szCs w:val="20"/>
              </w:rPr>
              <w:t xml:space="preserve"> fjetje</w:t>
            </w:r>
          </w:p>
        </w:tc>
      </w:tr>
      <w:tr w:rsidR="00675419" w:rsidRPr="00685C24" w:rsidTr="00604498">
        <w:trPr>
          <w:trHeight w:val="1160"/>
          <w:jc w:val="center"/>
        </w:trPr>
        <w:tc>
          <w:tcPr>
            <w:tcW w:w="428" w:type="dxa"/>
          </w:tcPr>
          <w:p w:rsidR="001F436F" w:rsidRPr="00497770" w:rsidRDefault="001F436F" w:rsidP="00B41D6A">
            <w:pPr>
              <w:pStyle w:val="ListParagraph"/>
              <w:autoSpaceDE w:val="0"/>
              <w:autoSpaceDN w:val="0"/>
              <w:adjustRightInd w:val="0"/>
              <w:spacing w:line="276" w:lineRule="auto"/>
              <w:ind w:left="0"/>
              <w:jc w:val="both"/>
              <w:rPr>
                <w:rFonts w:ascii="Times New Roman" w:eastAsiaTheme="minorHAnsi" w:hAnsi="Times New Roman"/>
                <w:bCs/>
                <w:iCs w:val="0"/>
                <w:color w:val="000000"/>
                <w:sz w:val="20"/>
                <w:szCs w:val="20"/>
              </w:rPr>
            </w:pPr>
            <w:r w:rsidRPr="00497770">
              <w:rPr>
                <w:rFonts w:ascii="Times New Roman" w:eastAsiaTheme="minorHAnsi" w:hAnsi="Times New Roman"/>
                <w:bCs/>
                <w:iCs w:val="0"/>
                <w:color w:val="000000"/>
                <w:sz w:val="20"/>
                <w:szCs w:val="20"/>
              </w:rPr>
              <w:t>2</w:t>
            </w:r>
          </w:p>
        </w:tc>
        <w:tc>
          <w:tcPr>
            <w:tcW w:w="1294" w:type="dxa"/>
          </w:tcPr>
          <w:p w:rsidR="001F436F" w:rsidRPr="00497770" w:rsidRDefault="001F436F" w:rsidP="00B41D6A">
            <w:pPr>
              <w:shd w:val="clear" w:color="auto" w:fill="FFFFFF"/>
              <w:spacing w:line="276" w:lineRule="auto"/>
              <w:jc w:val="both"/>
              <w:rPr>
                <w:rFonts w:eastAsia="Calibri"/>
              </w:rPr>
            </w:pPr>
            <w:r w:rsidRPr="00497770">
              <w:rPr>
                <w:rFonts w:eastAsia="Calibri"/>
              </w:rPr>
              <w:t xml:space="preserve">Bujtinë, </w:t>
            </w:r>
            <w:r>
              <w:rPr>
                <w:rFonts w:eastAsia="Calibri"/>
              </w:rPr>
              <w:t xml:space="preserve">llixha, </w:t>
            </w:r>
            <w:r w:rsidRPr="00497770">
              <w:rPr>
                <w:rFonts w:eastAsia="Calibri"/>
              </w:rPr>
              <w:t xml:space="preserve">fjetinë, </w:t>
            </w:r>
            <w:r>
              <w:rPr>
                <w:rFonts w:eastAsia="Calibri"/>
              </w:rPr>
              <w:t xml:space="preserve">balneare, </w:t>
            </w:r>
            <w:r w:rsidRPr="00497770">
              <w:rPr>
                <w:rFonts w:eastAsia="Calibri"/>
              </w:rPr>
              <w:t>motel dhe çdo njësi tjetër akomoduese, sipas përcaktimeve të ligjit për turizmin</w:t>
            </w:r>
          </w:p>
        </w:tc>
        <w:tc>
          <w:tcPr>
            <w:tcW w:w="938" w:type="dxa"/>
          </w:tcPr>
          <w:p w:rsidR="001F436F" w:rsidRPr="00497770" w:rsidRDefault="007A6B98" w:rsidP="00B41D6A">
            <w:pPr>
              <w:pStyle w:val="ListParagraph"/>
              <w:autoSpaceDE w:val="0"/>
              <w:autoSpaceDN w:val="0"/>
              <w:adjustRightInd w:val="0"/>
              <w:spacing w:line="276" w:lineRule="auto"/>
              <w:ind w:left="0"/>
              <w:jc w:val="both"/>
              <w:rPr>
                <w:rFonts w:ascii="Times New Roman" w:eastAsiaTheme="minorHAnsi" w:hAnsi="Times New Roman"/>
                <w:bCs/>
                <w:iCs w:val="0"/>
                <w:color w:val="000000"/>
                <w:sz w:val="20"/>
                <w:szCs w:val="20"/>
              </w:rPr>
            </w:pPr>
            <w:r>
              <w:rPr>
                <w:rFonts w:ascii="Times New Roman" w:eastAsiaTheme="minorHAnsi" w:hAnsi="Times New Roman"/>
                <w:bCs/>
                <w:iCs w:val="0"/>
                <w:color w:val="000000"/>
                <w:sz w:val="20"/>
                <w:szCs w:val="20"/>
              </w:rPr>
              <w:t>35</w:t>
            </w:r>
            <w:r w:rsidR="001F436F" w:rsidRPr="00497770">
              <w:rPr>
                <w:rFonts w:ascii="Times New Roman" w:eastAsiaTheme="minorHAnsi" w:hAnsi="Times New Roman"/>
                <w:bCs/>
                <w:iCs w:val="0"/>
                <w:color w:val="000000"/>
                <w:sz w:val="20"/>
                <w:szCs w:val="20"/>
              </w:rPr>
              <w:t xml:space="preserve">  lek</w:t>
            </w:r>
            <w:r w:rsidR="001F436F">
              <w:rPr>
                <w:rFonts w:ascii="Times New Roman" w:eastAsiaTheme="minorHAnsi" w:hAnsi="Times New Roman"/>
                <w:bCs/>
                <w:iCs w:val="0"/>
                <w:color w:val="000000"/>
                <w:sz w:val="20"/>
                <w:szCs w:val="20"/>
              </w:rPr>
              <w:t>ë</w:t>
            </w:r>
            <w:r w:rsidR="001F436F" w:rsidRPr="00497770">
              <w:rPr>
                <w:rFonts w:ascii="Times New Roman" w:eastAsiaTheme="minorHAnsi" w:hAnsi="Times New Roman"/>
                <w:bCs/>
                <w:iCs w:val="0"/>
                <w:color w:val="000000"/>
                <w:sz w:val="20"/>
                <w:szCs w:val="20"/>
              </w:rPr>
              <w:t>/nat</w:t>
            </w:r>
            <w:r w:rsidR="001F436F">
              <w:rPr>
                <w:rFonts w:ascii="Times New Roman" w:eastAsiaTheme="minorHAnsi" w:hAnsi="Times New Roman"/>
                <w:bCs/>
                <w:iCs w:val="0"/>
                <w:color w:val="000000"/>
                <w:sz w:val="20"/>
                <w:szCs w:val="20"/>
              </w:rPr>
              <w:t>ë</w:t>
            </w:r>
            <w:r w:rsidR="001F436F" w:rsidRPr="00497770">
              <w:rPr>
                <w:rFonts w:ascii="Times New Roman" w:eastAsiaTheme="minorHAnsi" w:hAnsi="Times New Roman"/>
                <w:bCs/>
                <w:iCs w:val="0"/>
                <w:color w:val="000000"/>
                <w:sz w:val="20"/>
                <w:szCs w:val="20"/>
              </w:rPr>
              <w:t xml:space="preserve"> fjetje</w:t>
            </w:r>
          </w:p>
        </w:tc>
        <w:tc>
          <w:tcPr>
            <w:tcW w:w="1347" w:type="dxa"/>
          </w:tcPr>
          <w:p w:rsidR="001F436F" w:rsidRPr="00497770" w:rsidRDefault="00604498" w:rsidP="00013030">
            <w:pPr>
              <w:pStyle w:val="ListParagraph"/>
              <w:autoSpaceDE w:val="0"/>
              <w:autoSpaceDN w:val="0"/>
              <w:adjustRightInd w:val="0"/>
              <w:spacing w:line="276" w:lineRule="auto"/>
              <w:ind w:left="0"/>
              <w:jc w:val="both"/>
              <w:rPr>
                <w:rFonts w:ascii="Times New Roman" w:eastAsiaTheme="minorHAnsi" w:hAnsi="Times New Roman"/>
                <w:bCs/>
                <w:iCs w:val="0"/>
                <w:color w:val="000000"/>
                <w:sz w:val="20"/>
                <w:szCs w:val="20"/>
              </w:rPr>
            </w:pPr>
            <w:r>
              <w:rPr>
                <w:rFonts w:ascii="Times New Roman" w:eastAsiaTheme="minorHAnsi" w:hAnsi="Times New Roman"/>
                <w:bCs/>
                <w:iCs w:val="0"/>
                <w:color w:val="000000"/>
                <w:sz w:val="20"/>
                <w:szCs w:val="20"/>
              </w:rPr>
              <w:t>25</w:t>
            </w:r>
            <w:r w:rsidR="001F436F" w:rsidRPr="00497770">
              <w:rPr>
                <w:rFonts w:ascii="Times New Roman" w:eastAsiaTheme="minorHAnsi" w:hAnsi="Times New Roman"/>
                <w:bCs/>
                <w:iCs w:val="0"/>
                <w:color w:val="000000"/>
                <w:sz w:val="20"/>
                <w:szCs w:val="20"/>
              </w:rPr>
              <w:t xml:space="preserve">  lek</w:t>
            </w:r>
            <w:r w:rsidR="001F436F">
              <w:rPr>
                <w:rFonts w:ascii="Times New Roman" w:eastAsiaTheme="minorHAnsi" w:hAnsi="Times New Roman"/>
                <w:bCs/>
                <w:iCs w:val="0"/>
                <w:color w:val="000000"/>
                <w:sz w:val="20"/>
                <w:szCs w:val="20"/>
              </w:rPr>
              <w:t>ë</w:t>
            </w:r>
            <w:r w:rsidR="001F436F" w:rsidRPr="00497770">
              <w:rPr>
                <w:rFonts w:ascii="Times New Roman" w:eastAsiaTheme="minorHAnsi" w:hAnsi="Times New Roman"/>
                <w:bCs/>
                <w:iCs w:val="0"/>
                <w:color w:val="000000"/>
                <w:sz w:val="20"/>
                <w:szCs w:val="20"/>
              </w:rPr>
              <w:t>/nat</w:t>
            </w:r>
            <w:r w:rsidR="001F436F">
              <w:rPr>
                <w:rFonts w:ascii="Times New Roman" w:eastAsiaTheme="minorHAnsi" w:hAnsi="Times New Roman"/>
                <w:bCs/>
                <w:iCs w:val="0"/>
                <w:color w:val="000000"/>
                <w:sz w:val="20"/>
                <w:szCs w:val="20"/>
              </w:rPr>
              <w:t>ë</w:t>
            </w:r>
            <w:r w:rsidR="001F436F" w:rsidRPr="00497770">
              <w:rPr>
                <w:rFonts w:ascii="Times New Roman" w:eastAsiaTheme="minorHAnsi" w:hAnsi="Times New Roman"/>
                <w:bCs/>
                <w:iCs w:val="0"/>
                <w:color w:val="000000"/>
                <w:sz w:val="20"/>
                <w:szCs w:val="20"/>
              </w:rPr>
              <w:t xml:space="preserve"> fjetje</w:t>
            </w:r>
          </w:p>
        </w:tc>
        <w:tc>
          <w:tcPr>
            <w:tcW w:w="2602" w:type="dxa"/>
          </w:tcPr>
          <w:p w:rsidR="001F436F" w:rsidRPr="00497770" w:rsidRDefault="00604498" w:rsidP="00013030">
            <w:pPr>
              <w:pStyle w:val="ListParagraph"/>
              <w:autoSpaceDE w:val="0"/>
              <w:autoSpaceDN w:val="0"/>
              <w:adjustRightInd w:val="0"/>
              <w:spacing w:line="276" w:lineRule="auto"/>
              <w:ind w:left="0"/>
              <w:jc w:val="both"/>
              <w:rPr>
                <w:rFonts w:ascii="Times New Roman" w:eastAsiaTheme="minorHAnsi" w:hAnsi="Times New Roman"/>
                <w:bCs/>
                <w:iCs w:val="0"/>
                <w:color w:val="000000"/>
                <w:sz w:val="20"/>
                <w:szCs w:val="20"/>
              </w:rPr>
            </w:pPr>
            <w:r>
              <w:rPr>
                <w:rFonts w:ascii="Times New Roman" w:eastAsiaTheme="minorHAnsi" w:hAnsi="Times New Roman"/>
                <w:bCs/>
                <w:iCs w:val="0"/>
                <w:color w:val="000000"/>
                <w:sz w:val="20"/>
                <w:szCs w:val="20"/>
              </w:rPr>
              <w:t>2</w:t>
            </w:r>
            <w:r w:rsidR="007A6B98">
              <w:rPr>
                <w:rFonts w:ascii="Times New Roman" w:eastAsiaTheme="minorHAnsi" w:hAnsi="Times New Roman"/>
                <w:bCs/>
                <w:iCs w:val="0"/>
                <w:color w:val="000000"/>
                <w:sz w:val="20"/>
                <w:szCs w:val="20"/>
              </w:rPr>
              <w:t>5</w:t>
            </w:r>
            <w:r w:rsidR="001F436F" w:rsidRPr="00497770">
              <w:rPr>
                <w:rFonts w:ascii="Times New Roman" w:eastAsiaTheme="minorHAnsi" w:hAnsi="Times New Roman"/>
                <w:bCs/>
                <w:iCs w:val="0"/>
                <w:color w:val="000000"/>
                <w:sz w:val="20"/>
                <w:szCs w:val="20"/>
              </w:rPr>
              <w:t xml:space="preserve">  lek</w:t>
            </w:r>
            <w:r w:rsidR="001F436F">
              <w:rPr>
                <w:rFonts w:ascii="Times New Roman" w:eastAsiaTheme="minorHAnsi" w:hAnsi="Times New Roman"/>
                <w:bCs/>
                <w:iCs w:val="0"/>
                <w:color w:val="000000"/>
                <w:sz w:val="20"/>
                <w:szCs w:val="20"/>
              </w:rPr>
              <w:t>ë</w:t>
            </w:r>
            <w:r w:rsidR="001F436F" w:rsidRPr="00497770">
              <w:rPr>
                <w:rFonts w:ascii="Times New Roman" w:eastAsiaTheme="minorHAnsi" w:hAnsi="Times New Roman"/>
                <w:bCs/>
                <w:iCs w:val="0"/>
                <w:color w:val="000000"/>
                <w:sz w:val="20"/>
                <w:szCs w:val="20"/>
              </w:rPr>
              <w:t>/nat</w:t>
            </w:r>
            <w:r w:rsidR="001F436F">
              <w:rPr>
                <w:rFonts w:ascii="Times New Roman" w:eastAsiaTheme="minorHAnsi" w:hAnsi="Times New Roman"/>
                <w:bCs/>
                <w:iCs w:val="0"/>
                <w:color w:val="000000"/>
                <w:sz w:val="20"/>
                <w:szCs w:val="20"/>
              </w:rPr>
              <w:t>ë</w:t>
            </w:r>
            <w:r w:rsidR="001F436F" w:rsidRPr="00497770">
              <w:rPr>
                <w:rFonts w:ascii="Times New Roman" w:eastAsiaTheme="minorHAnsi" w:hAnsi="Times New Roman"/>
                <w:bCs/>
                <w:iCs w:val="0"/>
                <w:color w:val="000000"/>
                <w:sz w:val="20"/>
                <w:szCs w:val="20"/>
              </w:rPr>
              <w:t xml:space="preserve"> fjetje</w:t>
            </w:r>
          </w:p>
        </w:tc>
        <w:tc>
          <w:tcPr>
            <w:tcW w:w="4105" w:type="dxa"/>
          </w:tcPr>
          <w:p w:rsidR="001F436F" w:rsidRPr="00497770" w:rsidRDefault="00604498" w:rsidP="00013030">
            <w:pPr>
              <w:pStyle w:val="ListParagraph"/>
              <w:autoSpaceDE w:val="0"/>
              <w:autoSpaceDN w:val="0"/>
              <w:adjustRightInd w:val="0"/>
              <w:spacing w:line="276" w:lineRule="auto"/>
              <w:ind w:left="0"/>
              <w:jc w:val="both"/>
              <w:rPr>
                <w:rFonts w:ascii="Times New Roman" w:eastAsiaTheme="minorHAnsi" w:hAnsi="Times New Roman"/>
                <w:bCs/>
                <w:iCs w:val="0"/>
                <w:color w:val="000000"/>
                <w:sz w:val="20"/>
                <w:szCs w:val="20"/>
              </w:rPr>
            </w:pPr>
            <w:r>
              <w:rPr>
                <w:rFonts w:ascii="Times New Roman" w:eastAsiaTheme="minorHAnsi" w:hAnsi="Times New Roman"/>
                <w:bCs/>
                <w:iCs w:val="0"/>
                <w:color w:val="000000"/>
                <w:sz w:val="20"/>
                <w:szCs w:val="20"/>
              </w:rPr>
              <w:t>2</w:t>
            </w:r>
            <w:r w:rsidR="007A6B98">
              <w:rPr>
                <w:rFonts w:ascii="Times New Roman" w:eastAsiaTheme="minorHAnsi" w:hAnsi="Times New Roman"/>
                <w:bCs/>
                <w:iCs w:val="0"/>
                <w:color w:val="000000"/>
                <w:sz w:val="20"/>
                <w:szCs w:val="20"/>
              </w:rPr>
              <w:t>5</w:t>
            </w:r>
            <w:r w:rsidR="001F436F" w:rsidRPr="00497770">
              <w:rPr>
                <w:rFonts w:ascii="Times New Roman" w:eastAsiaTheme="minorHAnsi" w:hAnsi="Times New Roman"/>
                <w:bCs/>
                <w:iCs w:val="0"/>
                <w:color w:val="000000"/>
                <w:sz w:val="20"/>
                <w:szCs w:val="20"/>
              </w:rPr>
              <w:t xml:space="preserve">  lek</w:t>
            </w:r>
            <w:r w:rsidR="001F436F">
              <w:rPr>
                <w:rFonts w:ascii="Times New Roman" w:eastAsiaTheme="minorHAnsi" w:hAnsi="Times New Roman"/>
                <w:bCs/>
                <w:iCs w:val="0"/>
                <w:color w:val="000000"/>
                <w:sz w:val="20"/>
                <w:szCs w:val="20"/>
              </w:rPr>
              <w:t>ë</w:t>
            </w:r>
            <w:r w:rsidR="001F436F" w:rsidRPr="00497770">
              <w:rPr>
                <w:rFonts w:ascii="Times New Roman" w:eastAsiaTheme="minorHAnsi" w:hAnsi="Times New Roman"/>
                <w:bCs/>
                <w:iCs w:val="0"/>
                <w:color w:val="000000"/>
                <w:sz w:val="20"/>
                <w:szCs w:val="20"/>
              </w:rPr>
              <w:t>/nat</w:t>
            </w:r>
            <w:r w:rsidR="001F436F">
              <w:rPr>
                <w:rFonts w:ascii="Times New Roman" w:eastAsiaTheme="minorHAnsi" w:hAnsi="Times New Roman"/>
                <w:bCs/>
                <w:iCs w:val="0"/>
                <w:color w:val="000000"/>
                <w:sz w:val="20"/>
                <w:szCs w:val="20"/>
              </w:rPr>
              <w:t>ë</w:t>
            </w:r>
            <w:r w:rsidR="001F436F" w:rsidRPr="00497770">
              <w:rPr>
                <w:rFonts w:ascii="Times New Roman" w:eastAsiaTheme="minorHAnsi" w:hAnsi="Times New Roman"/>
                <w:bCs/>
                <w:iCs w:val="0"/>
                <w:color w:val="000000"/>
                <w:sz w:val="20"/>
                <w:szCs w:val="20"/>
              </w:rPr>
              <w:t xml:space="preserve"> fjetje</w:t>
            </w:r>
          </w:p>
        </w:tc>
      </w:tr>
    </w:tbl>
    <w:p w:rsidR="00685C24" w:rsidRPr="00685C24" w:rsidRDefault="00685C24" w:rsidP="00B41D6A">
      <w:pPr>
        <w:autoSpaceDE w:val="0"/>
        <w:autoSpaceDN w:val="0"/>
        <w:adjustRightInd w:val="0"/>
        <w:spacing w:after="0"/>
        <w:jc w:val="both"/>
        <w:rPr>
          <w:rFonts w:ascii="Times New Roman" w:hAnsi="Times New Roman"/>
          <w:bCs/>
          <w:iCs/>
          <w:color w:val="000000"/>
          <w:sz w:val="24"/>
          <w:szCs w:val="24"/>
        </w:rPr>
      </w:pPr>
    </w:p>
    <w:p w:rsidR="00497770" w:rsidRPr="00497770" w:rsidRDefault="00497770" w:rsidP="00B41D6A">
      <w:pPr>
        <w:autoSpaceDE w:val="0"/>
        <w:autoSpaceDN w:val="0"/>
        <w:adjustRightInd w:val="0"/>
        <w:spacing w:after="0"/>
        <w:jc w:val="both"/>
        <w:rPr>
          <w:rFonts w:ascii="Times New Roman" w:hAnsi="Times New Roman" w:cs="Times New Roman"/>
          <w:sz w:val="24"/>
          <w:szCs w:val="24"/>
        </w:rPr>
      </w:pPr>
      <w:r w:rsidRPr="00497770">
        <w:rPr>
          <w:rFonts w:ascii="Times New Roman" w:hAnsi="Times New Roman" w:cs="Times New Roman"/>
          <w:b/>
          <w:bCs/>
          <w:sz w:val="24"/>
          <w:szCs w:val="24"/>
        </w:rPr>
        <w:t xml:space="preserve">Detyrimi dhe këstet e pagimit: </w:t>
      </w:r>
      <w:r w:rsidRPr="00497770">
        <w:rPr>
          <w:rFonts w:ascii="Times New Roman" w:hAnsi="Times New Roman" w:cs="Times New Roman"/>
          <w:sz w:val="24"/>
          <w:szCs w:val="24"/>
        </w:rPr>
        <w:t>Detyrimi për taksën llogaritet si shumëzim i nivelit të taksës sëvendosur nga bashkia, për natë qëndrimi, me numrin e netëve të qëndrimit në hotel.Detyrimi për taksën i takon klientit që strehohet në hotel, detyrim i cili mbahet nga hoteli për llogaritë bashkisë, në territorin e së cilës ndodhet hoteli. Në faturën e hotelit shënohet çmimi i fjetjes dhe</w:t>
      </w:r>
    </w:p>
    <w:p w:rsidR="00497770" w:rsidRPr="005217B3" w:rsidRDefault="00497770" w:rsidP="00B41D6A">
      <w:pPr>
        <w:autoSpaceDE w:val="0"/>
        <w:autoSpaceDN w:val="0"/>
        <w:adjustRightInd w:val="0"/>
        <w:spacing w:after="0"/>
        <w:jc w:val="both"/>
        <w:rPr>
          <w:rFonts w:ascii="Times New Roman" w:hAnsi="Times New Roman" w:cs="Times New Roman"/>
          <w:sz w:val="24"/>
          <w:szCs w:val="24"/>
        </w:rPr>
      </w:pPr>
      <w:proofErr w:type="gramStart"/>
      <w:r w:rsidRPr="00497770">
        <w:rPr>
          <w:rFonts w:ascii="Times New Roman" w:hAnsi="Times New Roman" w:cs="Times New Roman"/>
          <w:sz w:val="24"/>
          <w:szCs w:val="24"/>
        </w:rPr>
        <w:t>mbi</w:t>
      </w:r>
      <w:proofErr w:type="gramEnd"/>
      <w:r w:rsidRPr="00497770">
        <w:rPr>
          <w:rFonts w:ascii="Times New Roman" w:hAnsi="Times New Roman" w:cs="Times New Roman"/>
          <w:sz w:val="24"/>
          <w:szCs w:val="24"/>
        </w:rPr>
        <w:t xml:space="preserve"> të vlera e taksës.Detyrimi derdhet për bashkinë brenda datës </w:t>
      </w:r>
      <w:r w:rsidRPr="007804C5">
        <w:rPr>
          <w:rFonts w:ascii="Times New Roman" w:hAnsi="Times New Roman" w:cs="Times New Roman"/>
          <w:b/>
          <w:sz w:val="24"/>
          <w:szCs w:val="24"/>
        </w:rPr>
        <w:t>5 të muajit</w:t>
      </w:r>
      <w:r w:rsidRPr="00497770">
        <w:rPr>
          <w:rFonts w:ascii="Times New Roman" w:hAnsi="Times New Roman" w:cs="Times New Roman"/>
          <w:sz w:val="24"/>
          <w:szCs w:val="24"/>
        </w:rPr>
        <w:t xml:space="preserve"> pasardhës nga </w:t>
      </w:r>
      <w:r w:rsidRPr="005217B3">
        <w:rPr>
          <w:rFonts w:ascii="Times New Roman" w:hAnsi="Times New Roman" w:cs="Times New Roman"/>
          <w:sz w:val="24"/>
          <w:szCs w:val="24"/>
        </w:rPr>
        <w:t>subjekti përkatës.</w:t>
      </w:r>
    </w:p>
    <w:p w:rsidR="00497770" w:rsidRPr="007804C5" w:rsidRDefault="00497770" w:rsidP="00B41D6A">
      <w:pPr>
        <w:autoSpaceDE w:val="0"/>
        <w:autoSpaceDN w:val="0"/>
        <w:adjustRightInd w:val="0"/>
        <w:spacing w:after="0"/>
        <w:jc w:val="both"/>
        <w:rPr>
          <w:rFonts w:ascii="Times New Roman" w:hAnsi="Times New Roman" w:cs="Times New Roman"/>
          <w:b/>
          <w:sz w:val="24"/>
          <w:szCs w:val="24"/>
        </w:rPr>
      </w:pPr>
      <w:r w:rsidRPr="005217B3">
        <w:rPr>
          <w:rFonts w:ascii="Times New Roman" w:hAnsi="Times New Roman" w:cs="Times New Roman"/>
          <w:b/>
          <w:bCs/>
          <w:sz w:val="24"/>
          <w:szCs w:val="24"/>
        </w:rPr>
        <w:t xml:space="preserve">Strukturat përgjegjëse për vjeljen e taksës: </w:t>
      </w:r>
      <w:r w:rsidRPr="005217B3">
        <w:rPr>
          <w:rFonts w:ascii="Times New Roman" w:hAnsi="Times New Roman" w:cs="Times New Roman"/>
          <w:sz w:val="24"/>
          <w:szCs w:val="24"/>
        </w:rPr>
        <w:t xml:space="preserve">Struktura për vjeljen e taksës së fjetjes në hotel </w:t>
      </w:r>
      <w:r w:rsidR="001F436F">
        <w:rPr>
          <w:rFonts w:ascii="Times New Roman" w:hAnsi="Times New Roman" w:cs="Times New Roman"/>
          <w:sz w:val="24"/>
          <w:szCs w:val="24"/>
        </w:rPr>
        <w:t>ë</w:t>
      </w:r>
      <w:r w:rsidRPr="005217B3">
        <w:rPr>
          <w:rFonts w:ascii="Times New Roman" w:hAnsi="Times New Roman" w:cs="Times New Roman"/>
          <w:sz w:val="24"/>
          <w:szCs w:val="24"/>
        </w:rPr>
        <w:t>sht</w:t>
      </w:r>
      <w:r w:rsidR="001F436F">
        <w:rPr>
          <w:rFonts w:ascii="Times New Roman" w:hAnsi="Times New Roman" w:cs="Times New Roman"/>
          <w:sz w:val="24"/>
          <w:szCs w:val="24"/>
        </w:rPr>
        <w:t>ë</w:t>
      </w:r>
      <w:r w:rsidR="00675419" w:rsidRPr="007804C5">
        <w:rPr>
          <w:rFonts w:ascii="Times New Roman" w:hAnsi="Times New Roman" w:cs="Times New Roman"/>
          <w:b/>
          <w:sz w:val="24"/>
          <w:szCs w:val="24"/>
        </w:rPr>
        <w:t>Zyra e Taksave dhe Tarifave Vendore</w:t>
      </w:r>
      <w:r w:rsidRPr="007804C5">
        <w:rPr>
          <w:rFonts w:ascii="Times New Roman" w:hAnsi="Times New Roman" w:cs="Times New Roman"/>
          <w:b/>
          <w:sz w:val="24"/>
          <w:szCs w:val="24"/>
        </w:rPr>
        <w:t>.</w:t>
      </w:r>
    </w:p>
    <w:p w:rsidR="00476DB6" w:rsidRDefault="00476DB6" w:rsidP="00B41D6A">
      <w:pPr>
        <w:autoSpaceDE w:val="0"/>
        <w:autoSpaceDN w:val="0"/>
        <w:adjustRightInd w:val="0"/>
        <w:spacing w:after="0"/>
        <w:jc w:val="both"/>
        <w:rPr>
          <w:rFonts w:ascii="Times New Roman" w:hAnsi="Times New Roman" w:cs="Times New Roman"/>
          <w:sz w:val="24"/>
          <w:szCs w:val="24"/>
        </w:rPr>
      </w:pPr>
    </w:p>
    <w:p w:rsidR="00554A07" w:rsidRDefault="00554A07" w:rsidP="00B41D6A">
      <w:pPr>
        <w:autoSpaceDE w:val="0"/>
        <w:autoSpaceDN w:val="0"/>
        <w:adjustRightInd w:val="0"/>
        <w:spacing w:after="0"/>
        <w:jc w:val="both"/>
        <w:rPr>
          <w:rFonts w:ascii="Times New Roman" w:hAnsi="Times New Roman" w:cs="Times New Roman"/>
          <w:sz w:val="24"/>
          <w:szCs w:val="24"/>
        </w:rPr>
      </w:pPr>
    </w:p>
    <w:p w:rsidR="00497770" w:rsidRDefault="00675419" w:rsidP="00B41D6A">
      <w:pPr>
        <w:autoSpaceDE w:val="0"/>
        <w:autoSpaceDN w:val="0"/>
        <w:adjustRightInd w:val="0"/>
        <w:spacing w:after="0"/>
        <w:jc w:val="both"/>
        <w:rPr>
          <w:rFonts w:ascii="Times New Roman" w:hAnsi="Times New Roman" w:cs="Times New Roman"/>
          <w:b/>
          <w:bCs/>
          <w:sz w:val="24"/>
          <w:szCs w:val="24"/>
        </w:rPr>
      </w:pPr>
      <w:r w:rsidRPr="00434A10">
        <w:rPr>
          <w:rFonts w:ascii="Times New Roman" w:hAnsi="Times New Roman" w:cs="Times New Roman"/>
          <w:b/>
          <w:bCs/>
          <w:sz w:val="24"/>
          <w:szCs w:val="24"/>
        </w:rPr>
        <w:t xml:space="preserve">1.4. </w:t>
      </w:r>
      <w:r w:rsidR="0071642D">
        <w:rPr>
          <w:rFonts w:ascii="Times New Roman" w:hAnsi="Times New Roman" w:cs="Times New Roman"/>
          <w:b/>
          <w:bCs/>
          <w:sz w:val="24"/>
          <w:szCs w:val="24"/>
        </w:rPr>
        <w:t>T</w:t>
      </w:r>
      <w:r w:rsidR="0071642D" w:rsidRPr="00434A10">
        <w:rPr>
          <w:rFonts w:ascii="Times New Roman" w:hAnsi="Times New Roman" w:cs="Times New Roman"/>
          <w:b/>
          <w:bCs/>
          <w:sz w:val="24"/>
          <w:szCs w:val="24"/>
        </w:rPr>
        <w:t>AKSA E NDIKIMIT NË INFRASTRUKTURË NGA NDËRTIMET E REJA</w:t>
      </w:r>
    </w:p>
    <w:p w:rsidR="00675419" w:rsidRDefault="00675419" w:rsidP="00675419">
      <w:pPr>
        <w:widowControl w:val="0"/>
        <w:autoSpaceDE w:val="0"/>
        <w:autoSpaceDN w:val="0"/>
        <w:adjustRightInd w:val="0"/>
        <w:spacing w:after="0" w:line="240" w:lineRule="auto"/>
        <w:ind w:left="9"/>
        <w:rPr>
          <w:rFonts w:ascii="Garamond" w:hAnsi="Garamond" w:cs="Garamond"/>
          <w:b/>
          <w:bCs/>
          <w:sz w:val="24"/>
          <w:szCs w:val="24"/>
        </w:rPr>
      </w:pPr>
    </w:p>
    <w:p w:rsidR="00675419" w:rsidRPr="002C538A" w:rsidRDefault="00675419" w:rsidP="00675419">
      <w:pPr>
        <w:widowControl w:val="0"/>
        <w:autoSpaceDE w:val="0"/>
        <w:autoSpaceDN w:val="0"/>
        <w:adjustRightInd w:val="0"/>
        <w:spacing w:after="0" w:line="240" w:lineRule="auto"/>
        <w:ind w:left="9"/>
        <w:rPr>
          <w:rFonts w:ascii="Garamond" w:hAnsi="Garamond"/>
        </w:rPr>
      </w:pPr>
      <w:proofErr w:type="gramStart"/>
      <w:r w:rsidRPr="00372C6B">
        <w:rPr>
          <w:rFonts w:ascii="Garamond" w:hAnsi="Garamond" w:cs="Garamond"/>
          <w:b/>
          <w:bCs/>
          <w:sz w:val="24"/>
          <w:szCs w:val="24"/>
        </w:rPr>
        <w:t>Ligji nr.</w:t>
      </w:r>
      <w:proofErr w:type="gramEnd"/>
      <w:r w:rsidRPr="00372C6B">
        <w:rPr>
          <w:rFonts w:ascii="Garamond" w:hAnsi="Garamond" w:cs="Garamond"/>
          <w:b/>
          <w:bCs/>
          <w:sz w:val="24"/>
          <w:szCs w:val="24"/>
        </w:rPr>
        <w:t xml:space="preserve"> 9632 </w:t>
      </w:r>
      <w:proofErr w:type="gramStart"/>
      <w:r w:rsidRPr="00372C6B">
        <w:rPr>
          <w:rFonts w:ascii="Garamond" w:hAnsi="Garamond" w:cs="Garamond"/>
          <w:b/>
          <w:bCs/>
          <w:sz w:val="24"/>
          <w:szCs w:val="24"/>
        </w:rPr>
        <w:t>dt</w:t>
      </w:r>
      <w:proofErr w:type="gramEnd"/>
      <w:r w:rsidRPr="00372C6B">
        <w:rPr>
          <w:rFonts w:ascii="Garamond" w:hAnsi="Garamond" w:cs="Garamond"/>
          <w:b/>
          <w:bCs/>
          <w:sz w:val="24"/>
          <w:szCs w:val="24"/>
        </w:rPr>
        <w:t>. 30.10.2006 i ndryshuar</w:t>
      </w:r>
      <w:r>
        <w:rPr>
          <w:rFonts w:ascii="Garamond" w:hAnsi="Garamond" w:cs="Garamond"/>
          <w:b/>
          <w:bCs/>
          <w:sz w:val="24"/>
          <w:szCs w:val="24"/>
        </w:rPr>
        <w:t>, Neni 27</w:t>
      </w:r>
    </w:p>
    <w:p w:rsidR="00497770" w:rsidRDefault="00497770" w:rsidP="00B41D6A">
      <w:pPr>
        <w:autoSpaceDE w:val="0"/>
        <w:autoSpaceDN w:val="0"/>
        <w:adjustRightInd w:val="0"/>
        <w:spacing w:after="0"/>
        <w:jc w:val="both"/>
        <w:rPr>
          <w:rFonts w:ascii="Times New Roman" w:hAnsi="Times New Roman" w:cs="Times New Roman"/>
          <w:sz w:val="24"/>
          <w:szCs w:val="24"/>
        </w:rPr>
      </w:pPr>
    </w:p>
    <w:p w:rsidR="00497770" w:rsidRPr="00497770" w:rsidRDefault="00497770" w:rsidP="000F37B9">
      <w:pPr>
        <w:autoSpaceDE w:val="0"/>
        <w:autoSpaceDN w:val="0"/>
        <w:adjustRightInd w:val="0"/>
        <w:spacing w:after="0"/>
        <w:jc w:val="both"/>
        <w:rPr>
          <w:rFonts w:ascii="Times New Roman" w:hAnsi="Times New Roman"/>
          <w:sz w:val="24"/>
          <w:szCs w:val="24"/>
          <w:lang w:val="sq-AL"/>
        </w:rPr>
      </w:pPr>
      <w:r w:rsidRPr="00497770">
        <w:rPr>
          <w:rFonts w:ascii="Times New Roman" w:hAnsi="Times New Roman"/>
          <w:sz w:val="24"/>
          <w:szCs w:val="24"/>
          <w:lang w:val="sq-AL"/>
        </w:rPr>
        <w:t xml:space="preserve">Baza e taksës është vlera në lekë e investimit të ri që kërkohet të kryhet ose vlera në lekë e çmimit të shitjes për metër katror të investimit të ri. Klasifikimi si investim i ri përcaktohet në përputhje me legjislacionin në fuqi për dhënien e lejes së ndërtimit. </w:t>
      </w:r>
    </w:p>
    <w:p w:rsidR="00497770" w:rsidRPr="00497770" w:rsidRDefault="00497770" w:rsidP="00B41D6A">
      <w:pPr>
        <w:autoSpaceDE w:val="0"/>
        <w:autoSpaceDN w:val="0"/>
        <w:adjustRightInd w:val="0"/>
        <w:spacing w:after="0"/>
        <w:jc w:val="both"/>
        <w:rPr>
          <w:rFonts w:ascii="Times New Roman" w:hAnsi="Times New Roman"/>
          <w:sz w:val="24"/>
          <w:szCs w:val="24"/>
          <w:lang w:val="sq-AL"/>
        </w:rPr>
      </w:pPr>
    </w:p>
    <w:tbl>
      <w:tblPr>
        <w:tblStyle w:val="TableGrid"/>
        <w:tblW w:w="9099" w:type="dxa"/>
        <w:tblInd w:w="9" w:type="dxa"/>
        <w:tblLook w:val="04A0" w:firstRow="1" w:lastRow="0" w:firstColumn="1" w:lastColumn="0" w:noHBand="0" w:noVBand="1"/>
      </w:tblPr>
      <w:tblGrid>
        <w:gridCol w:w="3443"/>
        <w:gridCol w:w="1246"/>
        <w:gridCol w:w="1530"/>
        <w:gridCol w:w="1440"/>
        <w:gridCol w:w="1440"/>
      </w:tblGrid>
      <w:tr w:rsidR="002E0AC8" w:rsidTr="002E0AC8">
        <w:tc>
          <w:tcPr>
            <w:tcW w:w="3443" w:type="dxa"/>
          </w:tcPr>
          <w:p w:rsidR="002E0AC8" w:rsidRDefault="002E0AC8" w:rsidP="00013030">
            <w:pPr>
              <w:widowControl w:val="0"/>
              <w:overflowPunct w:val="0"/>
              <w:autoSpaceDE w:val="0"/>
              <w:autoSpaceDN w:val="0"/>
              <w:adjustRightInd w:val="0"/>
              <w:spacing w:line="242" w:lineRule="auto"/>
              <w:ind w:right="260"/>
              <w:rPr>
                <w:sz w:val="24"/>
                <w:szCs w:val="24"/>
              </w:rPr>
            </w:pPr>
            <w:r>
              <w:rPr>
                <w:sz w:val="24"/>
                <w:szCs w:val="24"/>
              </w:rPr>
              <w:t xml:space="preserve">KATEGORITE   DHE   </w:t>
            </w:r>
            <w:r w:rsidRPr="002C538A">
              <w:rPr>
                <w:sz w:val="24"/>
                <w:szCs w:val="24"/>
              </w:rPr>
              <w:t>NENKATEGORITE</w:t>
            </w:r>
          </w:p>
        </w:tc>
        <w:tc>
          <w:tcPr>
            <w:tcW w:w="1246" w:type="dxa"/>
          </w:tcPr>
          <w:p w:rsidR="002E0AC8" w:rsidRDefault="002E0AC8" w:rsidP="00013030">
            <w:pPr>
              <w:widowControl w:val="0"/>
              <w:overflowPunct w:val="0"/>
              <w:autoSpaceDE w:val="0"/>
              <w:autoSpaceDN w:val="0"/>
              <w:adjustRightInd w:val="0"/>
              <w:spacing w:line="242" w:lineRule="auto"/>
              <w:ind w:right="260"/>
              <w:rPr>
                <w:sz w:val="24"/>
                <w:szCs w:val="24"/>
              </w:rPr>
            </w:pPr>
            <w:r>
              <w:rPr>
                <w:sz w:val="24"/>
                <w:szCs w:val="24"/>
              </w:rPr>
              <w:t>% sipas Ligjit</w:t>
            </w:r>
          </w:p>
        </w:tc>
        <w:tc>
          <w:tcPr>
            <w:tcW w:w="1530" w:type="dxa"/>
          </w:tcPr>
          <w:p w:rsidR="002E0AC8" w:rsidRDefault="002E0AC8" w:rsidP="00013030">
            <w:pPr>
              <w:jc w:val="both"/>
            </w:pPr>
            <w:r>
              <w:t>% në Njesine Administrative</w:t>
            </w:r>
            <w:r w:rsidRPr="001F436F">
              <w:t xml:space="preserve"> Peshkopi</w:t>
            </w:r>
          </w:p>
          <w:p w:rsidR="002E0AC8" w:rsidRPr="001F436F" w:rsidRDefault="002E0AC8" w:rsidP="00013030">
            <w:pPr>
              <w:jc w:val="both"/>
              <w:rPr>
                <w:iCs/>
              </w:rPr>
            </w:pPr>
            <w:r>
              <w:rPr>
                <w:b/>
                <w:color w:val="333333"/>
              </w:rPr>
              <w:t>ZONA A</w:t>
            </w:r>
          </w:p>
        </w:tc>
        <w:tc>
          <w:tcPr>
            <w:tcW w:w="1440" w:type="dxa"/>
          </w:tcPr>
          <w:p w:rsidR="002E0AC8" w:rsidRDefault="002E0AC8" w:rsidP="00013030">
            <w:pPr>
              <w:jc w:val="both"/>
            </w:pPr>
            <w:r>
              <w:t xml:space="preserve">% ne </w:t>
            </w:r>
            <w:r w:rsidRPr="001F436F">
              <w:t>4 njësitë administrative</w:t>
            </w:r>
          </w:p>
          <w:p w:rsidR="002E0AC8" w:rsidRDefault="002E0AC8" w:rsidP="00013030">
            <w:pPr>
              <w:jc w:val="both"/>
              <w:rPr>
                <w:b/>
                <w:color w:val="333333"/>
              </w:rPr>
            </w:pPr>
          </w:p>
          <w:p w:rsidR="002E0AC8" w:rsidRPr="001F436F" w:rsidRDefault="002E0AC8" w:rsidP="00013030">
            <w:pPr>
              <w:jc w:val="both"/>
            </w:pPr>
            <w:r>
              <w:rPr>
                <w:b/>
                <w:color w:val="333333"/>
              </w:rPr>
              <w:t>ZONA B</w:t>
            </w:r>
          </w:p>
        </w:tc>
        <w:tc>
          <w:tcPr>
            <w:tcW w:w="1440" w:type="dxa"/>
          </w:tcPr>
          <w:p w:rsidR="002E0AC8" w:rsidRDefault="002E0AC8" w:rsidP="00013030">
            <w:pPr>
              <w:jc w:val="both"/>
            </w:pPr>
            <w:r>
              <w:t xml:space="preserve">%ne </w:t>
            </w:r>
            <w:r w:rsidRPr="001F436F">
              <w:t>10 njësitë administrative</w:t>
            </w:r>
          </w:p>
          <w:p w:rsidR="002E0AC8" w:rsidRPr="001F436F" w:rsidRDefault="002E0AC8" w:rsidP="00013030">
            <w:pPr>
              <w:jc w:val="both"/>
            </w:pPr>
            <w:r>
              <w:rPr>
                <w:b/>
                <w:color w:val="333333"/>
              </w:rPr>
              <w:t>ZONA C</w:t>
            </w:r>
          </w:p>
        </w:tc>
      </w:tr>
      <w:tr w:rsidR="002E0AC8" w:rsidTr="002E0AC8">
        <w:tc>
          <w:tcPr>
            <w:tcW w:w="3443" w:type="dxa"/>
          </w:tcPr>
          <w:p w:rsidR="002E0AC8" w:rsidRPr="002C538A" w:rsidRDefault="002E0AC8" w:rsidP="00013030">
            <w:pPr>
              <w:widowControl w:val="0"/>
              <w:overflowPunct w:val="0"/>
              <w:autoSpaceDE w:val="0"/>
              <w:autoSpaceDN w:val="0"/>
              <w:adjustRightInd w:val="0"/>
              <w:spacing w:line="242" w:lineRule="auto"/>
              <w:ind w:right="260"/>
              <w:rPr>
                <w:rFonts w:ascii="Garamond" w:hAnsi="Garamond"/>
              </w:rPr>
            </w:pPr>
            <w:proofErr w:type="gramStart"/>
            <w:r>
              <w:rPr>
                <w:rFonts w:ascii="Garamond" w:hAnsi="Garamond"/>
              </w:rPr>
              <w:t>a.Ndertime</w:t>
            </w:r>
            <w:proofErr w:type="gramEnd"/>
            <w:r>
              <w:rPr>
                <w:rFonts w:ascii="Garamond" w:hAnsi="Garamond"/>
              </w:rPr>
              <w:t xml:space="preserve"> me funksion banimi,dhe ambjente ne funksion te tyre.</w:t>
            </w:r>
          </w:p>
        </w:tc>
        <w:tc>
          <w:tcPr>
            <w:tcW w:w="1246" w:type="dxa"/>
          </w:tcPr>
          <w:p w:rsidR="002E0AC8" w:rsidRDefault="002E0AC8" w:rsidP="00013030">
            <w:pPr>
              <w:widowControl w:val="0"/>
              <w:overflowPunct w:val="0"/>
              <w:autoSpaceDE w:val="0"/>
              <w:autoSpaceDN w:val="0"/>
              <w:adjustRightInd w:val="0"/>
              <w:spacing w:line="242" w:lineRule="auto"/>
              <w:ind w:right="260"/>
              <w:rPr>
                <w:sz w:val="24"/>
                <w:szCs w:val="24"/>
              </w:rPr>
            </w:pPr>
            <w:r>
              <w:rPr>
                <w:sz w:val="24"/>
                <w:szCs w:val="24"/>
              </w:rPr>
              <w:t>1%-3%</w:t>
            </w:r>
          </w:p>
        </w:tc>
        <w:tc>
          <w:tcPr>
            <w:tcW w:w="1530" w:type="dxa"/>
          </w:tcPr>
          <w:p w:rsidR="002E0AC8" w:rsidRPr="00347E9C" w:rsidRDefault="002E0AC8" w:rsidP="00C301C4">
            <w:pPr>
              <w:widowControl w:val="0"/>
              <w:overflowPunct w:val="0"/>
              <w:autoSpaceDE w:val="0"/>
              <w:autoSpaceDN w:val="0"/>
              <w:adjustRightInd w:val="0"/>
              <w:spacing w:line="242" w:lineRule="auto"/>
              <w:ind w:right="260"/>
              <w:jc w:val="center"/>
              <w:rPr>
                <w:sz w:val="24"/>
                <w:szCs w:val="24"/>
              </w:rPr>
            </w:pPr>
            <w:r>
              <w:rPr>
                <w:sz w:val="24"/>
                <w:szCs w:val="24"/>
              </w:rPr>
              <w:t>1</w:t>
            </w:r>
            <w:r w:rsidRPr="00347E9C">
              <w:rPr>
                <w:sz w:val="24"/>
                <w:szCs w:val="24"/>
              </w:rPr>
              <w:t xml:space="preserve"> %</w:t>
            </w:r>
          </w:p>
        </w:tc>
        <w:tc>
          <w:tcPr>
            <w:tcW w:w="1440" w:type="dxa"/>
          </w:tcPr>
          <w:p w:rsidR="002E0AC8" w:rsidRPr="00347E9C" w:rsidRDefault="002E0AC8" w:rsidP="00C301C4">
            <w:pPr>
              <w:widowControl w:val="0"/>
              <w:overflowPunct w:val="0"/>
              <w:autoSpaceDE w:val="0"/>
              <w:autoSpaceDN w:val="0"/>
              <w:adjustRightInd w:val="0"/>
              <w:spacing w:line="242" w:lineRule="auto"/>
              <w:ind w:right="260"/>
              <w:jc w:val="center"/>
              <w:rPr>
                <w:sz w:val="24"/>
                <w:szCs w:val="24"/>
              </w:rPr>
            </w:pPr>
            <w:r>
              <w:rPr>
                <w:sz w:val="24"/>
                <w:szCs w:val="24"/>
              </w:rPr>
              <w:t>1</w:t>
            </w:r>
            <w:r w:rsidRPr="00347E9C">
              <w:rPr>
                <w:sz w:val="24"/>
                <w:szCs w:val="24"/>
              </w:rPr>
              <w:t xml:space="preserve"> %</w:t>
            </w:r>
          </w:p>
        </w:tc>
        <w:tc>
          <w:tcPr>
            <w:tcW w:w="1440" w:type="dxa"/>
          </w:tcPr>
          <w:p w:rsidR="002E0AC8" w:rsidRPr="00347E9C" w:rsidRDefault="002E0AC8" w:rsidP="00C301C4">
            <w:pPr>
              <w:widowControl w:val="0"/>
              <w:overflowPunct w:val="0"/>
              <w:autoSpaceDE w:val="0"/>
              <w:autoSpaceDN w:val="0"/>
              <w:adjustRightInd w:val="0"/>
              <w:spacing w:line="242" w:lineRule="auto"/>
              <w:ind w:right="260"/>
              <w:jc w:val="center"/>
              <w:rPr>
                <w:sz w:val="24"/>
                <w:szCs w:val="24"/>
              </w:rPr>
            </w:pPr>
            <w:r>
              <w:rPr>
                <w:sz w:val="24"/>
                <w:szCs w:val="24"/>
              </w:rPr>
              <w:t>1</w:t>
            </w:r>
            <w:r w:rsidRPr="00347E9C">
              <w:rPr>
                <w:sz w:val="24"/>
                <w:szCs w:val="24"/>
              </w:rPr>
              <w:t xml:space="preserve"> %</w:t>
            </w:r>
          </w:p>
        </w:tc>
      </w:tr>
      <w:tr w:rsidR="002E0AC8" w:rsidTr="002E0AC8">
        <w:tc>
          <w:tcPr>
            <w:tcW w:w="3443" w:type="dxa"/>
          </w:tcPr>
          <w:p w:rsidR="002E0AC8" w:rsidRPr="00BF0E75" w:rsidRDefault="002E0AC8" w:rsidP="00013030">
            <w:pPr>
              <w:widowControl w:val="0"/>
              <w:overflowPunct w:val="0"/>
              <w:autoSpaceDE w:val="0"/>
              <w:autoSpaceDN w:val="0"/>
              <w:adjustRightInd w:val="0"/>
              <w:spacing w:line="242" w:lineRule="auto"/>
              <w:ind w:right="260"/>
              <w:rPr>
                <w:rFonts w:ascii="Garamond" w:hAnsi="Garamond"/>
              </w:rPr>
            </w:pPr>
            <w:r>
              <w:rPr>
                <w:rFonts w:ascii="Garamond" w:hAnsi="Garamond"/>
              </w:rPr>
              <w:t>b.Ndertime per sherbime dhe tregti</w:t>
            </w:r>
          </w:p>
        </w:tc>
        <w:tc>
          <w:tcPr>
            <w:tcW w:w="1246" w:type="dxa"/>
          </w:tcPr>
          <w:p w:rsidR="002E0AC8" w:rsidRDefault="002E0AC8" w:rsidP="00013030">
            <w:pPr>
              <w:widowControl w:val="0"/>
              <w:overflowPunct w:val="0"/>
              <w:autoSpaceDE w:val="0"/>
              <w:autoSpaceDN w:val="0"/>
              <w:adjustRightInd w:val="0"/>
              <w:spacing w:line="242" w:lineRule="auto"/>
              <w:ind w:right="260"/>
              <w:rPr>
                <w:sz w:val="24"/>
                <w:szCs w:val="24"/>
              </w:rPr>
            </w:pPr>
            <w:r>
              <w:rPr>
                <w:sz w:val="24"/>
                <w:szCs w:val="24"/>
              </w:rPr>
              <w:t>1%-3%</w:t>
            </w:r>
          </w:p>
        </w:tc>
        <w:tc>
          <w:tcPr>
            <w:tcW w:w="1530" w:type="dxa"/>
          </w:tcPr>
          <w:p w:rsidR="002E0AC8" w:rsidRPr="00347E9C" w:rsidRDefault="002E0AC8" w:rsidP="00C301C4">
            <w:pPr>
              <w:widowControl w:val="0"/>
              <w:overflowPunct w:val="0"/>
              <w:autoSpaceDE w:val="0"/>
              <w:autoSpaceDN w:val="0"/>
              <w:adjustRightInd w:val="0"/>
              <w:spacing w:line="242" w:lineRule="auto"/>
              <w:ind w:right="260"/>
              <w:jc w:val="center"/>
              <w:rPr>
                <w:sz w:val="24"/>
                <w:szCs w:val="24"/>
              </w:rPr>
            </w:pPr>
            <w:r>
              <w:rPr>
                <w:sz w:val="24"/>
                <w:szCs w:val="24"/>
              </w:rPr>
              <w:t>2</w:t>
            </w:r>
            <w:r w:rsidRPr="00347E9C">
              <w:rPr>
                <w:sz w:val="24"/>
                <w:szCs w:val="24"/>
              </w:rPr>
              <w:t>%</w:t>
            </w:r>
          </w:p>
        </w:tc>
        <w:tc>
          <w:tcPr>
            <w:tcW w:w="1440" w:type="dxa"/>
          </w:tcPr>
          <w:p w:rsidR="002E0AC8" w:rsidRPr="00347E9C" w:rsidRDefault="002E0AC8" w:rsidP="00C301C4">
            <w:pPr>
              <w:widowControl w:val="0"/>
              <w:overflowPunct w:val="0"/>
              <w:autoSpaceDE w:val="0"/>
              <w:autoSpaceDN w:val="0"/>
              <w:adjustRightInd w:val="0"/>
              <w:spacing w:line="242" w:lineRule="auto"/>
              <w:ind w:right="260"/>
              <w:jc w:val="center"/>
              <w:rPr>
                <w:sz w:val="24"/>
                <w:szCs w:val="24"/>
              </w:rPr>
            </w:pPr>
            <w:r>
              <w:rPr>
                <w:sz w:val="24"/>
                <w:szCs w:val="24"/>
              </w:rPr>
              <w:t>2</w:t>
            </w:r>
            <w:r w:rsidRPr="00347E9C">
              <w:rPr>
                <w:sz w:val="24"/>
                <w:szCs w:val="24"/>
              </w:rPr>
              <w:t xml:space="preserve"> %</w:t>
            </w:r>
          </w:p>
        </w:tc>
        <w:tc>
          <w:tcPr>
            <w:tcW w:w="1440" w:type="dxa"/>
          </w:tcPr>
          <w:p w:rsidR="002E0AC8" w:rsidRPr="00347E9C" w:rsidRDefault="002E0AC8" w:rsidP="00C301C4">
            <w:pPr>
              <w:widowControl w:val="0"/>
              <w:overflowPunct w:val="0"/>
              <w:autoSpaceDE w:val="0"/>
              <w:autoSpaceDN w:val="0"/>
              <w:adjustRightInd w:val="0"/>
              <w:spacing w:line="242" w:lineRule="auto"/>
              <w:ind w:right="260"/>
              <w:jc w:val="center"/>
              <w:rPr>
                <w:sz w:val="24"/>
                <w:szCs w:val="24"/>
              </w:rPr>
            </w:pPr>
            <w:r>
              <w:rPr>
                <w:sz w:val="24"/>
                <w:szCs w:val="24"/>
              </w:rPr>
              <w:t>2</w:t>
            </w:r>
            <w:r w:rsidRPr="00347E9C">
              <w:rPr>
                <w:sz w:val="24"/>
                <w:szCs w:val="24"/>
              </w:rPr>
              <w:t xml:space="preserve"> %</w:t>
            </w:r>
          </w:p>
        </w:tc>
      </w:tr>
      <w:tr w:rsidR="002E0AC8" w:rsidTr="002E0AC8">
        <w:tc>
          <w:tcPr>
            <w:tcW w:w="3443" w:type="dxa"/>
          </w:tcPr>
          <w:p w:rsidR="002E0AC8" w:rsidRPr="00BF0E75" w:rsidRDefault="002E0AC8" w:rsidP="00013030">
            <w:pPr>
              <w:widowControl w:val="0"/>
              <w:overflowPunct w:val="0"/>
              <w:autoSpaceDE w:val="0"/>
              <w:autoSpaceDN w:val="0"/>
              <w:adjustRightInd w:val="0"/>
              <w:spacing w:line="242" w:lineRule="auto"/>
              <w:ind w:right="260"/>
              <w:rPr>
                <w:rFonts w:ascii="Garamond" w:hAnsi="Garamond"/>
              </w:rPr>
            </w:pPr>
            <w:r>
              <w:rPr>
                <w:rFonts w:ascii="Garamond" w:hAnsi="Garamond"/>
              </w:rPr>
              <w:t>c.Ndertesa ne proces legalizimi</w:t>
            </w:r>
          </w:p>
        </w:tc>
        <w:tc>
          <w:tcPr>
            <w:tcW w:w="1246" w:type="dxa"/>
          </w:tcPr>
          <w:p w:rsidR="002E0AC8" w:rsidRDefault="002E0AC8" w:rsidP="00013030">
            <w:pPr>
              <w:widowControl w:val="0"/>
              <w:overflowPunct w:val="0"/>
              <w:autoSpaceDE w:val="0"/>
              <w:autoSpaceDN w:val="0"/>
              <w:adjustRightInd w:val="0"/>
              <w:spacing w:line="242" w:lineRule="auto"/>
              <w:ind w:right="260"/>
              <w:rPr>
                <w:sz w:val="24"/>
                <w:szCs w:val="24"/>
              </w:rPr>
            </w:pPr>
            <w:r>
              <w:rPr>
                <w:sz w:val="24"/>
                <w:szCs w:val="24"/>
              </w:rPr>
              <w:t>0.5%</w:t>
            </w:r>
          </w:p>
        </w:tc>
        <w:tc>
          <w:tcPr>
            <w:tcW w:w="1530" w:type="dxa"/>
          </w:tcPr>
          <w:p w:rsidR="002E0AC8" w:rsidRPr="00347E9C" w:rsidRDefault="002E0AC8" w:rsidP="00C301C4">
            <w:pPr>
              <w:widowControl w:val="0"/>
              <w:overflowPunct w:val="0"/>
              <w:autoSpaceDE w:val="0"/>
              <w:autoSpaceDN w:val="0"/>
              <w:adjustRightInd w:val="0"/>
              <w:spacing w:line="242" w:lineRule="auto"/>
              <w:ind w:right="260"/>
              <w:jc w:val="center"/>
              <w:rPr>
                <w:sz w:val="24"/>
                <w:szCs w:val="24"/>
              </w:rPr>
            </w:pPr>
            <w:r w:rsidRPr="00347E9C">
              <w:rPr>
                <w:sz w:val="24"/>
                <w:szCs w:val="24"/>
              </w:rPr>
              <w:t>0.5 %</w:t>
            </w:r>
          </w:p>
        </w:tc>
        <w:tc>
          <w:tcPr>
            <w:tcW w:w="1440" w:type="dxa"/>
          </w:tcPr>
          <w:p w:rsidR="002E0AC8" w:rsidRPr="00347E9C" w:rsidRDefault="002E0AC8" w:rsidP="00C301C4">
            <w:pPr>
              <w:widowControl w:val="0"/>
              <w:overflowPunct w:val="0"/>
              <w:autoSpaceDE w:val="0"/>
              <w:autoSpaceDN w:val="0"/>
              <w:adjustRightInd w:val="0"/>
              <w:spacing w:line="242" w:lineRule="auto"/>
              <w:ind w:right="260"/>
              <w:jc w:val="center"/>
              <w:rPr>
                <w:sz w:val="24"/>
                <w:szCs w:val="24"/>
              </w:rPr>
            </w:pPr>
            <w:r w:rsidRPr="00347E9C">
              <w:rPr>
                <w:sz w:val="24"/>
                <w:szCs w:val="24"/>
              </w:rPr>
              <w:t>0.5%</w:t>
            </w:r>
          </w:p>
        </w:tc>
        <w:tc>
          <w:tcPr>
            <w:tcW w:w="1440" w:type="dxa"/>
          </w:tcPr>
          <w:p w:rsidR="002E0AC8" w:rsidRPr="00347E9C" w:rsidRDefault="002E0AC8" w:rsidP="00C301C4">
            <w:pPr>
              <w:widowControl w:val="0"/>
              <w:overflowPunct w:val="0"/>
              <w:autoSpaceDE w:val="0"/>
              <w:autoSpaceDN w:val="0"/>
              <w:adjustRightInd w:val="0"/>
              <w:spacing w:line="242" w:lineRule="auto"/>
              <w:ind w:right="260"/>
              <w:jc w:val="center"/>
              <w:rPr>
                <w:sz w:val="24"/>
                <w:szCs w:val="24"/>
              </w:rPr>
            </w:pPr>
            <w:r w:rsidRPr="00347E9C">
              <w:rPr>
                <w:sz w:val="24"/>
                <w:szCs w:val="24"/>
              </w:rPr>
              <w:t>0.5%</w:t>
            </w:r>
          </w:p>
        </w:tc>
      </w:tr>
      <w:tr w:rsidR="002E0AC8" w:rsidTr="002E0AC8">
        <w:tc>
          <w:tcPr>
            <w:tcW w:w="3443" w:type="dxa"/>
          </w:tcPr>
          <w:p w:rsidR="002E0AC8" w:rsidRPr="00BF0E75" w:rsidRDefault="002E0AC8" w:rsidP="00013030">
            <w:pPr>
              <w:widowControl w:val="0"/>
              <w:overflowPunct w:val="0"/>
              <w:autoSpaceDE w:val="0"/>
              <w:autoSpaceDN w:val="0"/>
              <w:adjustRightInd w:val="0"/>
              <w:spacing w:line="242" w:lineRule="auto"/>
              <w:ind w:right="260"/>
              <w:rPr>
                <w:rFonts w:ascii="Garamond" w:hAnsi="Garamond"/>
              </w:rPr>
            </w:pPr>
            <w:r>
              <w:rPr>
                <w:rFonts w:ascii="Garamond" w:hAnsi="Garamond"/>
              </w:rPr>
              <w:t>d.</w:t>
            </w:r>
            <w:r>
              <w:t xml:space="preserve"> "Përjashtimisht për projektet e infrastrukturës, për ndërtimin e rrugëve kombëtare, të porteve, aeroporteve, tuneleve, digave, ndërtimit të infrastrukturës në energji, përfshirë makineritë dhe pajisjet për këto projekte, taksa e ndikimit në infrastrukturë të ndërtimeve të reja është 0,1 për qind e vlerës së investimit, por jo më pak se kostoja e rehabilitimit të infrastrukturës së dëmtuar."</w:t>
            </w:r>
          </w:p>
        </w:tc>
        <w:tc>
          <w:tcPr>
            <w:tcW w:w="1246" w:type="dxa"/>
          </w:tcPr>
          <w:p w:rsidR="002E0AC8" w:rsidRDefault="002E0AC8" w:rsidP="00013030">
            <w:pPr>
              <w:widowControl w:val="0"/>
              <w:overflowPunct w:val="0"/>
              <w:autoSpaceDE w:val="0"/>
              <w:autoSpaceDN w:val="0"/>
              <w:adjustRightInd w:val="0"/>
              <w:spacing w:line="242" w:lineRule="auto"/>
              <w:ind w:right="260"/>
              <w:rPr>
                <w:sz w:val="24"/>
                <w:szCs w:val="24"/>
              </w:rPr>
            </w:pPr>
          </w:p>
          <w:p w:rsidR="002E0AC8" w:rsidRDefault="002E0AC8" w:rsidP="00013030">
            <w:pPr>
              <w:widowControl w:val="0"/>
              <w:overflowPunct w:val="0"/>
              <w:autoSpaceDE w:val="0"/>
              <w:autoSpaceDN w:val="0"/>
              <w:adjustRightInd w:val="0"/>
              <w:spacing w:line="242" w:lineRule="auto"/>
              <w:ind w:right="260"/>
              <w:rPr>
                <w:sz w:val="24"/>
                <w:szCs w:val="24"/>
              </w:rPr>
            </w:pPr>
          </w:p>
          <w:p w:rsidR="002E0AC8" w:rsidRDefault="002E0AC8" w:rsidP="00013030">
            <w:pPr>
              <w:widowControl w:val="0"/>
              <w:overflowPunct w:val="0"/>
              <w:autoSpaceDE w:val="0"/>
              <w:autoSpaceDN w:val="0"/>
              <w:adjustRightInd w:val="0"/>
              <w:spacing w:line="242" w:lineRule="auto"/>
              <w:ind w:right="260"/>
              <w:rPr>
                <w:sz w:val="24"/>
                <w:szCs w:val="24"/>
              </w:rPr>
            </w:pPr>
          </w:p>
          <w:p w:rsidR="002E0AC8" w:rsidRDefault="002E0AC8" w:rsidP="00013030">
            <w:pPr>
              <w:widowControl w:val="0"/>
              <w:overflowPunct w:val="0"/>
              <w:autoSpaceDE w:val="0"/>
              <w:autoSpaceDN w:val="0"/>
              <w:adjustRightInd w:val="0"/>
              <w:spacing w:line="242" w:lineRule="auto"/>
              <w:ind w:right="260"/>
              <w:rPr>
                <w:sz w:val="24"/>
                <w:szCs w:val="24"/>
              </w:rPr>
            </w:pPr>
          </w:p>
          <w:p w:rsidR="002E0AC8" w:rsidRDefault="002E0AC8" w:rsidP="00013030">
            <w:pPr>
              <w:widowControl w:val="0"/>
              <w:overflowPunct w:val="0"/>
              <w:autoSpaceDE w:val="0"/>
              <w:autoSpaceDN w:val="0"/>
              <w:adjustRightInd w:val="0"/>
              <w:spacing w:line="242" w:lineRule="auto"/>
              <w:ind w:right="260"/>
              <w:rPr>
                <w:sz w:val="24"/>
                <w:szCs w:val="24"/>
              </w:rPr>
            </w:pPr>
            <w:r>
              <w:rPr>
                <w:sz w:val="24"/>
                <w:szCs w:val="24"/>
              </w:rPr>
              <w:t>0.1%</w:t>
            </w:r>
          </w:p>
        </w:tc>
        <w:tc>
          <w:tcPr>
            <w:tcW w:w="1530" w:type="dxa"/>
          </w:tcPr>
          <w:p w:rsidR="002E0AC8" w:rsidRPr="00347E9C" w:rsidRDefault="002E0AC8" w:rsidP="00C301C4">
            <w:pPr>
              <w:widowControl w:val="0"/>
              <w:overflowPunct w:val="0"/>
              <w:autoSpaceDE w:val="0"/>
              <w:autoSpaceDN w:val="0"/>
              <w:adjustRightInd w:val="0"/>
              <w:spacing w:line="242" w:lineRule="auto"/>
              <w:ind w:right="260"/>
              <w:jc w:val="center"/>
              <w:rPr>
                <w:sz w:val="24"/>
                <w:szCs w:val="24"/>
              </w:rPr>
            </w:pPr>
          </w:p>
          <w:p w:rsidR="002E0AC8" w:rsidRPr="00347E9C" w:rsidRDefault="002E0AC8" w:rsidP="00C301C4">
            <w:pPr>
              <w:widowControl w:val="0"/>
              <w:overflowPunct w:val="0"/>
              <w:autoSpaceDE w:val="0"/>
              <w:autoSpaceDN w:val="0"/>
              <w:adjustRightInd w:val="0"/>
              <w:spacing w:line="242" w:lineRule="auto"/>
              <w:ind w:right="260"/>
              <w:jc w:val="center"/>
              <w:rPr>
                <w:sz w:val="24"/>
                <w:szCs w:val="24"/>
              </w:rPr>
            </w:pPr>
          </w:p>
          <w:p w:rsidR="002E0AC8" w:rsidRPr="00347E9C" w:rsidRDefault="002E0AC8" w:rsidP="00C301C4">
            <w:pPr>
              <w:widowControl w:val="0"/>
              <w:overflowPunct w:val="0"/>
              <w:autoSpaceDE w:val="0"/>
              <w:autoSpaceDN w:val="0"/>
              <w:adjustRightInd w:val="0"/>
              <w:spacing w:line="242" w:lineRule="auto"/>
              <w:ind w:right="260"/>
              <w:jc w:val="center"/>
              <w:rPr>
                <w:sz w:val="24"/>
                <w:szCs w:val="24"/>
              </w:rPr>
            </w:pPr>
          </w:p>
          <w:p w:rsidR="002E0AC8" w:rsidRPr="00347E9C" w:rsidRDefault="002E0AC8" w:rsidP="00C301C4">
            <w:pPr>
              <w:widowControl w:val="0"/>
              <w:overflowPunct w:val="0"/>
              <w:autoSpaceDE w:val="0"/>
              <w:autoSpaceDN w:val="0"/>
              <w:adjustRightInd w:val="0"/>
              <w:spacing w:line="242" w:lineRule="auto"/>
              <w:ind w:right="260"/>
              <w:jc w:val="center"/>
              <w:rPr>
                <w:sz w:val="24"/>
                <w:szCs w:val="24"/>
              </w:rPr>
            </w:pPr>
          </w:p>
          <w:p w:rsidR="002E0AC8" w:rsidRPr="00347E9C" w:rsidRDefault="002E0AC8" w:rsidP="00C301C4">
            <w:pPr>
              <w:widowControl w:val="0"/>
              <w:overflowPunct w:val="0"/>
              <w:autoSpaceDE w:val="0"/>
              <w:autoSpaceDN w:val="0"/>
              <w:adjustRightInd w:val="0"/>
              <w:spacing w:line="242" w:lineRule="auto"/>
              <w:ind w:right="260"/>
              <w:jc w:val="center"/>
              <w:rPr>
                <w:sz w:val="24"/>
                <w:szCs w:val="24"/>
              </w:rPr>
            </w:pPr>
            <w:r w:rsidRPr="00347E9C">
              <w:rPr>
                <w:sz w:val="24"/>
                <w:szCs w:val="24"/>
              </w:rPr>
              <w:t>0.1 %</w:t>
            </w:r>
          </w:p>
        </w:tc>
        <w:tc>
          <w:tcPr>
            <w:tcW w:w="1440" w:type="dxa"/>
          </w:tcPr>
          <w:p w:rsidR="002E0AC8" w:rsidRPr="00347E9C" w:rsidRDefault="002E0AC8" w:rsidP="00C301C4">
            <w:pPr>
              <w:widowControl w:val="0"/>
              <w:overflowPunct w:val="0"/>
              <w:autoSpaceDE w:val="0"/>
              <w:autoSpaceDN w:val="0"/>
              <w:adjustRightInd w:val="0"/>
              <w:spacing w:line="242" w:lineRule="auto"/>
              <w:ind w:right="260"/>
              <w:jc w:val="center"/>
              <w:rPr>
                <w:sz w:val="24"/>
                <w:szCs w:val="24"/>
              </w:rPr>
            </w:pPr>
          </w:p>
          <w:p w:rsidR="002E0AC8" w:rsidRPr="00347E9C" w:rsidRDefault="002E0AC8" w:rsidP="00C301C4">
            <w:pPr>
              <w:widowControl w:val="0"/>
              <w:overflowPunct w:val="0"/>
              <w:autoSpaceDE w:val="0"/>
              <w:autoSpaceDN w:val="0"/>
              <w:adjustRightInd w:val="0"/>
              <w:spacing w:line="242" w:lineRule="auto"/>
              <w:ind w:right="260"/>
              <w:jc w:val="center"/>
              <w:rPr>
                <w:sz w:val="24"/>
                <w:szCs w:val="24"/>
              </w:rPr>
            </w:pPr>
          </w:p>
          <w:p w:rsidR="002E0AC8" w:rsidRPr="00347E9C" w:rsidRDefault="002E0AC8" w:rsidP="00C301C4">
            <w:pPr>
              <w:widowControl w:val="0"/>
              <w:overflowPunct w:val="0"/>
              <w:autoSpaceDE w:val="0"/>
              <w:autoSpaceDN w:val="0"/>
              <w:adjustRightInd w:val="0"/>
              <w:spacing w:line="242" w:lineRule="auto"/>
              <w:ind w:right="260"/>
              <w:jc w:val="center"/>
              <w:rPr>
                <w:sz w:val="24"/>
                <w:szCs w:val="24"/>
              </w:rPr>
            </w:pPr>
          </w:p>
          <w:p w:rsidR="002E0AC8" w:rsidRPr="00347E9C" w:rsidRDefault="002E0AC8" w:rsidP="00C301C4">
            <w:pPr>
              <w:widowControl w:val="0"/>
              <w:overflowPunct w:val="0"/>
              <w:autoSpaceDE w:val="0"/>
              <w:autoSpaceDN w:val="0"/>
              <w:adjustRightInd w:val="0"/>
              <w:spacing w:line="242" w:lineRule="auto"/>
              <w:ind w:right="260"/>
              <w:jc w:val="center"/>
              <w:rPr>
                <w:sz w:val="24"/>
                <w:szCs w:val="24"/>
              </w:rPr>
            </w:pPr>
          </w:p>
          <w:p w:rsidR="002E0AC8" w:rsidRPr="00347E9C" w:rsidRDefault="002E0AC8" w:rsidP="00C301C4">
            <w:pPr>
              <w:widowControl w:val="0"/>
              <w:overflowPunct w:val="0"/>
              <w:autoSpaceDE w:val="0"/>
              <w:autoSpaceDN w:val="0"/>
              <w:adjustRightInd w:val="0"/>
              <w:spacing w:line="242" w:lineRule="auto"/>
              <w:ind w:right="260"/>
              <w:jc w:val="center"/>
              <w:rPr>
                <w:sz w:val="24"/>
                <w:szCs w:val="24"/>
              </w:rPr>
            </w:pPr>
            <w:r w:rsidRPr="00347E9C">
              <w:rPr>
                <w:sz w:val="24"/>
                <w:szCs w:val="24"/>
              </w:rPr>
              <w:t>0.1%</w:t>
            </w:r>
          </w:p>
        </w:tc>
        <w:tc>
          <w:tcPr>
            <w:tcW w:w="1440" w:type="dxa"/>
          </w:tcPr>
          <w:p w:rsidR="002E0AC8" w:rsidRPr="00347E9C" w:rsidRDefault="002E0AC8" w:rsidP="00C301C4">
            <w:pPr>
              <w:widowControl w:val="0"/>
              <w:overflowPunct w:val="0"/>
              <w:autoSpaceDE w:val="0"/>
              <w:autoSpaceDN w:val="0"/>
              <w:adjustRightInd w:val="0"/>
              <w:spacing w:line="242" w:lineRule="auto"/>
              <w:ind w:right="260"/>
              <w:jc w:val="center"/>
              <w:rPr>
                <w:sz w:val="24"/>
                <w:szCs w:val="24"/>
              </w:rPr>
            </w:pPr>
          </w:p>
          <w:p w:rsidR="002E0AC8" w:rsidRPr="00347E9C" w:rsidRDefault="002E0AC8" w:rsidP="00C301C4">
            <w:pPr>
              <w:widowControl w:val="0"/>
              <w:overflowPunct w:val="0"/>
              <w:autoSpaceDE w:val="0"/>
              <w:autoSpaceDN w:val="0"/>
              <w:adjustRightInd w:val="0"/>
              <w:spacing w:line="242" w:lineRule="auto"/>
              <w:ind w:right="260"/>
              <w:jc w:val="center"/>
              <w:rPr>
                <w:sz w:val="24"/>
                <w:szCs w:val="24"/>
              </w:rPr>
            </w:pPr>
          </w:p>
          <w:p w:rsidR="002E0AC8" w:rsidRPr="00347E9C" w:rsidRDefault="002E0AC8" w:rsidP="00C301C4">
            <w:pPr>
              <w:widowControl w:val="0"/>
              <w:overflowPunct w:val="0"/>
              <w:autoSpaceDE w:val="0"/>
              <w:autoSpaceDN w:val="0"/>
              <w:adjustRightInd w:val="0"/>
              <w:spacing w:line="242" w:lineRule="auto"/>
              <w:ind w:right="260"/>
              <w:jc w:val="center"/>
              <w:rPr>
                <w:sz w:val="24"/>
                <w:szCs w:val="24"/>
              </w:rPr>
            </w:pPr>
          </w:p>
          <w:p w:rsidR="002E0AC8" w:rsidRPr="00347E9C" w:rsidRDefault="002E0AC8" w:rsidP="00C301C4">
            <w:pPr>
              <w:widowControl w:val="0"/>
              <w:overflowPunct w:val="0"/>
              <w:autoSpaceDE w:val="0"/>
              <w:autoSpaceDN w:val="0"/>
              <w:adjustRightInd w:val="0"/>
              <w:spacing w:line="242" w:lineRule="auto"/>
              <w:ind w:right="260"/>
              <w:jc w:val="center"/>
              <w:rPr>
                <w:sz w:val="24"/>
                <w:szCs w:val="24"/>
              </w:rPr>
            </w:pPr>
          </w:p>
          <w:p w:rsidR="002E0AC8" w:rsidRPr="00347E9C" w:rsidRDefault="002E0AC8" w:rsidP="00C301C4">
            <w:pPr>
              <w:widowControl w:val="0"/>
              <w:overflowPunct w:val="0"/>
              <w:autoSpaceDE w:val="0"/>
              <w:autoSpaceDN w:val="0"/>
              <w:adjustRightInd w:val="0"/>
              <w:spacing w:line="242" w:lineRule="auto"/>
              <w:ind w:right="260"/>
              <w:jc w:val="center"/>
              <w:rPr>
                <w:sz w:val="24"/>
                <w:szCs w:val="24"/>
              </w:rPr>
            </w:pPr>
            <w:r w:rsidRPr="00347E9C">
              <w:rPr>
                <w:sz w:val="24"/>
                <w:szCs w:val="24"/>
              </w:rPr>
              <w:t>0.1%</w:t>
            </w:r>
          </w:p>
        </w:tc>
      </w:tr>
      <w:tr w:rsidR="002E0AC8" w:rsidTr="002E0AC8">
        <w:trPr>
          <w:trHeight w:val="557"/>
        </w:trPr>
        <w:tc>
          <w:tcPr>
            <w:tcW w:w="3443" w:type="dxa"/>
          </w:tcPr>
          <w:p w:rsidR="002E0AC8" w:rsidRPr="00BF0E75" w:rsidRDefault="002E0AC8" w:rsidP="00013030">
            <w:pPr>
              <w:widowControl w:val="0"/>
              <w:overflowPunct w:val="0"/>
              <w:autoSpaceDE w:val="0"/>
              <w:autoSpaceDN w:val="0"/>
              <w:adjustRightInd w:val="0"/>
              <w:spacing w:line="242" w:lineRule="auto"/>
              <w:ind w:right="260"/>
              <w:rPr>
                <w:rFonts w:ascii="Garamond" w:hAnsi="Garamond"/>
              </w:rPr>
            </w:pPr>
            <w:r>
              <w:rPr>
                <w:rFonts w:ascii="Garamond" w:hAnsi="Garamond"/>
              </w:rPr>
              <w:t>e.Ndertime per funksione banimi per shitje,pallate</w:t>
            </w:r>
          </w:p>
        </w:tc>
        <w:tc>
          <w:tcPr>
            <w:tcW w:w="1246" w:type="dxa"/>
          </w:tcPr>
          <w:p w:rsidR="002E0AC8" w:rsidRDefault="002E0AC8" w:rsidP="00CA6429">
            <w:pPr>
              <w:widowControl w:val="0"/>
              <w:overflowPunct w:val="0"/>
              <w:autoSpaceDE w:val="0"/>
              <w:autoSpaceDN w:val="0"/>
              <w:adjustRightInd w:val="0"/>
              <w:spacing w:line="242" w:lineRule="auto"/>
              <w:ind w:right="260"/>
              <w:rPr>
                <w:sz w:val="24"/>
                <w:szCs w:val="24"/>
              </w:rPr>
            </w:pPr>
            <w:r>
              <w:rPr>
                <w:sz w:val="24"/>
                <w:szCs w:val="24"/>
              </w:rPr>
              <w:t>4%-8%</w:t>
            </w:r>
          </w:p>
        </w:tc>
        <w:tc>
          <w:tcPr>
            <w:tcW w:w="1530" w:type="dxa"/>
          </w:tcPr>
          <w:p w:rsidR="002E0AC8" w:rsidRPr="00CF6DCC" w:rsidRDefault="002E0AC8" w:rsidP="00C301C4">
            <w:pPr>
              <w:widowControl w:val="0"/>
              <w:overflowPunct w:val="0"/>
              <w:autoSpaceDE w:val="0"/>
              <w:autoSpaceDN w:val="0"/>
              <w:adjustRightInd w:val="0"/>
              <w:spacing w:line="242" w:lineRule="auto"/>
              <w:ind w:right="260"/>
              <w:jc w:val="center"/>
              <w:rPr>
                <w:sz w:val="24"/>
                <w:szCs w:val="24"/>
              </w:rPr>
            </w:pPr>
            <w:r w:rsidRPr="00CF6DCC">
              <w:rPr>
                <w:sz w:val="24"/>
                <w:szCs w:val="24"/>
              </w:rPr>
              <w:t>4 %</w:t>
            </w:r>
          </w:p>
        </w:tc>
        <w:tc>
          <w:tcPr>
            <w:tcW w:w="1440" w:type="dxa"/>
          </w:tcPr>
          <w:p w:rsidR="002E0AC8" w:rsidRPr="00CF6DCC" w:rsidRDefault="002E0AC8" w:rsidP="00C301C4">
            <w:pPr>
              <w:widowControl w:val="0"/>
              <w:overflowPunct w:val="0"/>
              <w:autoSpaceDE w:val="0"/>
              <w:autoSpaceDN w:val="0"/>
              <w:adjustRightInd w:val="0"/>
              <w:spacing w:line="242" w:lineRule="auto"/>
              <w:ind w:right="260"/>
              <w:jc w:val="center"/>
              <w:rPr>
                <w:sz w:val="24"/>
                <w:szCs w:val="24"/>
              </w:rPr>
            </w:pPr>
            <w:r w:rsidRPr="00CF6DCC">
              <w:rPr>
                <w:sz w:val="24"/>
                <w:szCs w:val="24"/>
              </w:rPr>
              <w:t>4%</w:t>
            </w:r>
          </w:p>
        </w:tc>
        <w:tc>
          <w:tcPr>
            <w:tcW w:w="1440" w:type="dxa"/>
          </w:tcPr>
          <w:p w:rsidR="002E0AC8" w:rsidRPr="00CF6DCC" w:rsidRDefault="002E0AC8" w:rsidP="00C301C4">
            <w:pPr>
              <w:widowControl w:val="0"/>
              <w:overflowPunct w:val="0"/>
              <w:autoSpaceDE w:val="0"/>
              <w:autoSpaceDN w:val="0"/>
              <w:adjustRightInd w:val="0"/>
              <w:spacing w:line="242" w:lineRule="auto"/>
              <w:ind w:right="260"/>
              <w:jc w:val="center"/>
              <w:rPr>
                <w:sz w:val="24"/>
                <w:szCs w:val="24"/>
              </w:rPr>
            </w:pPr>
            <w:r w:rsidRPr="00CF6DCC">
              <w:rPr>
                <w:sz w:val="24"/>
                <w:szCs w:val="24"/>
              </w:rPr>
              <w:t>4 %</w:t>
            </w:r>
          </w:p>
        </w:tc>
      </w:tr>
      <w:tr w:rsidR="002E0AC8" w:rsidTr="002E0AC8">
        <w:tc>
          <w:tcPr>
            <w:tcW w:w="3443" w:type="dxa"/>
          </w:tcPr>
          <w:p w:rsidR="002E0AC8" w:rsidRDefault="002E0AC8" w:rsidP="00013030">
            <w:pPr>
              <w:widowControl w:val="0"/>
              <w:overflowPunct w:val="0"/>
              <w:autoSpaceDE w:val="0"/>
              <w:autoSpaceDN w:val="0"/>
              <w:adjustRightInd w:val="0"/>
              <w:spacing w:line="242" w:lineRule="auto"/>
              <w:ind w:right="260"/>
              <w:rPr>
                <w:rFonts w:ascii="Garamond" w:hAnsi="Garamond"/>
              </w:rPr>
            </w:pPr>
            <w:r>
              <w:rPr>
                <w:rFonts w:ascii="Garamond" w:hAnsi="Garamond"/>
              </w:rPr>
              <w:t>f.Ndertime te vecanta</w:t>
            </w:r>
          </w:p>
        </w:tc>
        <w:tc>
          <w:tcPr>
            <w:tcW w:w="1246" w:type="dxa"/>
          </w:tcPr>
          <w:p w:rsidR="002E0AC8" w:rsidRDefault="002E0AC8" w:rsidP="00CA6429">
            <w:pPr>
              <w:widowControl w:val="0"/>
              <w:overflowPunct w:val="0"/>
              <w:autoSpaceDE w:val="0"/>
              <w:autoSpaceDN w:val="0"/>
              <w:adjustRightInd w:val="0"/>
              <w:spacing w:line="242" w:lineRule="auto"/>
              <w:ind w:right="260"/>
              <w:rPr>
                <w:sz w:val="24"/>
                <w:szCs w:val="24"/>
              </w:rPr>
            </w:pPr>
            <w:r>
              <w:rPr>
                <w:sz w:val="24"/>
                <w:szCs w:val="24"/>
              </w:rPr>
              <w:t>4%-8%</w:t>
            </w:r>
          </w:p>
        </w:tc>
        <w:tc>
          <w:tcPr>
            <w:tcW w:w="1530" w:type="dxa"/>
          </w:tcPr>
          <w:p w:rsidR="002E0AC8" w:rsidRPr="00CF6DCC" w:rsidRDefault="002E0AC8" w:rsidP="00C301C4">
            <w:pPr>
              <w:widowControl w:val="0"/>
              <w:overflowPunct w:val="0"/>
              <w:autoSpaceDE w:val="0"/>
              <w:autoSpaceDN w:val="0"/>
              <w:adjustRightInd w:val="0"/>
              <w:spacing w:line="242" w:lineRule="auto"/>
              <w:ind w:right="260"/>
              <w:jc w:val="center"/>
              <w:rPr>
                <w:sz w:val="24"/>
                <w:szCs w:val="24"/>
              </w:rPr>
            </w:pPr>
            <w:r w:rsidRPr="00CF6DCC">
              <w:rPr>
                <w:sz w:val="24"/>
                <w:szCs w:val="24"/>
              </w:rPr>
              <w:t>4 %</w:t>
            </w:r>
          </w:p>
        </w:tc>
        <w:tc>
          <w:tcPr>
            <w:tcW w:w="1440" w:type="dxa"/>
          </w:tcPr>
          <w:p w:rsidR="002E0AC8" w:rsidRPr="00CF6DCC" w:rsidRDefault="002E0AC8" w:rsidP="00C301C4">
            <w:pPr>
              <w:widowControl w:val="0"/>
              <w:overflowPunct w:val="0"/>
              <w:autoSpaceDE w:val="0"/>
              <w:autoSpaceDN w:val="0"/>
              <w:adjustRightInd w:val="0"/>
              <w:spacing w:line="242" w:lineRule="auto"/>
              <w:ind w:right="260"/>
              <w:jc w:val="center"/>
              <w:rPr>
                <w:sz w:val="24"/>
                <w:szCs w:val="24"/>
              </w:rPr>
            </w:pPr>
            <w:r w:rsidRPr="00CF6DCC">
              <w:rPr>
                <w:sz w:val="24"/>
                <w:szCs w:val="24"/>
              </w:rPr>
              <w:t>4 %</w:t>
            </w:r>
          </w:p>
        </w:tc>
        <w:tc>
          <w:tcPr>
            <w:tcW w:w="1440" w:type="dxa"/>
          </w:tcPr>
          <w:p w:rsidR="002E0AC8" w:rsidRPr="00CF6DCC" w:rsidRDefault="002E0AC8" w:rsidP="00C301C4">
            <w:pPr>
              <w:widowControl w:val="0"/>
              <w:overflowPunct w:val="0"/>
              <w:autoSpaceDE w:val="0"/>
              <w:autoSpaceDN w:val="0"/>
              <w:adjustRightInd w:val="0"/>
              <w:spacing w:line="242" w:lineRule="auto"/>
              <w:ind w:right="260"/>
              <w:jc w:val="center"/>
              <w:rPr>
                <w:sz w:val="24"/>
                <w:szCs w:val="24"/>
              </w:rPr>
            </w:pPr>
            <w:r w:rsidRPr="00CF6DCC">
              <w:rPr>
                <w:sz w:val="24"/>
                <w:szCs w:val="24"/>
              </w:rPr>
              <w:t>4 %</w:t>
            </w:r>
          </w:p>
        </w:tc>
      </w:tr>
    </w:tbl>
    <w:p w:rsidR="00CA6429" w:rsidRDefault="00CA6429" w:rsidP="00B41D6A">
      <w:pPr>
        <w:autoSpaceDE w:val="0"/>
        <w:autoSpaceDN w:val="0"/>
        <w:adjustRightInd w:val="0"/>
        <w:spacing w:after="0"/>
        <w:jc w:val="both"/>
        <w:rPr>
          <w:rFonts w:ascii="Times New Roman" w:hAnsi="Times New Roman"/>
          <w:sz w:val="24"/>
          <w:szCs w:val="24"/>
          <w:lang w:val="sq-AL"/>
        </w:rPr>
      </w:pPr>
    </w:p>
    <w:p w:rsidR="00497770" w:rsidRPr="00462B06" w:rsidRDefault="00497770" w:rsidP="00462B06">
      <w:pPr>
        <w:pStyle w:val="NoSpacing"/>
        <w:jc w:val="both"/>
        <w:rPr>
          <w:rFonts w:ascii="Times New Roman" w:hAnsi="Times New Roman" w:cs="Times New Roman"/>
          <w:sz w:val="24"/>
          <w:lang w:val="sq-AL"/>
        </w:rPr>
      </w:pPr>
      <w:r w:rsidRPr="00462B06">
        <w:rPr>
          <w:rFonts w:ascii="Times New Roman" w:hAnsi="Times New Roman" w:cs="Times New Roman"/>
          <w:sz w:val="24"/>
          <w:lang w:val="sq-AL"/>
        </w:rPr>
        <w:t>Detyrimi për pagesën e taksës i takon investitorit. E ardhura nga taksa, për çdo rast, mblidhet nga organi që lëshon lejen e ndërtimit dhe arkëtohet, për çdo rast, për llogari të bashkisë, që mbulon territorin ku do të bëhet investimi.  Nëse objekti, për të cilin do të bëhet investimi, shtrihet në territorin e më shumë se një bashkie ose kur objekti ndikon në infrastrukturën e një bashkie tjetër, të ardhurat nga taksa ndahen proporcionalisht ndërmjet tyre, në përputhje me raportet përkatëse të shtrirjes së objektit dhe të ndikimit të investimit në inf</w:t>
      </w:r>
      <w:r w:rsidR="00462B06" w:rsidRPr="00462B06">
        <w:rPr>
          <w:rFonts w:ascii="Times New Roman" w:hAnsi="Times New Roman" w:cs="Times New Roman"/>
          <w:sz w:val="24"/>
          <w:lang w:val="sq-AL"/>
        </w:rPr>
        <w:t>rastrukturën e secilës bashki.”</w:t>
      </w:r>
    </w:p>
    <w:p w:rsidR="00462B06" w:rsidRPr="00462B06" w:rsidRDefault="00462B06" w:rsidP="00462B06">
      <w:pPr>
        <w:pStyle w:val="NoSpacing"/>
        <w:jc w:val="both"/>
        <w:rPr>
          <w:rFonts w:ascii="Times New Roman" w:eastAsia="Times New Roman" w:hAnsi="Times New Roman" w:cs="Times New Roman"/>
          <w:color w:val="000000"/>
          <w:sz w:val="24"/>
        </w:rPr>
      </w:pPr>
      <w:r w:rsidRPr="00462B06">
        <w:rPr>
          <w:rFonts w:ascii="Times New Roman" w:eastAsia="Times New Roman" w:hAnsi="Times New Roman" w:cs="Times New Roman"/>
          <w:b/>
          <w:color w:val="818181"/>
          <w:sz w:val="24"/>
        </w:rPr>
        <w:t xml:space="preserve">Kushte lehtësuese: </w:t>
      </w:r>
      <w:r w:rsidRPr="00462B06">
        <w:rPr>
          <w:rFonts w:ascii="Times New Roman" w:eastAsia="Times New Roman" w:hAnsi="Times New Roman" w:cs="Times New Roman"/>
          <w:color w:val="000000"/>
          <w:sz w:val="24"/>
        </w:rPr>
        <w:t xml:space="preserve">Në rast të zbatimit të një projekti të veçantë për efiçencën e energjisë urbane(Sipas përcaktimeve në </w:t>
      </w:r>
      <w:r w:rsidRPr="007804C5">
        <w:rPr>
          <w:rFonts w:ascii="Times New Roman" w:eastAsia="Times New Roman" w:hAnsi="Times New Roman" w:cs="Times New Roman"/>
          <w:b/>
          <w:color w:val="000000"/>
          <w:sz w:val="24"/>
        </w:rPr>
        <w:t>LigjinNr 107/2014</w:t>
      </w:r>
      <w:r w:rsidRPr="00462B06">
        <w:rPr>
          <w:rFonts w:ascii="Times New Roman" w:eastAsia="Times New Roman" w:hAnsi="Times New Roman" w:cs="Times New Roman"/>
          <w:color w:val="000000"/>
          <w:sz w:val="24"/>
        </w:rPr>
        <w:t xml:space="preserve"> “Për planifikimin dhe zhvillimin e territorit”), projekti verifikohet dhe nëse është zbatuar me përpikmëri, atëherë subjektit i rimbursohet taksa e paguar mbi nivelin minimal të përcaktuar me ligj. </w:t>
      </w:r>
      <w:proofErr w:type="gramStart"/>
      <w:r w:rsidRPr="00462B06">
        <w:rPr>
          <w:rFonts w:ascii="Times New Roman" w:eastAsia="Times New Roman" w:hAnsi="Times New Roman" w:cs="Times New Roman"/>
          <w:color w:val="000000"/>
          <w:sz w:val="24"/>
        </w:rPr>
        <w:t>Në rastet kur investitor është Bashkia, kjo taksë nuk aplikohet.</w:t>
      </w:r>
      <w:proofErr w:type="gramEnd"/>
    </w:p>
    <w:p w:rsidR="00462B06" w:rsidRPr="00462B06" w:rsidRDefault="00462B06" w:rsidP="00462B06">
      <w:pPr>
        <w:pStyle w:val="NoSpacing"/>
        <w:jc w:val="both"/>
        <w:rPr>
          <w:rFonts w:ascii="Times New Roman" w:eastAsia="Times New Roman" w:hAnsi="Times New Roman" w:cs="Times New Roman"/>
          <w:color w:val="000000"/>
          <w:sz w:val="24"/>
        </w:rPr>
      </w:pPr>
      <w:r w:rsidRPr="00462B06">
        <w:rPr>
          <w:rFonts w:ascii="Times New Roman" w:eastAsia="Times New Roman" w:hAnsi="Times New Roman" w:cs="Times New Roman"/>
          <w:b/>
          <w:color w:val="0D0D0D"/>
          <w:sz w:val="24"/>
        </w:rPr>
        <w:lastRenderedPageBreak/>
        <w:t xml:space="preserve">Strukturat përgjegjëse për vjeljet e taksës: </w:t>
      </w:r>
      <w:r w:rsidRPr="00462B06">
        <w:rPr>
          <w:rFonts w:ascii="Times New Roman" w:eastAsia="Times New Roman" w:hAnsi="Times New Roman" w:cs="Times New Roman"/>
          <w:color w:val="000000"/>
          <w:sz w:val="24"/>
        </w:rPr>
        <w:t>Struktura e ngarkuar për llogaritjen e pagesës sëtaksës së ndikimit në infrastrukturë nga ndërtimet e reja është Drejtoria e Kontrollit të Zhvillimit të Territorit, e cila përcjell informacionin tek Zyra e Taksave dhe Tarifave Vendore. Të gjitha subjektet ndërtuese do të tërheqin lejen e</w:t>
      </w:r>
      <w:r w:rsidR="003274AC">
        <w:rPr>
          <w:rFonts w:ascii="Times New Roman" w:eastAsia="Times New Roman" w:hAnsi="Times New Roman" w:cs="Times New Roman"/>
          <w:color w:val="000000"/>
          <w:sz w:val="24"/>
        </w:rPr>
        <w:t xml:space="preserve"> ndërtimit pranë Bashkisë Diber</w:t>
      </w:r>
      <w:r w:rsidRPr="00462B06">
        <w:rPr>
          <w:rFonts w:ascii="Times New Roman" w:eastAsia="Times New Roman" w:hAnsi="Times New Roman" w:cs="Times New Roman"/>
          <w:color w:val="000000"/>
          <w:sz w:val="24"/>
        </w:rPr>
        <w:t>, vetëm pasi të kenë paguar taksën e ndikimit në infrastrukturë.</w:t>
      </w:r>
    </w:p>
    <w:p w:rsidR="00497770" w:rsidRPr="003C4088" w:rsidRDefault="003C4D4D" w:rsidP="00B41D6A">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Taksa e ndikimit ne infrastrukture lehtesohet per hotelet me 5 </w:t>
      </w:r>
      <w:proofErr w:type="gramStart"/>
      <w:r>
        <w:rPr>
          <w:rFonts w:ascii="Times New Roman" w:hAnsi="Times New Roman" w:cs="Times New Roman"/>
          <w:b/>
          <w:sz w:val="24"/>
          <w:szCs w:val="24"/>
        </w:rPr>
        <w:t>yje(</w:t>
      </w:r>
      <w:proofErr w:type="gramEnd"/>
      <w:r>
        <w:rPr>
          <w:rFonts w:ascii="Times New Roman" w:hAnsi="Times New Roman" w:cs="Times New Roman"/>
          <w:b/>
          <w:sz w:val="24"/>
          <w:szCs w:val="24"/>
        </w:rPr>
        <w:t>qe kane kete status)taksa do te jete 0.</w:t>
      </w:r>
    </w:p>
    <w:p w:rsidR="00460835" w:rsidRDefault="00460835" w:rsidP="00B41D6A">
      <w:pPr>
        <w:autoSpaceDE w:val="0"/>
        <w:autoSpaceDN w:val="0"/>
        <w:adjustRightInd w:val="0"/>
        <w:spacing w:after="0"/>
        <w:jc w:val="both"/>
        <w:rPr>
          <w:rFonts w:ascii="Times New Roman" w:hAnsi="Times New Roman" w:cs="Times New Roman"/>
          <w:b/>
          <w:bCs/>
          <w:sz w:val="24"/>
          <w:szCs w:val="24"/>
        </w:rPr>
      </w:pPr>
    </w:p>
    <w:p w:rsidR="00497770" w:rsidRPr="00497770" w:rsidRDefault="003C4088" w:rsidP="00B41D6A">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1</w:t>
      </w:r>
      <w:r w:rsidRPr="00497770">
        <w:rPr>
          <w:rFonts w:ascii="Times New Roman" w:hAnsi="Times New Roman" w:cs="Times New Roman"/>
          <w:b/>
          <w:bCs/>
          <w:sz w:val="24"/>
          <w:szCs w:val="24"/>
        </w:rPr>
        <w:t xml:space="preserve">.5. </w:t>
      </w:r>
      <w:r w:rsidR="0071642D" w:rsidRPr="002B5591">
        <w:rPr>
          <w:rFonts w:ascii="Times New Roman" w:hAnsi="Times New Roman" w:cs="Times New Roman"/>
          <w:b/>
          <w:bCs/>
          <w:sz w:val="24"/>
          <w:szCs w:val="24"/>
        </w:rPr>
        <w:t>GARANCI FINANCIARE PËR SUBJEKTET FIZIKE/JURIDIKE, KËRKUES I LEJES PËR NDËRTIMIN, RIPARIMIN, RESTAURIMIN APO SHEMBJEN E OBJEKTIT</w:t>
      </w:r>
      <w:r w:rsidR="001579DF" w:rsidRPr="002B5591">
        <w:rPr>
          <w:rFonts w:ascii="Times New Roman" w:hAnsi="Times New Roman" w:cs="Times New Roman"/>
          <w:b/>
          <w:bCs/>
          <w:sz w:val="24"/>
          <w:szCs w:val="24"/>
        </w:rPr>
        <w:t>:</w:t>
      </w:r>
    </w:p>
    <w:p w:rsidR="00497770" w:rsidRDefault="00497770" w:rsidP="00B41D6A">
      <w:pPr>
        <w:autoSpaceDE w:val="0"/>
        <w:autoSpaceDN w:val="0"/>
        <w:adjustRightInd w:val="0"/>
        <w:spacing w:after="0"/>
        <w:jc w:val="both"/>
        <w:rPr>
          <w:rFonts w:ascii="Times New Roman" w:hAnsi="Times New Roman" w:cs="Times New Roman"/>
          <w:sz w:val="24"/>
          <w:szCs w:val="24"/>
        </w:rPr>
      </w:pPr>
    </w:p>
    <w:p w:rsidR="00497770" w:rsidRPr="00497770" w:rsidRDefault="00497770" w:rsidP="00B41D6A">
      <w:pPr>
        <w:autoSpaceDE w:val="0"/>
        <w:autoSpaceDN w:val="0"/>
        <w:adjustRightInd w:val="0"/>
        <w:spacing w:after="0"/>
        <w:jc w:val="both"/>
        <w:rPr>
          <w:rFonts w:ascii="Times New Roman" w:hAnsi="Times New Roman" w:cs="Times New Roman"/>
          <w:sz w:val="24"/>
          <w:szCs w:val="24"/>
        </w:rPr>
      </w:pPr>
      <w:r w:rsidRPr="00497770">
        <w:rPr>
          <w:rFonts w:ascii="Times New Roman" w:hAnsi="Times New Roman" w:cs="Times New Roman"/>
          <w:sz w:val="24"/>
          <w:szCs w:val="24"/>
        </w:rPr>
        <w:t xml:space="preserve">Garancia financiare: Në mbështetje të pikës 10 </w:t>
      </w:r>
      <w:r w:rsidRPr="00123B61">
        <w:rPr>
          <w:rFonts w:ascii="Times New Roman" w:hAnsi="Times New Roman" w:cs="Times New Roman"/>
          <w:b/>
          <w:sz w:val="24"/>
          <w:szCs w:val="24"/>
        </w:rPr>
        <w:t>te VKM-se Nr. 575, datë 24.6.2015</w:t>
      </w:r>
      <w:r w:rsidRPr="00497770">
        <w:rPr>
          <w:rFonts w:ascii="Times New Roman" w:hAnsi="Times New Roman" w:cs="Times New Roman"/>
          <w:sz w:val="24"/>
          <w:szCs w:val="24"/>
        </w:rPr>
        <w:t xml:space="preserve"> “Për miratimin ekërkesave për menaxhimin e mbetjeve inerte”, subjekti fizik/juridik, kërkues i lejes për ndërtimin,riparimin, restaurimin apo shembjen e objektit, përpara marrjes së lejes së ndërtimit duhet tëdepozitojë një garanci financiare për llogari të NJQV-së, e cila nuk do të jetë më e vogël </w:t>
      </w:r>
      <w:r w:rsidRPr="00AA44E7">
        <w:rPr>
          <w:rFonts w:ascii="Times New Roman" w:hAnsi="Times New Roman" w:cs="Times New Roman"/>
          <w:b/>
          <w:sz w:val="24"/>
          <w:szCs w:val="24"/>
        </w:rPr>
        <w:t>se 3% e vlerës së strukturës së objektit dhe përcaktohet me vendim të këshillit tëNJQV-së</w:t>
      </w:r>
      <w:r w:rsidRPr="00497770">
        <w:rPr>
          <w:rFonts w:ascii="Times New Roman" w:hAnsi="Times New Roman" w:cs="Times New Roman"/>
          <w:sz w:val="24"/>
          <w:szCs w:val="24"/>
        </w:rPr>
        <w:t>.</w:t>
      </w:r>
      <w:r w:rsidR="00132A5B">
        <w:rPr>
          <w:rFonts w:ascii="Times New Roman" w:hAnsi="Times New Roman" w:cs="Times New Roman"/>
          <w:sz w:val="24"/>
          <w:szCs w:val="24"/>
        </w:rPr>
        <w:t>Njësitë e qeverisjes vendore,</w:t>
      </w:r>
      <w:r w:rsidRPr="00497770">
        <w:rPr>
          <w:rFonts w:ascii="Times New Roman" w:hAnsi="Times New Roman" w:cs="Times New Roman"/>
          <w:sz w:val="24"/>
          <w:szCs w:val="24"/>
        </w:rPr>
        <w:t xml:space="preserve"> nëdokumentacionin e lëshimit të lejes për projektin e ndërtimit, riparimit, restaurimit apo shembjes,përcaktojnë se personi fizik ose juridik, të cilit i është dhënë leja për realizimin e projektit, duhet tëprovojë me dokumentacionin e nevojshëm përmbushjen e kërkesave sipas VKM Nr. 575, brenda 30(tridhjetë) ditëve nga data e përfundimit të projektit të ndërtimit, riparimit, restaurimit apo prishjessë objektit, i cili krijon mbetje inerte.</w:t>
      </w:r>
    </w:p>
    <w:p w:rsidR="00497770" w:rsidRDefault="00497770" w:rsidP="00B41D6A">
      <w:pPr>
        <w:autoSpaceDE w:val="0"/>
        <w:autoSpaceDN w:val="0"/>
        <w:adjustRightInd w:val="0"/>
        <w:spacing w:after="0"/>
        <w:jc w:val="both"/>
        <w:rPr>
          <w:rFonts w:ascii="Times New Roman" w:hAnsi="Times New Roman" w:cs="Times New Roman"/>
          <w:sz w:val="24"/>
          <w:szCs w:val="24"/>
        </w:rPr>
      </w:pPr>
      <w:r w:rsidRPr="00497770">
        <w:rPr>
          <w:rFonts w:ascii="Times New Roman" w:hAnsi="Times New Roman" w:cs="Times New Roman"/>
          <w:sz w:val="24"/>
          <w:szCs w:val="24"/>
        </w:rPr>
        <w:t>Garancia financiare i kthehet subjektit fizik/juridik pa interes nga Bashkia, e cila ka lëshuar lejen endërtimit, pasi të provojë se mbetjet inerte janë dorëzuar, sipas pikave 4, 5 dhe 6, të VKM Nr. 575 nëlandfillin ose në venddepozitimin e përkohshëm të përcaktuar nga Bashkia. Në rast të</w:t>
      </w:r>
    </w:p>
    <w:p w:rsidR="00497770" w:rsidRPr="00435494" w:rsidRDefault="00497770" w:rsidP="00B41D6A">
      <w:pPr>
        <w:autoSpaceDE w:val="0"/>
        <w:autoSpaceDN w:val="0"/>
        <w:adjustRightInd w:val="0"/>
        <w:spacing w:after="0"/>
        <w:jc w:val="both"/>
        <w:rPr>
          <w:rFonts w:ascii="Times New Roman" w:hAnsi="Times New Roman" w:cs="Times New Roman"/>
          <w:sz w:val="24"/>
          <w:szCs w:val="24"/>
        </w:rPr>
      </w:pPr>
      <w:proofErr w:type="gramStart"/>
      <w:r w:rsidRPr="00497770">
        <w:rPr>
          <w:rFonts w:ascii="Times New Roman" w:hAnsi="Times New Roman" w:cs="Times New Roman"/>
          <w:sz w:val="24"/>
          <w:szCs w:val="24"/>
        </w:rPr>
        <w:t>mospërmbushjes</w:t>
      </w:r>
      <w:proofErr w:type="gramEnd"/>
      <w:r w:rsidRPr="00497770">
        <w:rPr>
          <w:rFonts w:ascii="Times New Roman" w:hAnsi="Times New Roman" w:cs="Times New Roman"/>
          <w:sz w:val="24"/>
          <w:szCs w:val="24"/>
        </w:rPr>
        <w:t xml:space="preserve"> së kushteve të sipërpërmendura, Bashkia konfiskon garancinë financiare.</w:t>
      </w:r>
    </w:p>
    <w:p w:rsidR="006D1A5D" w:rsidRPr="003455E3" w:rsidRDefault="00497770" w:rsidP="008C534C">
      <w:pPr>
        <w:autoSpaceDE w:val="0"/>
        <w:autoSpaceDN w:val="0"/>
        <w:adjustRightInd w:val="0"/>
        <w:spacing w:after="0"/>
        <w:jc w:val="both"/>
        <w:rPr>
          <w:rFonts w:ascii="Times New Roman" w:hAnsi="Times New Roman" w:cs="Times New Roman"/>
          <w:b/>
          <w:sz w:val="24"/>
          <w:szCs w:val="24"/>
        </w:rPr>
      </w:pPr>
      <w:proofErr w:type="gramStart"/>
      <w:r w:rsidRPr="003455E3">
        <w:rPr>
          <w:rFonts w:ascii="Times New Roman" w:hAnsi="Times New Roman" w:cs="Times New Roman"/>
          <w:b/>
          <w:bCs/>
          <w:sz w:val="24"/>
          <w:szCs w:val="24"/>
        </w:rPr>
        <w:t>Strukturat përgjegjëse për vjeljen e detyrimit</w:t>
      </w:r>
      <w:r w:rsidR="008C534C" w:rsidRPr="003455E3">
        <w:rPr>
          <w:rFonts w:ascii="Times New Roman" w:hAnsi="Times New Roman" w:cs="Times New Roman"/>
          <w:b/>
          <w:bCs/>
          <w:sz w:val="24"/>
          <w:szCs w:val="24"/>
        </w:rPr>
        <w:t xml:space="preserve"> eshte </w:t>
      </w:r>
      <w:r w:rsidR="003C4088" w:rsidRPr="003455E3">
        <w:rPr>
          <w:rFonts w:ascii="Times New Roman" w:hAnsi="Times New Roman"/>
          <w:b/>
          <w:color w:val="000000"/>
          <w:sz w:val="24"/>
          <w:szCs w:val="24"/>
        </w:rPr>
        <w:t>Drejtoria e Ter</w:t>
      </w:r>
      <w:r w:rsidR="003455E3">
        <w:rPr>
          <w:rFonts w:ascii="Times New Roman" w:hAnsi="Times New Roman"/>
          <w:b/>
          <w:color w:val="000000"/>
          <w:sz w:val="24"/>
          <w:szCs w:val="24"/>
        </w:rPr>
        <w:t>r</w:t>
      </w:r>
      <w:r w:rsidR="003C4088" w:rsidRPr="003455E3">
        <w:rPr>
          <w:rFonts w:ascii="Times New Roman" w:hAnsi="Times New Roman"/>
          <w:b/>
          <w:color w:val="000000"/>
          <w:sz w:val="24"/>
          <w:szCs w:val="24"/>
        </w:rPr>
        <w:t>itorit Urbanistikes dhe e Pronave.</w:t>
      </w:r>
      <w:proofErr w:type="gramEnd"/>
      <w:r w:rsidR="003C4088" w:rsidRPr="003455E3">
        <w:rPr>
          <w:rFonts w:ascii="Times New Roman" w:hAnsi="Times New Roman"/>
          <w:b/>
          <w:color w:val="000000"/>
          <w:sz w:val="24"/>
          <w:szCs w:val="24"/>
        </w:rPr>
        <w:t xml:space="preserve"> </w:t>
      </w:r>
      <w:proofErr w:type="gramStart"/>
      <w:r w:rsidR="003C4088" w:rsidRPr="003455E3">
        <w:rPr>
          <w:rFonts w:ascii="Times New Roman" w:hAnsi="Times New Roman" w:cs="Times New Roman"/>
          <w:b/>
          <w:bCs/>
          <w:sz w:val="24"/>
          <w:szCs w:val="24"/>
        </w:rPr>
        <w:t>dhe</w:t>
      </w:r>
      <w:proofErr w:type="gramEnd"/>
      <w:r w:rsidR="003C4088" w:rsidRPr="003455E3">
        <w:rPr>
          <w:rFonts w:ascii="Times New Roman" w:hAnsi="Times New Roman" w:cs="Times New Roman"/>
          <w:b/>
          <w:bCs/>
          <w:sz w:val="24"/>
          <w:szCs w:val="24"/>
        </w:rPr>
        <w:t xml:space="preserve"> taksa mbl</w:t>
      </w:r>
      <w:r w:rsidR="008C534C" w:rsidRPr="003455E3">
        <w:rPr>
          <w:rFonts w:ascii="Times New Roman" w:hAnsi="Times New Roman" w:cs="Times New Roman"/>
          <w:b/>
          <w:bCs/>
          <w:sz w:val="24"/>
          <w:szCs w:val="24"/>
        </w:rPr>
        <w:t xml:space="preserve">idhet para dhenies se lejes. </w:t>
      </w:r>
    </w:p>
    <w:p w:rsidR="00512DB8" w:rsidRDefault="00512DB8" w:rsidP="00B41D6A">
      <w:pPr>
        <w:autoSpaceDE w:val="0"/>
        <w:autoSpaceDN w:val="0"/>
        <w:adjustRightInd w:val="0"/>
        <w:spacing w:after="0"/>
        <w:jc w:val="both"/>
        <w:rPr>
          <w:rFonts w:ascii="Times New Roman" w:hAnsi="Times New Roman" w:cs="Times New Roman"/>
          <w:b/>
          <w:bCs/>
          <w:sz w:val="24"/>
          <w:szCs w:val="24"/>
        </w:rPr>
      </w:pPr>
    </w:p>
    <w:p w:rsidR="001B2B55" w:rsidRDefault="001B2B55" w:rsidP="00B41D6A">
      <w:pPr>
        <w:autoSpaceDE w:val="0"/>
        <w:autoSpaceDN w:val="0"/>
        <w:adjustRightInd w:val="0"/>
        <w:spacing w:after="0"/>
        <w:jc w:val="both"/>
        <w:rPr>
          <w:rFonts w:ascii="Times New Roman" w:hAnsi="Times New Roman" w:cs="Times New Roman"/>
          <w:b/>
          <w:bCs/>
          <w:sz w:val="24"/>
          <w:szCs w:val="24"/>
        </w:rPr>
      </w:pPr>
    </w:p>
    <w:p w:rsidR="008C7672" w:rsidRDefault="00390606" w:rsidP="00B41D6A">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1</w:t>
      </w:r>
      <w:r w:rsidR="006D1A5D" w:rsidRPr="006D1A5D">
        <w:rPr>
          <w:rFonts w:ascii="Times New Roman" w:hAnsi="Times New Roman" w:cs="Times New Roman"/>
          <w:b/>
          <w:bCs/>
          <w:sz w:val="24"/>
          <w:szCs w:val="24"/>
        </w:rPr>
        <w:t xml:space="preserve">.6. </w:t>
      </w:r>
      <w:r w:rsidR="0071642D">
        <w:rPr>
          <w:rFonts w:ascii="Times New Roman" w:hAnsi="Times New Roman" w:cs="Times New Roman"/>
          <w:b/>
          <w:bCs/>
          <w:sz w:val="24"/>
          <w:szCs w:val="24"/>
        </w:rPr>
        <w:t>T</w:t>
      </w:r>
      <w:r w:rsidR="0071642D" w:rsidRPr="006D1A5D">
        <w:rPr>
          <w:rFonts w:ascii="Times New Roman" w:hAnsi="Times New Roman" w:cs="Times New Roman"/>
          <w:b/>
          <w:bCs/>
          <w:sz w:val="24"/>
          <w:szCs w:val="24"/>
        </w:rPr>
        <w:t>AKSA MBI KALIMIN E TË DREJTËS SË PRONËSISË PËR PASURITË E PALUAJTSHME</w:t>
      </w:r>
    </w:p>
    <w:p w:rsidR="007804C5" w:rsidRDefault="007804C5" w:rsidP="00B41D6A">
      <w:pPr>
        <w:autoSpaceDE w:val="0"/>
        <w:autoSpaceDN w:val="0"/>
        <w:adjustRightInd w:val="0"/>
        <w:spacing w:after="0"/>
        <w:jc w:val="both"/>
        <w:rPr>
          <w:rFonts w:ascii="Times New Roman" w:hAnsi="Times New Roman" w:cs="Times New Roman"/>
          <w:b/>
          <w:bCs/>
          <w:sz w:val="24"/>
          <w:szCs w:val="24"/>
        </w:rPr>
      </w:pPr>
    </w:p>
    <w:p w:rsidR="003C4088" w:rsidRPr="006D1A5D" w:rsidRDefault="003C4088" w:rsidP="00B41D6A">
      <w:pPr>
        <w:autoSpaceDE w:val="0"/>
        <w:autoSpaceDN w:val="0"/>
        <w:adjustRightInd w:val="0"/>
        <w:spacing w:after="0"/>
        <w:jc w:val="both"/>
        <w:rPr>
          <w:rFonts w:ascii="Times New Roman" w:hAnsi="Times New Roman" w:cs="Times New Roman"/>
          <w:b/>
          <w:bCs/>
          <w:sz w:val="24"/>
          <w:szCs w:val="24"/>
        </w:rPr>
      </w:pPr>
      <w:proofErr w:type="gramStart"/>
      <w:r w:rsidRPr="00EA7874">
        <w:rPr>
          <w:rFonts w:ascii="Garamond" w:hAnsi="Garamond"/>
          <w:b/>
          <w:sz w:val="24"/>
          <w:szCs w:val="24"/>
        </w:rPr>
        <w:t>Ligji 9632.</w:t>
      </w:r>
      <w:proofErr w:type="gramEnd"/>
      <w:r w:rsidRPr="00EA7874">
        <w:rPr>
          <w:rFonts w:ascii="Garamond" w:hAnsi="Garamond"/>
          <w:b/>
          <w:sz w:val="24"/>
          <w:szCs w:val="24"/>
        </w:rPr>
        <w:t xml:space="preserve"> Dt. 30.10.2006 </w:t>
      </w:r>
      <w:proofErr w:type="gramStart"/>
      <w:r w:rsidRPr="00EA7874">
        <w:rPr>
          <w:rFonts w:ascii="Garamond" w:hAnsi="Garamond"/>
          <w:b/>
          <w:sz w:val="24"/>
          <w:szCs w:val="24"/>
        </w:rPr>
        <w:t>te</w:t>
      </w:r>
      <w:proofErr w:type="gramEnd"/>
      <w:r w:rsidRPr="00EA7874">
        <w:rPr>
          <w:rFonts w:ascii="Garamond" w:hAnsi="Garamond"/>
          <w:b/>
          <w:sz w:val="24"/>
          <w:szCs w:val="24"/>
        </w:rPr>
        <w:t xml:space="preserve"> ndryshuar, Neni 9/5 dhe 28/2</w:t>
      </w:r>
      <w:r>
        <w:rPr>
          <w:rFonts w:ascii="Garamond" w:hAnsi="Garamond"/>
          <w:b/>
          <w:sz w:val="24"/>
          <w:szCs w:val="24"/>
        </w:rPr>
        <w:t xml:space="preserve"> Aneksi 3</w:t>
      </w:r>
    </w:p>
    <w:p w:rsidR="006D1A5D" w:rsidRDefault="006D1A5D" w:rsidP="00B41D6A">
      <w:pPr>
        <w:autoSpaceDE w:val="0"/>
        <w:autoSpaceDN w:val="0"/>
        <w:adjustRightInd w:val="0"/>
        <w:spacing w:after="0"/>
        <w:jc w:val="both"/>
        <w:rPr>
          <w:rFonts w:ascii="Times New Roman" w:hAnsi="Times New Roman" w:cs="Times New Roman"/>
          <w:b/>
          <w:bCs/>
          <w:sz w:val="24"/>
          <w:szCs w:val="24"/>
        </w:rPr>
      </w:pPr>
    </w:p>
    <w:p w:rsidR="00476DB6" w:rsidRPr="00435494" w:rsidRDefault="006D1A5D" w:rsidP="00B41D6A">
      <w:pPr>
        <w:autoSpaceDE w:val="0"/>
        <w:autoSpaceDN w:val="0"/>
        <w:adjustRightInd w:val="0"/>
        <w:spacing w:after="0"/>
        <w:jc w:val="both"/>
        <w:rPr>
          <w:rFonts w:ascii="Times New Roman" w:hAnsi="Times New Roman" w:cs="Times New Roman"/>
          <w:sz w:val="24"/>
          <w:szCs w:val="24"/>
        </w:rPr>
      </w:pPr>
      <w:proofErr w:type="gramStart"/>
      <w:r w:rsidRPr="006D1A5D">
        <w:rPr>
          <w:rFonts w:ascii="Times New Roman" w:hAnsi="Times New Roman" w:cs="Times New Roman"/>
          <w:b/>
          <w:bCs/>
          <w:sz w:val="24"/>
          <w:szCs w:val="24"/>
        </w:rPr>
        <w:t xml:space="preserve">Baza e taksës </w:t>
      </w:r>
      <w:r w:rsidRPr="006D1A5D">
        <w:rPr>
          <w:rFonts w:ascii="Times New Roman" w:hAnsi="Times New Roman" w:cs="Times New Roman"/>
          <w:sz w:val="24"/>
          <w:szCs w:val="24"/>
        </w:rPr>
        <w:t xml:space="preserve">mbi kalimin e së drejtës së pronësisë </w:t>
      </w:r>
      <w:r w:rsidRPr="006D1A5D">
        <w:rPr>
          <w:rFonts w:ascii="Times New Roman" w:hAnsi="Times New Roman" w:cs="Times New Roman"/>
          <w:iCs/>
          <w:sz w:val="24"/>
          <w:szCs w:val="24"/>
        </w:rPr>
        <w:t xml:space="preserve">për ndërtesat </w:t>
      </w:r>
      <w:r w:rsidRPr="006D1A5D">
        <w:rPr>
          <w:rFonts w:ascii="Times New Roman" w:hAnsi="Times New Roman" w:cs="Times New Roman"/>
          <w:sz w:val="24"/>
          <w:szCs w:val="24"/>
        </w:rPr>
        <w:t>është sipërfaqja e ndërtimit, pronësia e së cilës transferohet.</w:t>
      </w:r>
      <w:proofErr w:type="gramEnd"/>
      <w:r w:rsidRPr="006D1A5D">
        <w:rPr>
          <w:rFonts w:ascii="Times New Roman" w:hAnsi="Times New Roman" w:cs="Times New Roman"/>
          <w:sz w:val="24"/>
          <w:szCs w:val="24"/>
        </w:rPr>
        <w:t xml:space="preserve"> </w:t>
      </w:r>
      <w:proofErr w:type="gramStart"/>
      <w:r w:rsidRPr="006D1A5D">
        <w:rPr>
          <w:rFonts w:ascii="Times New Roman" w:hAnsi="Times New Roman" w:cs="Times New Roman"/>
          <w:sz w:val="24"/>
          <w:szCs w:val="24"/>
        </w:rPr>
        <w:t xml:space="preserve">Baza e taksës për kalimin e së drejtës së pronësisë </w:t>
      </w:r>
      <w:r w:rsidRPr="006D1A5D">
        <w:rPr>
          <w:rFonts w:ascii="Times New Roman" w:hAnsi="Times New Roman" w:cs="Times New Roman"/>
          <w:iCs/>
          <w:sz w:val="24"/>
          <w:szCs w:val="24"/>
        </w:rPr>
        <w:t xml:space="preserve">për pasuritë etjera të paluajtshme </w:t>
      </w:r>
      <w:r w:rsidRPr="006D1A5D">
        <w:rPr>
          <w:rFonts w:ascii="Times New Roman" w:hAnsi="Times New Roman" w:cs="Times New Roman"/>
          <w:sz w:val="24"/>
          <w:szCs w:val="24"/>
        </w:rPr>
        <w:t>është vlera e shitjes së tyre.</w:t>
      </w:r>
      <w:proofErr w:type="gramEnd"/>
      <w:r w:rsidRPr="006D1A5D">
        <w:rPr>
          <w:rFonts w:ascii="Times New Roman" w:hAnsi="Times New Roman" w:cs="Times New Roman"/>
          <w:sz w:val="24"/>
          <w:szCs w:val="24"/>
        </w:rPr>
        <w:t xml:space="preserve"> </w:t>
      </w:r>
      <w:proofErr w:type="gramStart"/>
      <w:r w:rsidRPr="006D1A5D">
        <w:rPr>
          <w:rFonts w:ascii="Times New Roman" w:hAnsi="Times New Roman" w:cs="Times New Roman"/>
          <w:sz w:val="24"/>
          <w:szCs w:val="24"/>
        </w:rPr>
        <w:t>Niveli i taksës përcaktohet në përqindje.</w:t>
      </w:r>
      <w:proofErr w:type="gramEnd"/>
      <w:r w:rsidRPr="006D1A5D">
        <w:rPr>
          <w:rFonts w:ascii="Times New Roman" w:hAnsi="Times New Roman" w:cs="Times New Roman"/>
          <w:sz w:val="24"/>
          <w:szCs w:val="24"/>
        </w:rPr>
        <w:t xml:space="preserve"> </w:t>
      </w:r>
      <w:proofErr w:type="gramStart"/>
      <w:r w:rsidRPr="006D1A5D">
        <w:rPr>
          <w:rFonts w:ascii="Times New Roman" w:hAnsi="Times New Roman" w:cs="Times New Roman"/>
          <w:sz w:val="24"/>
          <w:szCs w:val="24"/>
        </w:rPr>
        <w:t>Detyrimi tatimor llogaritet si shumëzim i nivelit të taksës me bazën e tij.</w:t>
      </w:r>
      <w:proofErr w:type="gramEnd"/>
    </w:p>
    <w:p w:rsidR="003C4088" w:rsidRDefault="006D1A5D" w:rsidP="00B41D6A">
      <w:pPr>
        <w:autoSpaceDE w:val="0"/>
        <w:autoSpaceDN w:val="0"/>
        <w:adjustRightInd w:val="0"/>
        <w:spacing w:after="0"/>
        <w:jc w:val="both"/>
        <w:rPr>
          <w:rFonts w:ascii="Times New Roman" w:hAnsi="Times New Roman" w:cs="Times New Roman"/>
          <w:sz w:val="24"/>
          <w:szCs w:val="24"/>
        </w:rPr>
      </w:pPr>
      <w:r w:rsidRPr="006D1A5D">
        <w:rPr>
          <w:rFonts w:ascii="Times New Roman" w:hAnsi="Times New Roman" w:cs="Times New Roman"/>
          <w:b/>
          <w:bCs/>
          <w:sz w:val="24"/>
          <w:szCs w:val="24"/>
        </w:rPr>
        <w:lastRenderedPageBreak/>
        <w:t xml:space="preserve">Niveli i taksës: </w:t>
      </w:r>
      <w:r w:rsidRPr="006D1A5D">
        <w:rPr>
          <w:rFonts w:ascii="Times New Roman" w:hAnsi="Times New Roman" w:cs="Times New Roman"/>
          <w:sz w:val="24"/>
          <w:szCs w:val="24"/>
        </w:rPr>
        <w:t>Taksa mbi kalimin e së drejtës së pronësisë për pasuritë e paluajtshme vendoset në çastin e kalimit të së drejtës së pronësisë mbi to.</w:t>
      </w:r>
    </w:p>
    <w:p w:rsidR="006D1A5D" w:rsidRDefault="003C4088" w:rsidP="00B41D6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Lek/m2</w:t>
      </w:r>
    </w:p>
    <w:tbl>
      <w:tblPr>
        <w:tblStyle w:val="TableGrid"/>
        <w:tblW w:w="8841" w:type="dxa"/>
        <w:jc w:val="center"/>
        <w:tblLook w:val="04A0" w:firstRow="1" w:lastRow="0" w:firstColumn="1" w:lastColumn="0" w:noHBand="0" w:noVBand="1"/>
      </w:tblPr>
      <w:tblGrid>
        <w:gridCol w:w="436"/>
        <w:gridCol w:w="1711"/>
        <w:gridCol w:w="1364"/>
        <w:gridCol w:w="1438"/>
        <w:gridCol w:w="2288"/>
        <w:gridCol w:w="1604"/>
      </w:tblGrid>
      <w:tr w:rsidR="003C4088" w:rsidRPr="005C517A" w:rsidTr="00013030">
        <w:trPr>
          <w:jc w:val="center"/>
        </w:trPr>
        <w:tc>
          <w:tcPr>
            <w:tcW w:w="439" w:type="dxa"/>
            <w:shd w:val="clear" w:color="auto" w:fill="F2F2F2" w:themeFill="background1" w:themeFillShade="F2"/>
          </w:tcPr>
          <w:p w:rsidR="00013030" w:rsidRPr="005C517A" w:rsidRDefault="00013030" w:rsidP="00B41D6A">
            <w:pPr>
              <w:pStyle w:val="ListParagraph"/>
              <w:spacing w:line="276" w:lineRule="auto"/>
              <w:ind w:left="0"/>
              <w:jc w:val="both"/>
              <w:rPr>
                <w:rFonts w:ascii="Times New Roman" w:hAnsi="Times New Roman"/>
                <w:iCs w:val="0"/>
                <w:sz w:val="20"/>
                <w:szCs w:val="20"/>
                <w:lang w:val="it-IT"/>
              </w:rPr>
            </w:pPr>
            <w:r w:rsidRPr="005C517A">
              <w:rPr>
                <w:rFonts w:ascii="Times New Roman" w:hAnsi="Times New Roman"/>
                <w:iCs w:val="0"/>
                <w:sz w:val="20"/>
                <w:szCs w:val="20"/>
                <w:lang w:val="it-IT"/>
              </w:rPr>
              <w:t xml:space="preserve">Nr </w:t>
            </w:r>
          </w:p>
        </w:tc>
        <w:tc>
          <w:tcPr>
            <w:tcW w:w="1922" w:type="dxa"/>
            <w:shd w:val="clear" w:color="auto" w:fill="F2F2F2" w:themeFill="background1" w:themeFillShade="F2"/>
          </w:tcPr>
          <w:p w:rsidR="00013030" w:rsidRPr="005C517A" w:rsidRDefault="00013030" w:rsidP="00B41D6A">
            <w:pPr>
              <w:pStyle w:val="ListParagraph"/>
              <w:spacing w:line="276" w:lineRule="auto"/>
              <w:ind w:left="0"/>
              <w:jc w:val="both"/>
              <w:rPr>
                <w:rFonts w:ascii="Times New Roman" w:hAnsi="Times New Roman"/>
                <w:iCs w:val="0"/>
                <w:sz w:val="20"/>
                <w:szCs w:val="20"/>
                <w:lang w:val="it-IT"/>
              </w:rPr>
            </w:pPr>
            <w:r w:rsidRPr="005C517A">
              <w:rPr>
                <w:rFonts w:ascii="Times New Roman" w:hAnsi="Times New Roman"/>
                <w:iCs w:val="0"/>
                <w:sz w:val="20"/>
                <w:szCs w:val="20"/>
                <w:lang w:val="it-IT"/>
              </w:rPr>
              <w:t xml:space="preserve">Lloji </w:t>
            </w:r>
          </w:p>
        </w:tc>
        <w:tc>
          <w:tcPr>
            <w:tcW w:w="1552" w:type="dxa"/>
            <w:shd w:val="clear" w:color="auto" w:fill="F2F2F2" w:themeFill="background1" w:themeFillShade="F2"/>
          </w:tcPr>
          <w:p w:rsidR="00013030" w:rsidRPr="005C517A" w:rsidRDefault="00013030" w:rsidP="00013030">
            <w:pPr>
              <w:pStyle w:val="ListParagraph"/>
              <w:spacing w:line="276" w:lineRule="auto"/>
              <w:ind w:left="0"/>
              <w:jc w:val="both"/>
              <w:rPr>
                <w:rFonts w:ascii="Times New Roman" w:hAnsi="Times New Roman"/>
                <w:iCs w:val="0"/>
                <w:sz w:val="20"/>
                <w:szCs w:val="20"/>
                <w:lang w:val="it-IT"/>
              </w:rPr>
            </w:pPr>
            <w:r w:rsidRPr="005C517A">
              <w:rPr>
                <w:rFonts w:ascii="Times New Roman" w:hAnsi="Times New Roman"/>
                <w:iCs w:val="0"/>
                <w:sz w:val="20"/>
                <w:szCs w:val="20"/>
                <w:lang w:val="it-IT"/>
              </w:rPr>
              <w:t>Niveli i taks</w:t>
            </w:r>
            <w:r>
              <w:rPr>
                <w:rFonts w:ascii="Times New Roman" w:hAnsi="Times New Roman"/>
                <w:iCs w:val="0"/>
                <w:sz w:val="20"/>
                <w:szCs w:val="20"/>
                <w:lang w:val="it-IT"/>
              </w:rPr>
              <w:t>ë</w:t>
            </w:r>
            <w:r w:rsidRPr="005C517A">
              <w:rPr>
                <w:rFonts w:ascii="Times New Roman" w:hAnsi="Times New Roman"/>
                <w:iCs w:val="0"/>
                <w:sz w:val="20"/>
                <w:szCs w:val="20"/>
                <w:lang w:val="it-IT"/>
              </w:rPr>
              <w:t xml:space="preserve">s </w:t>
            </w:r>
            <w:r>
              <w:rPr>
                <w:rFonts w:ascii="Times New Roman" w:hAnsi="Times New Roman"/>
                <w:iCs w:val="0"/>
                <w:sz w:val="20"/>
                <w:szCs w:val="20"/>
                <w:lang w:val="it-IT"/>
              </w:rPr>
              <w:t>Sipas Ligjit</w:t>
            </w:r>
          </w:p>
        </w:tc>
        <w:tc>
          <w:tcPr>
            <w:tcW w:w="1580" w:type="dxa"/>
            <w:shd w:val="clear" w:color="auto" w:fill="F2F2F2" w:themeFill="background1" w:themeFillShade="F2"/>
          </w:tcPr>
          <w:p w:rsidR="00013030" w:rsidRDefault="00013030" w:rsidP="003C4088">
            <w:pPr>
              <w:pStyle w:val="ListParagraph"/>
              <w:spacing w:line="276" w:lineRule="auto"/>
              <w:ind w:left="0"/>
              <w:jc w:val="both"/>
              <w:rPr>
                <w:rFonts w:ascii="Times New Roman" w:hAnsi="Times New Roman"/>
                <w:iCs w:val="0"/>
                <w:sz w:val="20"/>
                <w:szCs w:val="20"/>
                <w:lang w:val="it-IT"/>
              </w:rPr>
            </w:pPr>
            <w:r w:rsidRPr="005C517A">
              <w:rPr>
                <w:rFonts w:ascii="Times New Roman" w:hAnsi="Times New Roman"/>
                <w:iCs w:val="0"/>
                <w:sz w:val="20"/>
                <w:szCs w:val="20"/>
                <w:lang w:val="it-IT"/>
              </w:rPr>
              <w:t>Niveli i taks</w:t>
            </w:r>
            <w:r>
              <w:rPr>
                <w:rFonts w:ascii="Times New Roman" w:hAnsi="Times New Roman"/>
                <w:iCs w:val="0"/>
                <w:sz w:val="20"/>
                <w:szCs w:val="20"/>
                <w:lang w:val="it-IT"/>
              </w:rPr>
              <w:t>ë</w:t>
            </w:r>
            <w:r w:rsidRPr="005C517A">
              <w:rPr>
                <w:rFonts w:ascii="Times New Roman" w:hAnsi="Times New Roman"/>
                <w:iCs w:val="0"/>
                <w:sz w:val="20"/>
                <w:szCs w:val="20"/>
                <w:lang w:val="it-IT"/>
              </w:rPr>
              <w:t>s p</w:t>
            </w:r>
            <w:r>
              <w:rPr>
                <w:rFonts w:ascii="Times New Roman" w:hAnsi="Times New Roman"/>
                <w:iCs w:val="0"/>
                <w:sz w:val="20"/>
                <w:szCs w:val="20"/>
                <w:lang w:val="it-IT"/>
              </w:rPr>
              <w:t>ë</w:t>
            </w:r>
            <w:r w:rsidRPr="005C517A">
              <w:rPr>
                <w:rFonts w:ascii="Times New Roman" w:hAnsi="Times New Roman"/>
                <w:iCs w:val="0"/>
                <w:sz w:val="20"/>
                <w:szCs w:val="20"/>
                <w:lang w:val="it-IT"/>
              </w:rPr>
              <w:t xml:space="preserve">r </w:t>
            </w:r>
            <w:r w:rsidR="003C4088">
              <w:rPr>
                <w:rFonts w:ascii="Times New Roman" w:hAnsi="Times New Roman"/>
                <w:iCs w:val="0"/>
                <w:sz w:val="20"/>
                <w:szCs w:val="20"/>
                <w:lang w:val="it-IT"/>
              </w:rPr>
              <w:t xml:space="preserve">Njesine </w:t>
            </w:r>
            <w:r>
              <w:rPr>
                <w:rFonts w:ascii="Times New Roman" w:hAnsi="Times New Roman"/>
                <w:iCs w:val="0"/>
                <w:sz w:val="20"/>
                <w:szCs w:val="20"/>
                <w:lang w:val="it-IT"/>
              </w:rPr>
              <w:t>Peshkopi</w:t>
            </w:r>
          </w:p>
          <w:p w:rsidR="00C45F32" w:rsidRPr="00C45F32" w:rsidRDefault="00C45F32" w:rsidP="003C4088">
            <w:pPr>
              <w:pStyle w:val="ListParagraph"/>
              <w:spacing w:line="276" w:lineRule="auto"/>
              <w:ind w:left="0"/>
              <w:jc w:val="both"/>
              <w:rPr>
                <w:rFonts w:ascii="Times New Roman" w:hAnsi="Times New Roman"/>
                <w:iCs w:val="0"/>
                <w:sz w:val="20"/>
                <w:szCs w:val="20"/>
                <w:lang w:val="it-IT"/>
              </w:rPr>
            </w:pPr>
            <w:r w:rsidRPr="00C45F32">
              <w:rPr>
                <w:rFonts w:ascii="Times New Roman" w:hAnsi="Times New Roman"/>
                <w:b/>
                <w:color w:val="333333"/>
                <w:sz w:val="22"/>
              </w:rPr>
              <w:t>ZONA A</w:t>
            </w:r>
          </w:p>
        </w:tc>
        <w:tc>
          <w:tcPr>
            <w:tcW w:w="1674" w:type="dxa"/>
            <w:shd w:val="clear" w:color="auto" w:fill="F2F2F2" w:themeFill="background1" w:themeFillShade="F2"/>
          </w:tcPr>
          <w:p w:rsidR="00013030" w:rsidRDefault="00013030" w:rsidP="00B41D6A">
            <w:pPr>
              <w:pStyle w:val="ListParagraph"/>
              <w:spacing w:line="276" w:lineRule="auto"/>
              <w:ind w:left="0"/>
              <w:jc w:val="both"/>
              <w:rPr>
                <w:rFonts w:ascii="Times New Roman" w:hAnsi="Times New Roman"/>
                <w:iCs w:val="0"/>
                <w:sz w:val="20"/>
                <w:szCs w:val="20"/>
                <w:lang w:val="it-IT"/>
              </w:rPr>
            </w:pPr>
            <w:r w:rsidRPr="005C517A">
              <w:rPr>
                <w:rFonts w:ascii="Times New Roman" w:hAnsi="Times New Roman"/>
                <w:iCs w:val="0"/>
                <w:sz w:val="20"/>
                <w:szCs w:val="20"/>
                <w:lang w:val="it-IT"/>
              </w:rPr>
              <w:t>Niveli i taks</w:t>
            </w:r>
            <w:r>
              <w:rPr>
                <w:rFonts w:ascii="Times New Roman" w:hAnsi="Times New Roman"/>
                <w:iCs w:val="0"/>
                <w:sz w:val="20"/>
                <w:szCs w:val="20"/>
                <w:lang w:val="it-IT"/>
              </w:rPr>
              <w:t>ë</w:t>
            </w:r>
            <w:r w:rsidRPr="005C517A">
              <w:rPr>
                <w:rFonts w:ascii="Times New Roman" w:hAnsi="Times New Roman"/>
                <w:iCs w:val="0"/>
                <w:sz w:val="20"/>
                <w:szCs w:val="20"/>
                <w:lang w:val="it-IT"/>
              </w:rPr>
              <w:t>s p</w:t>
            </w:r>
            <w:r>
              <w:rPr>
                <w:rFonts w:ascii="Times New Roman" w:hAnsi="Times New Roman"/>
                <w:iCs w:val="0"/>
                <w:sz w:val="20"/>
                <w:szCs w:val="20"/>
                <w:lang w:val="it-IT"/>
              </w:rPr>
              <w:t>ë</w:t>
            </w:r>
            <w:r w:rsidRPr="005C517A">
              <w:rPr>
                <w:rFonts w:ascii="Times New Roman" w:hAnsi="Times New Roman"/>
                <w:iCs w:val="0"/>
                <w:sz w:val="20"/>
                <w:szCs w:val="20"/>
                <w:lang w:val="it-IT"/>
              </w:rPr>
              <w:t xml:space="preserve">r </w:t>
            </w:r>
            <w:r>
              <w:rPr>
                <w:rFonts w:ascii="Times New Roman" w:hAnsi="Times New Roman"/>
                <w:iCs w:val="0"/>
                <w:sz w:val="20"/>
                <w:szCs w:val="20"/>
                <w:lang w:val="it-IT"/>
              </w:rPr>
              <w:t xml:space="preserve">4 </w:t>
            </w:r>
            <w:r w:rsidRPr="005C517A">
              <w:rPr>
                <w:rFonts w:ascii="Times New Roman" w:hAnsi="Times New Roman"/>
                <w:iCs w:val="0"/>
                <w:sz w:val="20"/>
                <w:szCs w:val="20"/>
                <w:lang w:val="it-IT"/>
              </w:rPr>
              <w:t>njesit</w:t>
            </w:r>
            <w:r>
              <w:rPr>
                <w:rFonts w:ascii="Times New Roman" w:hAnsi="Times New Roman"/>
                <w:iCs w:val="0"/>
                <w:sz w:val="20"/>
                <w:szCs w:val="20"/>
                <w:lang w:val="it-IT"/>
              </w:rPr>
              <w:t>ë</w:t>
            </w:r>
            <w:r w:rsidRPr="005C517A">
              <w:rPr>
                <w:rFonts w:ascii="Times New Roman" w:hAnsi="Times New Roman"/>
                <w:iCs w:val="0"/>
                <w:sz w:val="20"/>
                <w:szCs w:val="20"/>
                <w:lang w:val="it-IT"/>
              </w:rPr>
              <w:t xml:space="preserve"> administrative</w:t>
            </w:r>
            <w:r w:rsidR="003C4088">
              <w:rPr>
                <w:rFonts w:ascii="Times New Roman" w:hAnsi="Times New Roman"/>
                <w:iCs w:val="0"/>
                <w:sz w:val="20"/>
                <w:szCs w:val="20"/>
                <w:lang w:val="it-IT"/>
              </w:rPr>
              <w:t xml:space="preserve"> (Maqellare,Melan,Tomin,</w:t>
            </w:r>
          </w:p>
          <w:p w:rsidR="003C4088" w:rsidRDefault="003C4088" w:rsidP="00B41D6A">
            <w:pPr>
              <w:pStyle w:val="ListParagraph"/>
              <w:spacing w:line="276" w:lineRule="auto"/>
              <w:ind w:left="0"/>
              <w:jc w:val="both"/>
              <w:rPr>
                <w:rFonts w:ascii="Times New Roman" w:hAnsi="Times New Roman"/>
                <w:iCs w:val="0"/>
                <w:sz w:val="20"/>
                <w:szCs w:val="20"/>
                <w:lang w:val="it-IT"/>
              </w:rPr>
            </w:pPr>
            <w:r>
              <w:rPr>
                <w:rFonts w:ascii="Times New Roman" w:hAnsi="Times New Roman"/>
                <w:iCs w:val="0"/>
                <w:sz w:val="20"/>
                <w:szCs w:val="20"/>
                <w:lang w:val="it-IT"/>
              </w:rPr>
              <w:t>Kastriot)</w:t>
            </w:r>
          </w:p>
          <w:p w:rsidR="00C45F32" w:rsidRPr="00C45F32" w:rsidRDefault="00C45F32" w:rsidP="00B41D6A">
            <w:pPr>
              <w:pStyle w:val="ListParagraph"/>
              <w:spacing w:line="276" w:lineRule="auto"/>
              <w:ind w:left="0"/>
              <w:jc w:val="both"/>
              <w:rPr>
                <w:rFonts w:ascii="Times New Roman" w:hAnsi="Times New Roman"/>
                <w:iCs w:val="0"/>
                <w:sz w:val="20"/>
                <w:szCs w:val="20"/>
                <w:lang w:val="it-IT"/>
              </w:rPr>
            </w:pPr>
            <w:r w:rsidRPr="00C45F32">
              <w:rPr>
                <w:rFonts w:ascii="Times New Roman" w:hAnsi="Times New Roman"/>
                <w:b/>
                <w:color w:val="333333"/>
                <w:sz w:val="22"/>
              </w:rPr>
              <w:t>ZONA B</w:t>
            </w:r>
          </w:p>
        </w:tc>
        <w:tc>
          <w:tcPr>
            <w:tcW w:w="1674" w:type="dxa"/>
            <w:shd w:val="clear" w:color="auto" w:fill="F2F2F2" w:themeFill="background1" w:themeFillShade="F2"/>
          </w:tcPr>
          <w:p w:rsidR="00013030" w:rsidRDefault="00013030" w:rsidP="00B41D6A">
            <w:pPr>
              <w:pStyle w:val="ListParagraph"/>
              <w:spacing w:line="276" w:lineRule="auto"/>
              <w:ind w:left="0"/>
              <w:jc w:val="both"/>
              <w:rPr>
                <w:rFonts w:ascii="Times New Roman" w:hAnsi="Times New Roman"/>
                <w:iCs w:val="0"/>
                <w:sz w:val="20"/>
                <w:szCs w:val="20"/>
                <w:lang w:val="it-IT"/>
              </w:rPr>
            </w:pPr>
            <w:r w:rsidRPr="005C517A">
              <w:rPr>
                <w:rFonts w:ascii="Times New Roman" w:hAnsi="Times New Roman"/>
                <w:iCs w:val="0"/>
                <w:sz w:val="20"/>
                <w:szCs w:val="20"/>
                <w:lang w:val="it-IT"/>
              </w:rPr>
              <w:t>Niveli i taks</w:t>
            </w:r>
            <w:r>
              <w:rPr>
                <w:rFonts w:ascii="Times New Roman" w:hAnsi="Times New Roman"/>
                <w:iCs w:val="0"/>
                <w:sz w:val="20"/>
                <w:szCs w:val="20"/>
                <w:lang w:val="it-IT"/>
              </w:rPr>
              <w:t>ë</w:t>
            </w:r>
            <w:r w:rsidRPr="005C517A">
              <w:rPr>
                <w:rFonts w:ascii="Times New Roman" w:hAnsi="Times New Roman"/>
                <w:iCs w:val="0"/>
                <w:sz w:val="20"/>
                <w:szCs w:val="20"/>
                <w:lang w:val="it-IT"/>
              </w:rPr>
              <w:t>s p</w:t>
            </w:r>
            <w:r>
              <w:rPr>
                <w:rFonts w:ascii="Times New Roman" w:hAnsi="Times New Roman"/>
                <w:iCs w:val="0"/>
                <w:sz w:val="20"/>
                <w:szCs w:val="20"/>
                <w:lang w:val="it-IT"/>
              </w:rPr>
              <w:t>ë</w:t>
            </w:r>
            <w:r w:rsidRPr="005C517A">
              <w:rPr>
                <w:rFonts w:ascii="Times New Roman" w:hAnsi="Times New Roman"/>
                <w:iCs w:val="0"/>
                <w:sz w:val="20"/>
                <w:szCs w:val="20"/>
                <w:lang w:val="it-IT"/>
              </w:rPr>
              <w:t xml:space="preserve">r </w:t>
            </w:r>
            <w:r>
              <w:rPr>
                <w:rFonts w:ascii="Times New Roman" w:hAnsi="Times New Roman"/>
                <w:iCs w:val="0"/>
                <w:sz w:val="20"/>
                <w:szCs w:val="20"/>
                <w:lang w:val="it-IT"/>
              </w:rPr>
              <w:t xml:space="preserve">10 </w:t>
            </w:r>
            <w:r w:rsidRPr="005C517A">
              <w:rPr>
                <w:rFonts w:ascii="Times New Roman" w:hAnsi="Times New Roman"/>
                <w:iCs w:val="0"/>
                <w:sz w:val="20"/>
                <w:szCs w:val="20"/>
                <w:lang w:val="it-IT"/>
              </w:rPr>
              <w:t>njesit</w:t>
            </w:r>
            <w:r>
              <w:rPr>
                <w:rFonts w:ascii="Times New Roman" w:hAnsi="Times New Roman"/>
                <w:iCs w:val="0"/>
                <w:sz w:val="20"/>
                <w:szCs w:val="20"/>
                <w:lang w:val="it-IT"/>
              </w:rPr>
              <w:t>ë</w:t>
            </w:r>
            <w:r w:rsidRPr="005C517A">
              <w:rPr>
                <w:rFonts w:ascii="Times New Roman" w:hAnsi="Times New Roman"/>
                <w:iCs w:val="0"/>
                <w:sz w:val="20"/>
                <w:szCs w:val="20"/>
                <w:lang w:val="it-IT"/>
              </w:rPr>
              <w:t xml:space="preserve"> administrative</w:t>
            </w:r>
          </w:p>
          <w:p w:rsidR="00C45F32" w:rsidRDefault="00C45F32" w:rsidP="00B41D6A">
            <w:pPr>
              <w:pStyle w:val="ListParagraph"/>
              <w:spacing w:line="276" w:lineRule="auto"/>
              <w:ind w:left="0"/>
              <w:jc w:val="both"/>
              <w:rPr>
                <w:rFonts w:ascii="Times New Roman" w:hAnsi="Times New Roman"/>
                <w:iCs w:val="0"/>
                <w:sz w:val="20"/>
                <w:szCs w:val="20"/>
                <w:lang w:val="it-IT"/>
              </w:rPr>
            </w:pPr>
          </w:p>
          <w:p w:rsidR="00C45F32" w:rsidRPr="005C517A" w:rsidRDefault="00C45F32" w:rsidP="00B41D6A">
            <w:pPr>
              <w:pStyle w:val="ListParagraph"/>
              <w:spacing w:line="276" w:lineRule="auto"/>
              <w:ind w:left="0"/>
              <w:jc w:val="both"/>
              <w:rPr>
                <w:rFonts w:ascii="Times New Roman" w:hAnsi="Times New Roman"/>
                <w:iCs w:val="0"/>
                <w:sz w:val="20"/>
                <w:szCs w:val="20"/>
                <w:lang w:val="it-IT"/>
              </w:rPr>
            </w:pPr>
            <w:r w:rsidRPr="00C45F32">
              <w:rPr>
                <w:rFonts w:ascii="Times New Roman" w:hAnsi="Times New Roman"/>
                <w:b/>
                <w:color w:val="333333"/>
                <w:sz w:val="22"/>
              </w:rPr>
              <w:t xml:space="preserve">ZONA </w:t>
            </w:r>
            <w:r>
              <w:rPr>
                <w:rFonts w:ascii="Times New Roman" w:hAnsi="Times New Roman"/>
                <w:b/>
                <w:color w:val="333333"/>
                <w:sz w:val="22"/>
              </w:rPr>
              <w:t>C</w:t>
            </w:r>
          </w:p>
        </w:tc>
      </w:tr>
      <w:tr w:rsidR="003C4088" w:rsidRPr="005C517A" w:rsidTr="00013030">
        <w:trPr>
          <w:jc w:val="center"/>
        </w:trPr>
        <w:tc>
          <w:tcPr>
            <w:tcW w:w="439" w:type="dxa"/>
          </w:tcPr>
          <w:p w:rsidR="00013030" w:rsidRPr="005C517A" w:rsidRDefault="00013030" w:rsidP="00B41D6A">
            <w:pPr>
              <w:pStyle w:val="ListParagraph"/>
              <w:spacing w:line="276" w:lineRule="auto"/>
              <w:ind w:left="0"/>
              <w:jc w:val="both"/>
              <w:rPr>
                <w:rFonts w:ascii="Times New Roman" w:hAnsi="Times New Roman"/>
                <w:iCs w:val="0"/>
                <w:sz w:val="20"/>
                <w:szCs w:val="20"/>
                <w:lang w:val="it-IT"/>
              </w:rPr>
            </w:pPr>
            <w:r w:rsidRPr="005C517A">
              <w:rPr>
                <w:rFonts w:ascii="Times New Roman" w:hAnsi="Times New Roman"/>
                <w:iCs w:val="0"/>
                <w:sz w:val="20"/>
                <w:szCs w:val="20"/>
                <w:lang w:val="it-IT"/>
              </w:rPr>
              <w:t>1</w:t>
            </w:r>
          </w:p>
        </w:tc>
        <w:tc>
          <w:tcPr>
            <w:tcW w:w="1922" w:type="dxa"/>
            <w:vAlign w:val="center"/>
          </w:tcPr>
          <w:p w:rsidR="00013030" w:rsidRPr="005C517A" w:rsidRDefault="00013030" w:rsidP="00B41D6A">
            <w:pPr>
              <w:spacing w:line="276" w:lineRule="auto"/>
            </w:pPr>
            <w:r w:rsidRPr="005C517A">
              <w:t>Ndërtesa banimi</w:t>
            </w:r>
          </w:p>
        </w:tc>
        <w:tc>
          <w:tcPr>
            <w:tcW w:w="1552" w:type="dxa"/>
            <w:vAlign w:val="center"/>
          </w:tcPr>
          <w:p w:rsidR="00013030" w:rsidRPr="00926ADA" w:rsidRDefault="00013030" w:rsidP="00B41D6A">
            <w:pPr>
              <w:spacing w:line="276" w:lineRule="auto"/>
            </w:pPr>
            <w:r w:rsidRPr="00926ADA">
              <w:t>100</w:t>
            </w:r>
          </w:p>
        </w:tc>
        <w:tc>
          <w:tcPr>
            <w:tcW w:w="1580" w:type="dxa"/>
            <w:vAlign w:val="center"/>
          </w:tcPr>
          <w:p w:rsidR="00013030" w:rsidRPr="00926ADA" w:rsidRDefault="00013030" w:rsidP="00013030">
            <w:pPr>
              <w:spacing w:line="276" w:lineRule="auto"/>
            </w:pPr>
            <w:r w:rsidRPr="00926ADA">
              <w:t>100</w:t>
            </w:r>
          </w:p>
        </w:tc>
        <w:tc>
          <w:tcPr>
            <w:tcW w:w="1674" w:type="dxa"/>
            <w:vAlign w:val="center"/>
          </w:tcPr>
          <w:p w:rsidR="00013030" w:rsidRPr="00926ADA" w:rsidRDefault="00013030" w:rsidP="00013030">
            <w:pPr>
              <w:spacing w:line="276" w:lineRule="auto"/>
            </w:pPr>
            <w:r w:rsidRPr="00926ADA">
              <w:t>100</w:t>
            </w:r>
          </w:p>
        </w:tc>
        <w:tc>
          <w:tcPr>
            <w:tcW w:w="1674" w:type="dxa"/>
            <w:vAlign w:val="center"/>
          </w:tcPr>
          <w:p w:rsidR="00013030" w:rsidRPr="00926ADA" w:rsidRDefault="00013030" w:rsidP="00013030">
            <w:pPr>
              <w:spacing w:line="276" w:lineRule="auto"/>
            </w:pPr>
            <w:r w:rsidRPr="00926ADA">
              <w:t>100</w:t>
            </w:r>
          </w:p>
        </w:tc>
      </w:tr>
      <w:tr w:rsidR="003C4088" w:rsidRPr="005C517A" w:rsidTr="00013030">
        <w:trPr>
          <w:jc w:val="center"/>
        </w:trPr>
        <w:tc>
          <w:tcPr>
            <w:tcW w:w="439" w:type="dxa"/>
          </w:tcPr>
          <w:p w:rsidR="00013030" w:rsidRPr="005C517A" w:rsidRDefault="00013030" w:rsidP="00B41D6A">
            <w:pPr>
              <w:pStyle w:val="ListParagraph"/>
              <w:spacing w:line="276" w:lineRule="auto"/>
              <w:ind w:left="0"/>
              <w:jc w:val="both"/>
              <w:rPr>
                <w:rFonts w:ascii="Times New Roman" w:hAnsi="Times New Roman"/>
                <w:iCs w:val="0"/>
                <w:sz w:val="20"/>
                <w:szCs w:val="20"/>
                <w:lang w:val="it-IT"/>
              </w:rPr>
            </w:pPr>
            <w:r w:rsidRPr="005C517A">
              <w:rPr>
                <w:rFonts w:ascii="Times New Roman" w:hAnsi="Times New Roman"/>
                <w:iCs w:val="0"/>
                <w:sz w:val="20"/>
                <w:szCs w:val="20"/>
                <w:lang w:val="it-IT"/>
              </w:rPr>
              <w:t>2</w:t>
            </w:r>
          </w:p>
        </w:tc>
        <w:tc>
          <w:tcPr>
            <w:tcW w:w="1922" w:type="dxa"/>
            <w:vAlign w:val="center"/>
          </w:tcPr>
          <w:p w:rsidR="00013030" w:rsidRPr="005C517A" w:rsidRDefault="00013030" w:rsidP="00B41D6A">
            <w:pPr>
              <w:spacing w:line="276" w:lineRule="auto"/>
            </w:pPr>
            <w:r w:rsidRPr="005C517A">
              <w:t xml:space="preserve"> Ndërtesat e tjera për tregti dhe shërbime</w:t>
            </w:r>
          </w:p>
        </w:tc>
        <w:tc>
          <w:tcPr>
            <w:tcW w:w="1552" w:type="dxa"/>
            <w:vAlign w:val="center"/>
          </w:tcPr>
          <w:p w:rsidR="00013030" w:rsidRPr="00926ADA" w:rsidRDefault="00013030" w:rsidP="00B41D6A">
            <w:pPr>
              <w:spacing w:line="276" w:lineRule="auto"/>
            </w:pPr>
            <w:r w:rsidRPr="00926ADA">
              <w:t>300</w:t>
            </w:r>
          </w:p>
        </w:tc>
        <w:tc>
          <w:tcPr>
            <w:tcW w:w="1580" w:type="dxa"/>
            <w:vAlign w:val="center"/>
          </w:tcPr>
          <w:p w:rsidR="00013030" w:rsidRPr="00926ADA" w:rsidRDefault="00013030" w:rsidP="00013030">
            <w:pPr>
              <w:spacing w:line="276" w:lineRule="auto"/>
            </w:pPr>
            <w:r w:rsidRPr="00926ADA">
              <w:t>300</w:t>
            </w:r>
          </w:p>
        </w:tc>
        <w:tc>
          <w:tcPr>
            <w:tcW w:w="1674" w:type="dxa"/>
            <w:vAlign w:val="center"/>
          </w:tcPr>
          <w:p w:rsidR="00013030" w:rsidRPr="00926ADA" w:rsidRDefault="00013030" w:rsidP="00013030">
            <w:pPr>
              <w:spacing w:line="276" w:lineRule="auto"/>
            </w:pPr>
            <w:r w:rsidRPr="00926ADA">
              <w:t>300</w:t>
            </w:r>
          </w:p>
        </w:tc>
        <w:tc>
          <w:tcPr>
            <w:tcW w:w="1674" w:type="dxa"/>
            <w:vAlign w:val="center"/>
          </w:tcPr>
          <w:p w:rsidR="00013030" w:rsidRPr="00926ADA" w:rsidRDefault="00013030" w:rsidP="00013030">
            <w:pPr>
              <w:spacing w:line="276" w:lineRule="auto"/>
            </w:pPr>
            <w:r w:rsidRPr="00926ADA">
              <w:t>300</w:t>
            </w:r>
          </w:p>
        </w:tc>
      </w:tr>
      <w:tr w:rsidR="003C4088" w:rsidRPr="005C517A" w:rsidTr="00013030">
        <w:trPr>
          <w:jc w:val="center"/>
        </w:trPr>
        <w:tc>
          <w:tcPr>
            <w:tcW w:w="439" w:type="dxa"/>
          </w:tcPr>
          <w:p w:rsidR="00013030" w:rsidRPr="005C517A" w:rsidRDefault="00013030" w:rsidP="00B41D6A">
            <w:pPr>
              <w:pStyle w:val="ListParagraph"/>
              <w:spacing w:line="276" w:lineRule="auto"/>
              <w:ind w:left="0"/>
              <w:jc w:val="both"/>
              <w:rPr>
                <w:rFonts w:ascii="Times New Roman" w:hAnsi="Times New Roman"/>
                <w:iCs w:val="0"/>
                <w:sz w:val="20"/>
                <w:szCs w:val="20"/>
                <w:lang w:val="it-IT"/>
              </w:rPr>
            </w:pPr>
            <w:r w:rsidRPr="005C517A">
              <w:rPr>
                <w:rFonts w:ascii="Times New Roman" w:hAnsi="Times New Roman"/>
                <w:iCs w:val="0"/>
                <w:sz w:val="20"/>
                <w:szCs w:val="20"/>
                <w:lang w:val="it-IT"/>
              </w:rPr>
              <w:t>3</w:t>
            </w:r>
          </w:p>
        </w:tc>
        <w:tc>
          <w:tcPr>
            <w:tcW w:w="1922" w:type="dxa"/>
            <w:vAlign w:val="center"/>
          </w:tcPr>
          <w:p w:rsidR="00013030" w:rsidRPr="005C517A" w:rsidRDefault="00013030" w:rsidP="00B41D6A">
            <w:pPr>
              <w:spacing w:line="276" w:lineRule="auto"/>
            </w:pPr>
            <w:r w:rsidRPr="005C517A">
              <w:t xml:space="preserve"> Ndërtesa të tjera</w:t>
            </w:r>
          </w:p>
        </w:tc>
        <w:tc>
          <w:tcPr>
            <w:tcW w:w="1552" w:type="dxa"/>
            <w:vAlign w:val="center"/>
          </w:tcPr>
          <w:p w:rsidR="00013030" w:rsidRPr="00926ADA" w:rsidRDefault="00013030" w:rsidP="00B41D6A">
            <w:pPr>
              <w:spacing w:line="276" w:lineRule="auto"/>
            </w:pPr>
            <w:r w:rsidRPr="00926ADA">
              <w:t>200</w:t>
            </w:r>
          </w:p>
        </w:tc>
        <w:tc>
          <w:tcPr>
            <w:tcW w:w="1580" w:type="dxa"/>
            <w:vAlign w:val="center"/>
          </w:tcPr>
          <w:p w:rsidR="00013030" w:rsidRPr="00926ADA" w:rsidRDefault="00013030" w:rsidP="00013030">
            <w:pPr>
              <w:spacing w:line="276" w:lineRule="auto"/>
            </w:pPr>
            <w:r w:rsidRPr="00926ADA">
              <w:t>200</w:t>
            </w:r>
          </w:p>
        </w:tc>
        <w:tc>
          <w:tcPr>
            <w:tcW w:w="1674" w:type="dxa"/>
            <w:vAlign w:val="center"/>
          </w:tcPr>
          <w:p w:rsidR="00013030" w:rsidRPr="00926ADA" w:rsidRDefault="00013030" w:rsidP="00013030">
            <w:pPr>
              <w:spacing w:line="276" w:lineRule="auto"/>
            </w:pPr>
            <w:r w:rsidRPr="00926ADA">
              <w:t>200</w:t>
            </w:r>
          </w:p>
        </w:tc>
        <w:tc>
          <w:tcPr>
            <w:tcW w:w="1674" w:type="dxa"/>
            <w:vAlign w:val="center"/>
          </w:tcPr>
          <w:p w:rsidR="00013030" w:rsidRPr="00926ADA" w:rsidRDefault="00013030" w:rsidP="00013030">
            <w:pPr>
              <w:spacing w:line="276" w:lineRule="auto"/>
            </w:pPr>
            <w:r w:rsidRPr="00926ADA">
              <w:t>200</w:t>
            </w:r>
          </w:p>
        </w:tc>
      </w:tr>
    </w:tbl>
    <w:p w:rsidR="006D1A5D" w:rsidRDefault="006D1A5D" w:rsidP="00B41D6A">
      <w:pPr>
        <w:autoSpaceDE w:val="0"/>
        <w:autoSpaceDN w:val="0"/>
        <w:adjustRightInd w:val="0"/>
        <w:spacing w:after="0"/>
        <w:jc w:val="both"/>
        <w:rPr>
          <w:rFonts w:ascii="Times New Roman" w:hAnsi="Times New Roman" w:cs="Times New Roman"/>
          <w:sz w:val="24"/>
          <w:szCs w:val="24"/>
        </w:rPr>
      </w:pPr>
    </w:p>
    <w:p w:rsidR="006D1A5D" w:rsidRPr="00587C72" w:rsidRDefault="006D1A5D" w:rsidP="00B41D6A">
      <w:pPr>
        <w:autoSpaceDE w:val="0"/>
        <w:autoSpaceDN w:val="0"/>
        <w:adjustRightInd w:val="0"/>
        <w:spacing w:after="0"/>
        <w:jc w:val="both"/>
        <w:rPr>
          <w:rFonts w:ascii="Times New Roman" w:hAnsi="Times New Roman" w:cs="Times New Roman"/>
          <w:sz w:val="24"/>
          <w:szCs w:val="24"/>
        </w:rPr>
      </w:pPr>
      <w:r w:rsidRPr="006D1A5D">
        <w:rPr>
          <w:rFonts w:ascii="Times New Roman" w:hAnsi="Times New Roman" w:cs="Times New Roman"/>
          <w:b/>
          <w:bCs/>
          <w:sz w:val="24"/>
          <w:szCs w:val="24"/>
        </w:rPr>
        <w:t>Detyrimi për pagesën</w:t>
      </w:r>
      <w:r w:rsidRPr="006D1A5D">
        <w:rPr>
          <w:rFonts w:ascii="Times New Roman" w:hAnsi="Times New Roman" w:cs="Times New Roman"/>
          <w:bCs/>
          <w:sz w:val="24"/>
          <w:szCs w:val="24"/>
        </w:rPr>
        <w:t xml:space="preserve">: </w:t>
      </w:r>
      <w:r w:rsidRPr="006D1A5D">
        <w:rPr>
          <w:rFonts w:ascii="Times New Roman" w:hAnsi="Times New Roman" w:cs="Times New Roman"/>
          <w:sz w:val="24"/>
          <w:szCs w:val="24"/>
        </w:rPr>
        <w:t>Taksa paguhet nga personi, që kalon të drejtën e pronësisë mbi pasurinë e paluajtshme, para kryerjes së regjistrimit, në përputhje me aktet ligjore në fuqi.</w:t>
      </w:r>
    </w:p>
    <w:p w:rsidR="006D1A5D" w:rsidRPr="00587C72" w:rsidRDefault="006D1A5D" w:rsidP="00B41D6A">
      <w:pPr>
        <w:autoSpaceDE w:val="0"/>
        <w:autoSpaceDN w:val="0"/>
        <w:adjustRightInd w:val="0"/>
        <w:spacing w:after="0"/>
        <w:jc w:val="both"/>
        <w:rPr>
          <w:rFonts w:ascii="Times New Roman" w:hAnsi="Times New Roman" w:cs="Times New Roman"/>
          <w:sz w:val="24"/>
          <w:szCs w:val="24"/>
        </w:rPr>
      </w:pPr>
      <w:r w:rsidRPr="006D1A5D">
        <w:rPr>
          <w:rFonts w:ascii="Times New Roman" w:hAnsi="Times New Roman" w:cs="Times New Roman"/>
          <w:b/>
          <w:bCs/>
          <w:sz w:val="24"/>
          <w:szCs w:val="24"/>
        </w:rPr>
        <w:t>Mënyra e mbledhjes</w:t>
      </w:r>
      <w:r w:rsidRPr="006D1A5D">
        <w:rPr>
          <w:rFonts w:ascii="Times New Roman" w:hAnsi="Times New Roman" w:cs="Times New Roman"/>
          <w:bCs/>
          <w:sz w:val="24"/>
          <w:szCs w:val="24"/>
        </w:rPr>
        <w:t xml:space="preserve">: </w:t>
      </w:r>
      <w:r w:rsidRPr="006D1A5D">
        <w:rPr>
          <w:rFonts w:ascii="Times New Roman" w:hAnsi="Times New Roman" w:cs="Times New Roman"/>
          <w:sz w:val="24"/>
          <w:szCs w:val="24"/>
        </w:rPr>
        <w:t xml:space="preserve">Agjenti tatimor për vjeljen e taksës mbi kalimin e së drejtës së pronësisë për pasuritë e paluajtshme është Zyra Vendore e Regjistrimit të Pasurive të Paluajtshme, e cila në rolin e agjentit të taksës përfiton 3% të shumës së arkëtuar dhe </w:t>
      </w:r>
      <w:r w:rsidRPr="006D1A5D">
        <w:rPr>
          <w:rFonts w:ascii="Times New Roman" w:hAnsi="Times New Roman" w:cs="Times New Roman"/>
          <w:iCs/>
          <w:sz w:val="24"/>
          <w:szCs w:val="24"/>
        </w:rPr>
        <w:t>diferencën e derdh për llogari të buxhetitpërkatës të bashkisë Shkodër, jo më vonë se data 30 e muajit pasardhës.</w:t>
      </w:r>
    </w:p>
    <w:p w:rsidR="00285670" w:rsidRDefault="006D1A5D" w:rsidP="00B41D6A">
      <w:pPr>
        <w:autoSpaceDE w:val="0"/>
        <w:autoSpaceDN w:val="0"/>
        <w:adjustRightInd w:val="0"/>
        <w:spacing w:after="0"/>
        <w:jc w:val="both"/>
        <w:rPr>
          <w:rFonts w:ascii="Times New Roman" w:hAnsi="Times New Roman" w:cs="Times New Roman"/>
          <w:sz w:val="24"/>
          <w:szCs w:val="24"/>
        </w:rPr>
      </w:pPr>
      <w:r w:rsidRPr="006D1A5D">
        <w:rPr>
          <w:rFonts w:ascii="Times New Roman" w:hAnsi="Times New Roman" w:cs="Times New Roman"/>
          <w:b/>
          <w:bCs/>
          <w:sz w:val="24"/>
          <w:szCs w:val="24"/>
        </w:rPr>
        <w:t>Strukturat përgjegjëse për vjeljen e taksës</w:t>
      </w:r>
      <w:proofErr w:type="gramStart"/>
      <w:r w:rsidRPr="006D1A5D">
        <w:rPr>
          <w:rFonts w:ascii="Times New Roman" w:hAnsi="Times New Roman" w:cs="Times New Roman"/>
          <w:b/>
          <w:bCs/>
          <w:sz w:val="24"/>
          <w:szCs w:val="24"/>
        </w:rPr>
        <w:t>:</w:t>
      </w:r>
      <w:r w:rsidRPr="006D1A5D">
        <w:rPr>
          <w:rFonts w:ascii="Times New Roman" w:hAnsi="Times New Roman" w:cs="Times New Roman"/>
          <w:sz w:val="24"/>
          <w:szCs w:val="24"/>
        </w:rPr>
        <w:t>Ngarkohet</w:t>
      </w:r>
      <w:proofErr w:type="gramEnd"/>
      <w:r w:rsidRPr="006D1A5D">
        <w:rPr>
          <w:rFonts w:ascii="Times New Roman" w:hAnsi="Times New Roman" w:cs="Times New Roman"/>
          <w:sz w:val="24"/>
          <w:szCs w:val="24"/>
        </w:rPr>
        <w:t xml:space="preserve"> Drejtoria e të Ardhurave pranë Bashkisë të bëjë rakordimet dhe planifikimin e të ardhurave me ZRPP.</w:t>
      </w:r>
    </w:p>
    <w:p w:rsidR="00285670" w:rsidRDefault="00285670" w:rsidP="00285670">
      <w:pPr>
        <w:widowControl w:val="0"/>
        <w:overflowPunct w:val="0"/>
        <w:autoSpaceDE w:val="0"/>
        <w:autoSpaceDN w:val="0"/>
        <w:adjustRightInd w:val="0"/>
        <w:spacing w:after="0" w:line="266" w:lineRule="auto"/>
        <w:jc w:val="both"/>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 xml:space="preserve">Perjashtimi nga taksa e kalimimit </w:t>
      </w:r>
      <w:proofErr w:type="gramStart"/>
      <w:r>
        <w:rPr>
          <w:rFonts w:ascii="Times New Roman" w:hAnsi="Times New Roman"/>
          <w:b/>
          <w:sz w:val="24"/>
          <w:szCs w:val="24"/>
        </w:rPr>
        <w:t>te</w:t>
      </w:r>
      <w:proofErr w:type="gramEnd"/>
      <w:r>
        <w:rPr>
          <w:rFonts w:ascii="Times New Roman" w:hAnsi="Times New Roman"/>
          <w:b/>
          <w:sz w:val="24"/>
          <w:szCs w:val="24"/>
        </w:rPr>
        <w:t xml:space="preserve"> pasurise.</w:t>
      </w:r>
    </w:p>
    <w:p w:rsidR="00285670" w:rsidRPr="00A21C52" w:rsidRDefault="00285670" w:rsidP="00285670">
      <w:pPr>
        <w:widowControl w:val="0"/>
        <w:overflowPunct w:val="0"/>
        <w:autoSpaceDE w:val="0"/>
        <w:autoSpaceDN w:val="0"/>
        <w:adjustRightInd w:val="0"/>
        <w:spacing w:after="0" w:line="266" w:lineRule="auto"/>
        <w:jc w:val="both"/>
        <w:rPr>
          <w:rFonts w:ascii="Times New Roman" w:hAnsi="Times New Roman" w:cs="Times New Roman"/>
          <w:sz w:val="24"/>
        </w:rPr>
      </w:pPr>
      <w:r w:rsidRPr="00A21C52">
        <w:rPr>
          <w:rFonts w:ascii="Times New Roman" w:hAnsi="Times New Roman" w:cs="Times New Roman"/>
          <w:sz w:val="24"/>
        </w:rPr>
        <w:t>Perjashtohen nga taksa per kalimin per pasurite e paluajtshme:</w:t>
      </w:r>
    </w:p>
    <w:p w:rsidR="00285670" w:rsidRPr="00A21C52" w:rsidRDefault="00B30E30" w:rsidP="00285670">
      <w:pPr>
        <w:widowControl w:val="0"/>
        <w:overflowPunct w:val="0"/>
        <w:autoSpaceDE w:val="0"/>
        <w:autoSpaceDN w:val="0"/>
        <w:adjustRightInd w:val="0"/>
        <w:spacing w:after="0" w:line="266" w:lineRule="auto"/>
        <w:jc w:val="both"/>
        <w:rPr>
          <w:rFonts w:ascii="Times New Roman" w:hAnsi="Times New Roman" w:cs="Times New Roman"/>
          <w:sz w:val="24"/>
        </w:rPr>
      </w:pPr>
      <w:r>
        <w:rPr>
          <w:rFonts w:ascii="Times New Roman" w:hAnsi="Times New Roman" w:cs="Times New Roman"/>
          <w:b/>
          <w:sz w:val="24"/>
        </w:rPr>
        <w:t>-</w:t>
      </w:r>
      <w:r w:rsidR="00285670" w:rsidRPr="00A21C52">
        <w:rPr>
          <w:rFonts w:ascii="Times New Roman" w:hAnsi="Times New Roman" w:cs="Times New Roman"/>
          <w:sz w:val="24"/>
        </w:rPr>
        <w:t>Enti Kombetar i Banesave</w:t>
      </w:r>
      <w:proofErr w:type="gramStart"/>
      <w:r w:rsidR="00285670" w:rsidRPr="00A21C52">
        <w:rPr>
          <w:rFonts w:ascii="Times New Roman" w:hAnsi="Times New Roman" w:cs="Times New Roman"/>
          <w:sz w:val="24"/>
        </w:rPr>
        <w:t>,Ministria</w:t>
      </w:r>
      <w:proofErr w:type="gramEnd"/>
      <w:r w:rsidR="00285670" w:rsidRPr="00A21C52">
        <w:rPr>
          <w:rFonts w:ascii="Times New Roman" w:hAnsi="Times New Roman" w:cs="Times New Roman"/>
          <w:sz w:val="24"/>
        </w:rPr>
        <w:t xml:space="preserve"> e Financave dhe organet e qeverisjes qendrore e vendore;</w:t>
      </w:r>
    </w:p>
    <w:p w:rsidR="00285670" w:rsidRPr="00A21C52" w:rsidRDefault="00B30E30" w:rsidP="00285670">
      <w:pPr>
        <w:widowControl w:val="0"/>
        <w:overflowPunct w:val="0"/>
        <w:autoSpaceDE w:val="0"/>
        <w:autoSpaceDN w:val="0"/>
        <w:adjustRightInd w:val="0"/>
        <w:spacing w:after="0" w:line="266" w:lineRule="auto"/>
        <w:jc w:val="both"/>
        <w:rPr>
          <w:rFonts w:ascii="Times New Roman" w:hAnsi="Times New Roman" w:cs="Times New Roman"/>
          <w:sz w:val="24"/>
        </w:rPr>
      </w:pPr>
      <w:r>
        <w:rPr>
          <w:rFonts w:ascii="Times New Roman" w:hAnsi="Times New Roman" w:cs="Times New Roman"/>
          <w:b/>
          <w:sz w:val="24"/>
        </w:rPr>
        <w:t xml:space="preserve">- </w:t>
      </w:r>
      <w:r w:rsidR="00285670" w:rsidRPr="00A21C52">
        <w:rPr>
          <w:rFonts w:ascii="Times New Roman" w:hAnsi="Times New Roman" w:cs="Times New Roman"/>
          <w:sz w:val="24"/>
        </w:rPr>
        <w:t>Personat</w:t>
      </w:r>
      <w:proofErr w:type="gramStart"/>
      <w:r w:rsidR="00285670" w:rsidRPr="00A21C52">
        <w:rPr>
          <w:rFonts w:ascii="Times New Roman" w:hAnsi="Times New Roman" w:cs="Times New Roman"/>
          <w:sz w:val="24"/>
        </w:rPr>
        <w:t>,te</w:t>
      </w:r>
      <w:proofErr w:type="gramEnd"/>
      <w:r w:rsidR="00285670" w:rsidRPr="00A21C52">
        <w:rPr>
          <w:rFonts w:ascii="Times New Roman" w:hAnsi="Times New Roman" w:cs="Times New Roman"/>
          <w:sz w:val="24"/>
        </w:rPr>
        <w:t xml:space="preserve"> cilet jane subjekt itatimit mbi te ardhurat vetjake,ne mbeshtetje te ligjit nr.8438,date 28.12/1998 “ Per tatimin mbi te ardhurat” i ndryshuar;</w:t>
      </w:r>
    </w:p>
    <w:p w:rsidR="00285670" w:rsidRPr="00A21C52" w:rsidRDefault="00B30E30" w:rsidP="00285670">
      <w:pPr>
        <w:widowControl w:val="0"/>
        <w:overflowPunct w:val="0"/>
        <w:autoSpaceDE w:val="0"/>
        <w:autoSpaceDN w:val="0"/>
        <w:adjustRightInd w:val="0"/>
        <w:spacing w:after="0" w:line="266" w:lineRule="auto"/>
        <w:jc w:val="both"/>
        <w:rPr>
          <w:rFonts w:ascii="Times New Roman" w:hAnsi="Times New Roman" w:cs="Times New Roman"/>
          <w:sz w:val="24"/>
        </w:rPr>
      </w:pPr>
      <w:r>
        <w:rPr>
          <w:rFonts w:ascii="Times New Roman" w:hAnsi="Times New Roman" w:cs="Times New Roman"/>
          <w:b/>
          <w:sz w:val="24"/>
        </w:rPr>
        <w:t xml:space="preserve">- </w:t>
      </w:r>
      <w:r w:rsidR="00285670" w:rsidRPr="00A21C52">
        <w:rPr>
          <w:rFonts w:ascii="Times New Roman" w:hAnsi="Times New Roman" w:cs="Times New Roman"/>
          <w:sz w:val="24"/>
        </w:rPr>
        <w:t xml:space="preserve">Subjektet qe dhurojne pasuri </w:t>
      </w:r>
      <w:proofErr w:type="gramStart"/>
      <w:r w:rsidR="00285670" w:rsidRPr="00A21C52">
        <w:rPr>
          <w:rFonts w:ascii="Times New Roman" w:hAnsi="Times New Roman" w:cs="Times New Roman"/>
          <w:sz w:val="24"/>
        </w:rPr>
        <w:t>te</w:t>
      </w:r>
      <w:proofErr w:type="gramEnd"/>
      <w:r w:rsidR="00285670" w:rsidRPr="00A21C52">
        <w:rPr>
          <w:rFonts w:ascii="Times New Roman" w:hAnsi="Times New Roman" w:cs="Times New Roman"/>
          <w:sz w:val="24"/>
        </w:rPr>
        <w:t xml:space="preserve"> paluajtshme kur perfitues te drejtperdrejte jane:</w:t>
      </w:r>
    </w:p>
    <w:p w:rsidR="00285670" w:rsidRPr="00A21C52" w:rsidRDefault="00285670" w:rsidP="00285670">
      <w:pPr>
        <w:widowControl w:val="0"/>
        <w:overflowPunct w:val="0"/>
        <w:autoSpaceDE w:val="0"/>
        <w:autoSpaceDN w:val="0"/>
        <w:adjustRightInd w:val="0"/>
        <w:spacing w:after="0" w:line="266" w:lineRule="auto"/>
        <w:jc w:val="both"/>
        <w:rPr>
          <w:rFonts w:ascii="Times New Roman" w:hAnsi="Times New Roman" w:cs="Times New Roman"/>
          <w:sz w:val="24"/>
        </w:rPr>
      </w:pPr>
      <w:r w:rsidRPr="00A21C52">
        <w:rPr>
          <w:rFonts w:ascii="Times New Roman" w:hAnsi="Times New Roman" w:cs="Times New Roman"/>
          <w:b/>
          <w:sz w:val="24"/>
        </w:rPr>
        <w:t xml:space="preserve">- </w:t>
      </w:r>
      <w:r w:rsidRPr="00A21C52">
        <w:rPr>
          <w:rFonts w:ascii="Times New Roman" w:hAnsi="Times New Roman" w:cs="Times New Roman"/>
          <w:sz w:val="24"/>
        </w:rPr>
        <w:t>Institucionet dhe entet shteterore e publike</w:t>
      </w:r>
      <w:proofErr w:type="gramStart"/>
      <w:r w:rsidRPr="00A21C52">
        <w:rPr>
          <w:rFonts w:ascii="Times New Roman" w:hAnsi="Times New Roman" w:cs="Times New Roman"/>
          <w:sz w:val="24"/>
        </w:rPr>
        <w:t>,qendrore</w:t>
      </w:r>
      <w:proofErr w:type="gramEnd"/>
      <w:r w:rsidRPr="00A21C52">
        <w:rPr>
          <w:rFonts w:ascii="Times New Roman" w:hAnsi="Times New Roman" w:cs="Times New Roman"/>
          <w:sz w:val="24"/>
        </w:rPr>
        <w:t xml:space="preserve"> e vendore;</w:t>
      </w:r>
    </w:p>
    <w:p w:rsidR="00092A5D" w:rsidRDefault="00285670" w:rsidP="001B2B55">
      <w:pPr>
        <w:widowControl w:val="0"/>
        <w:overflowPunct w:val="0"/>
        <w:autoSpaceDE w:val="0"/>
        <w:autoSpaceDN w:val="0"/>
        <w:adjustRightInd w:val="0"/>
        <w:spacing w:after="0" w:line="266" w:lineRule="auto"/>
        <w:jc w:val="both"/>
        <w:rPr>
          <w:rFonts w:ascii="Times New Roman" w:hAnsi="Times New Roman" w:cs="Times New Roman"/>
          <w:sz w:val="24"/>
        </w:rPr>
      </w:pPr>
      <w:r w:rsidRPr="00A21C52">
        <w:rPr>
          <w:rFonts w:ascii="Times New Roman" w:hAnsi="Times New Roman" w:cs="Times New Roman"/>
          <w:sz w:val="24"/>
        </w:rPr>
        <w:t>- Bashkesite fetare dhe organizatat jofitimprurese,kur dhurimi lidhet me ate pjese te veprimtarise se tyre pa qellim fitimi.Ne keto raste dhuruesi,pasi ka marre vertetimin nga keshilli bashkiak per perjashtmin nga taksa ,ben regjistrimin e pasurise se paluajtshme te dhuruar.Ne castin e regjistrimit,dhuruesi paguan pjesen qe i takon agjentit te taksave.</w:t>
      </w:r>
    </w:p>
    <w:p w:rsidR="00B26AC6" w:rsidRPr="001B2B55" w:rsidRDefault="00B26AC6" w:rsidP="001B2B55">
      <w:pPr>
        <w:widowControl w:val="0"/>
        <w:overflowPunct w:val="0"/>
        <w:autoSpaceDE w:val="0"/>
        <w:autoSpaceDN w:val="0"/>
        <w:adjustRightInd w:val="0"/>
        <w:spacing w:after="0" w:line="266" w:lineRule="auto"/>
        <w:jc w:val="both"/>
        <w:rPr>
          <w:rFonts w:ascii="Times New Roman" w:hAnsi="Times New Roman" w:cs="Times New Roman"/>
          <w:sz w:val="24"/>
        </w:rPr>
      </w:pPr>
    </w:p>
    <w:p w:rsidR="00A21C52" w:rsidRDefault="00285670" w:rsidP="00B41D6A">
      <w:pPr>
        <w:autoSpaceDE w:val="0"/>
        <w:autoSpaceDN w:val="0"/>
        <w:adjustRightInd w:val="0"/>
        <w:spacing w:after="0"/>
        <w:jc w:val="both"/>
        <w:rPr>
          <w:rFonts w:ascii="Times New Roman" w:hAnsi="Times New Roman" w:cs="Times New Roman"/>
          <w:b/>
          <w:bCs/>
          <w:sz w:val="24"/>
          <w:szCs w:val="24"/>
        </w:rPr>
      </w:pPr>
      <w:r w:rsidRPr="00FC248F">
        <w:rPr>
          <w:rFonts w:ascii="Times New Roman" w:hAnsi="Times New Roman" w:cs="Times New Roman"/>
          <w:b/>
          <w:bCs/>
          <w:sz w:val="24"/>
          <w:szCs w:val="24"/>
        </w:rPr>
        <w:t xml:space="preserve">1.7 </w:t>
      </w:r>
      <w:r w:rsidR="0071642D">
        <w:rPr>
          <w:rFonts w:ascii="Times New Roman" w:hAnsi="Times New Roman" w:cs="Times New Roman"/>
          <w:b/>
          <w:bCs/>
          <w:sz w:val="24"/>
          <w:szCs w:val="24"/>
        </w:rPr>
        <w:t>T</w:t>
      </w:r>
      <w:r w:rsidR="0071642D" w:rsidRPr="00FC248F">
        <w:rPr>
          <w:rFonts w:ascii="Times New Roman" w:hAnsi="Times New Roman" w:cs="Times New Roman"/>
          <w:b/>
          <w:bCs/>
          <w:sz w:val="24"/>
          <w:szCs w:val="24"/>
        </w:rPr>
        <w:t>AKSA VJETORE E MJETEVE TË PËRDORURA</w:t>
      </w:r>
    </w:p>
    <w:p w:rsidR="00435494" w:rsidRPr="002E3D8A" w:rsidRDefault="00435494" w:rsidP="00B41D6A">
      <w:pPr>
        <w:autoSpaceDE w:val="0"/>
        <w:autoSpaceDN w:val="0"/>
        <w:adjustRightInd w:val="0"/>
        <w:spacing w:after="0"/>
        <w:jc w:val="both"/>
        <w:rPr>
          <w:rFonts w:ascii="Times New Roman" w:hAnsi="Times New Roman" w:cs="Times New Roman"/>
          <w:b/>
          <w:bCs/>
          <w:sz w:val="24"/>
          <w:szCs w:val="24"/>
        </w:rPr>
      </w:pPr>
    </w:p>
    <w:p w:rsidR="00285670" w:rsidRPr="002E3D8A" w:rsidRDefault="00285670" w:rsidP="00B41D6A">
      <w:pPr>
        <w:autoSpaceDE w:val="0"/>
        <w:autoSpaceDN w:val="0"/>
        <w:adjustRightInd w:val="0"/>
        <w:spacing w:after="0"/>
        <w:jc w:val="both"/>
        <w:rPr>
          <w:rFonts w:ascii="Times New Roman" w:hAnsi="Times New Roman" w:cs="Times New Roman"/>
          <w:b/>
          <w:bCs/>
          <w:sz w:val="24"/>
          <w:szCs w:val="24"/>
        </w:rPr>
      </w:pPr>
      <w:proofErr w:type="gramStart"/>
      <w:r w:rsidRPr="002E3D8A">
        <w:rPr>
          <w:rFonts w:ascii="Times New Roman" w:hAnsi="Times New Roman" w:cs="Times New Roman"/>
          <w:b/>
          <w:sz w:val="24"/>
          <w:szCs w:val="24"/>
        </w:rPr>
        <w:t>Ligji 9632.</w:t>
      </w:r>
      <w:proofErr w:type="gramEnd"/>
      <w:r w:rsidRPr="002E3D8A">
        <w:rPr>
          <w:rFonts w:ascii="Times New Roman" w:hAnsi="Times New Roman" w:cs="Times New Roman"/>
          <w:b/>
          <w:sz w:val="24"/>
          <w:szCs w:val="24"/>
        </w:rPr>
        <w:t xml:space="preserve"> Dt. 30.10.2006 te ndryshuar</w:t>
      </w:r>
      <w:proofErr w:type="gramStart"/>
      <w:r w:rsidRPr="002E3D8A">
        <w:rPr>
          <w:rFonts w:ascii="Times New Roman" w:hAnsi="Times New Roman" w:cs="Times New Roman"/>
          <w:b/>
          <w:sz w:val="24"/>
          <w:szCs w:val="24"/>
        </w:rPr>
        <w:t>,Neni</w:t>
      </w:r>
      <w:proofErr w:type="gramEnd"/>
      <w:r w:rsidRPr="002E3D8A">
        <w:rPr>
          <w:rFonts w:ascii="Times New Roman" w:hAnsi="Times New Roman" w:cs="Times New Roman"/>
          <w:b/>
          <w:sz w:val="24"/>
          <w:szCs w:val="24"/>
        </w:rPr>
        <w:t xml:space="preserve"> 30</w:t>
      </w:r>
    </w:p>
    <w:p w:rsidR="006D1A5D" w:rsidRPr="00974E43" w:rsidRDefault="006D1A5D" w:rsidP="00B41D6A">
      <w:pPr>
        <w:autoSpaceDE w:val="0"/>
        <w:autoSpaceDN w:val="0"/>
        <w:adjustRightInd w:val="0"/>
        <w:spacing w:after="0"/>
        <w:jc w:val="both"/>
        <w:rPr>
          <w:rFonts w:ascii="Times New Roman" w:hAnsi="Times New Roman" w:cs="Times New Roman"/>
          <w:b/>
          <w:bCs/>
          <w:sz w:val="24"/>
          <w:szCs w:val="24"/>
          <w:highlight w:val="yellow"/>
        </w:rPr>
      </w:pPr>
    </w:p>
    <w:p w:rsidR="00587C72" w:rsidRPr="00587C72" w:rsidRDefault="006D1A5D" w:rsidP="00B41D6A">
      <w:pPr>
        <w:autoSpaceDE w:val="0"/>
        <w:autoSpaceDN w:val="0"/>
        <w:adjustRightInd w:val="0"/>
        <w:spacing w:after="0"/>
        <w:jc w:val="both"/>
        <w:rPr>
          <w:rFonts w:ascii="Times New Roman" w:hAnsi="Times New Roman" w:cs="Times New Roman"/>
          <w:sz w:val="24"/>
          <w:szCs w:val="24"/>
        </w:rPr>
      </w:pPr>
      <w:r w:rsidRPr="004A7F54">
        <w:rPr>
          <w:rFonts w:ascii="Times New Roman" w:hAnsi="Times New Roman" w:cs="Times New Roman"/>
          <w:b/>
          <w:bCs/>
          <w:sz w:val="24"/>
          <w:szCs w:val="24"/>
        </w:rPr>
        <w:t xml:space="preserve">Baza e taksës: </w:t>
      </w:r>
      <w:r w:rsidRPr="004A7F54">
        <w:rPr>
          <w:rFonts w:ascii="Times New Roman" w:hAnsi="Times New Roman" w:cs="Times New Roman"/>
          <w:sz w:val="24"/>
          <w:szCs w:val="24"/>
        </w:rPr>
        <w:t>është lloji i mjetit të transportit rrugor</w:t>
      </w:r>
    </w:p>
    <w:p w:rsidR="006D1A5D" w:rsidRDefault="006D1A5D" w:rsidP="00B41D6A">
      <w:pPr>
        <w:autoSpaceDE w:val="0"/>
        <w:autoSpaceDN w:val="0"/>
        <w:adjustRightInd w:val="0"/>
        <w:spacing w:after="0"/>
        <w:jc w:val="both"/>
        <w:rPr>
          <w:rFonts w:ascii="Times New Roman" w:hAnsi="Times New Roman" w:cs="Times New Roman"/>
          <w:sz w:val="24"/>
          <w:szCs w:val="24"/>
        </w:rPr>
      </w:pPr>
      <w:r w:rsidRPr="00FC248F">
        <w:rPr>
          <w:rFonts w:ascii="Times New Roman" w:hAnsi="Times New Roman" w:cs="Times New Roman"/>
          <w:b/>
          <w:bCs/>
          <w:sz w:val="24"/>
          <w:szCs w:val="24"/>
        </w:rPr>
        <w:t xml:space="preserve">Strukturat përgjegjëse për vjeljet e taksës: </w:t>
      </w:r>
      <w:r w:rsidRPr="00FC248F">
        <w:rPr>
          <w:rFonts w:ascii="Times New Roman" w:hAnsi="Times New Roman" w:cs="Times New Roman"/>
          <w:sz w:val="24"/>
          <w:szCs w:val="24"/>
        </w:rPr>
        <w:t xml:space="preserve">Struktura e mbledhjes së kësaj takse është Drejtoria Rajonale e Shërbimeve të Transportit Rrugor, para kryerjes së kontrollit teknik vjetor të </w:t>
      </w:r>
      <w:r w:rsidRPr="00FC248F">
        <w:rPr>
          <w:rFonts w:ascii="Times New Roman" w:hAnsi="Times New Roman" w:cs="Times New Roman"/>
          <w:sz w:val="24"/>
          <w:szCs w:val="24"/>
        </w:rPr>
        <w:lastRenderedPageBreak/>
        <w:t xml:space="preserve">detyrueshëm të mjetit. </w:t>
      </w:r>
      <w:proofErr w:type="gramStart"/>
      <w:r w:rsidRPr="00FC248F">
        <w:rPr>
          <w:rFonts w:ascii="Times New Roman" w:hAnsi="Times New Roman" w:cs="Times New Roman"/>
          <w:sz w:val="24"/>
          <w:szCs w:val="24"/>
        </w:rPr>
        <w:t xml:space="preserve">Bazuar në numrin e mjeteve të regjistruara sipas njësive të qeverisjes vendore, </w:t>
      </w:r>
      <w:r w:rsidR="00013030" w:rsidRPr="00FC248F">
        <w:rPr>
          <w:rFonts w:ascii="Times New Roman" w:hAnsi="Times New Roman" w:cs="Times New Roman"/>
          <w:sz w:val="24"/>
          <w:szCs w:val="24"/>
        </w:rPr>
        <w:t>pese përqind (</w:t>
      </w:r>
      <w:r w:rsidR="001001DB" w:rsidRPr="00FC248F">
        <w:rPr>
          <w:rFonts w:ascii="Times New Roman" w:hAnsi="Times New Roman" w:cs="Times New Roman"/>
          <w:sz w:val="24"/>
          <w:szCs w:val="24"/>
        </w:rPr>
        <w:t>18</w:t>
      </w:r>
      <w:r w:rsidRPr="00FC248F">
        <w:rPr>
          <w:rFonts w:ascii="Times New Roman" w:hAnsi="Times New Roman" w:cs="Times New Roman"/>
          <w:sz w:val="24"/>
          <w:szCs w:val="24"/>
        </w:rPr>
        <w:t xml:space="preserve">%) të të ardhurave vjetore nga kjo taksë i kalon përkatësisht Bashkisë </w:t>
      </w:r>
      <w:r w:rsidR="00285670" w:rsidRPr="00FC248F">
        <w:rPr>
          <w:rFonts w:ascii="Times New Roman" w:hAnsi="Times New Roman" w:cs="Times New Roman"/>
          <w:sz w:val="24"/>
          <w:szCs w:val="24"/>
        </w:rPr>
        <w:t>Diber.</w:t>
      </w:r>
      <w:proofErr w:type="gramEnd"/>
    </w:p>
    <w:p w:rsidR="006D1A5D" w:rsidRDefault="006D1A5D" w:rsidP="00B41D6A">
      <w:pPr>
        <w:autoSpaceDE w:val="0"/>
        <w:autoSpaceDN w:val="0"/>
        <w:adjustRightInd w:val="0"/>
        <w:spacing w:after="0"/>
        <w:jc w:val="both"/>
        <w:rPr>
          <w:rFonts w:ascii="Times New Roman" w:hAnsi="Times New Roman" w:cs="Times New Roman"/>
          <w:sz w:val="24"/>
          <w:szCs w:val="24"/>
        </w:rPr>
      </w:pPr>
    </w:p>
    <w:p w:rsidR="006D1A5D" w:rsidRPr="006D1A5D" w:rsidRDefault="00285670" w:rsidP="00B41D6A">
      <w:pPr>
        <w:autoSpaceDE w:val="0"/>
        <w:autoSpaceDN w:val="0"/>
        <w:adjustRightInd w:val="0"/>
        <w:spacing w:after="0"/>
        <w:jc w:val="both"/>
        <w:rPr>
          <w:rFonts w:ascii="Times New Roman" w:hAnsi="Times New Roman" w:cs="Times New Roman"/>
          <w:b/>
          <w:bCs/>
          <w:sz w:val="24"/>
          <w:szCs w:val="24"/>
        </w:rPr>
      </w:pPr>
      <w:r w:rsidRPr="000A171E">
        <w:rPr>
          <w:rFonts w:ascii="Times New Roman" w:hAnsi="Times New Roman" w:cs="Times New Roman"/>
          <w:b/>
          <w:bCs/>
          <w:sz w:val="24"/>
          <w:szCs w:val="24"/>
        </w:rPr>
        <w:t xml:space="preserve">1.8 </w:t>
      </w:r>
      <w:r w:rsidR="0071642D">
        <w:rPr>
          <w:rFonts w:ascii="Times New Roman" w:hAnsi="Times New Roman" w:cs="Times New Roman"/>
          <w:b/>
          <w:bCs/>
          <w:sz w:val="24"/>
          <w:szCs w:val="24"/>
        </w:rPr>
        <w:t>T</w:t>
      </w:r>
      <w:r w:rsidR="0071642D" w:rsidRPr="000A171E">
        <w:rPr>
          <w:rFonts w:ascii="Times New Roman" w:hAnsi="Times New Roman" w:cs="Times New Roman"/>
          <w:b/>
          <w:bCs/>
          <w:sz w:val="24"/>
          <w:szCs w:val="24"/>
        </w:rPr>
        <w:t>Ë ARDHURA PJESORE NGA TAKSA E RENTËS MINERARE</w:t>
      </w:r>
    </w:p>
    <w:p w:rsidR="006D1A5D" w:rsidRDefault="006D1A5D" w:rsidP="00B41D6A">
      <w:pPr>
        <w:autoSpaceDE w:val="0"/>
        <w:autoSpaceDN w:val="0"/>
        <w:adjustRightInd w:val="0"/>
        <w:spacing w:after="0"/>
        <w:jc w:val="both"/>
        <w:rPr>
          <w:rFonts w:ascii="Times New Roman" w:hAnsi="Times New Roman" w:cs="Times New Roman"/>
          <w:b/>
          <w:bCs/>
          <w:sz w:val="24"/>
          <w:szCs w:val="24"/>
        </w:rPr>
      </w:pPr>
    </w:p>
    <w:p w:rsidR="006D1A5D" w:rsidRPr="00A21C52" w:rsidRDefault="006D1A5D" w:rsidP="00B41D6A">
      <w:pPr>
        <w:autoSpaceDE w:val="0"/>
        <w:autoSpaceDN w:val="0"/>
        <w:adjustRightInd w:val="0"/>
        <w:spacing w:after="0"/>
        <w:jc w:val="both"/>
        <w:rPr>
          <w:rFonts w:ascii="Times New Roman" w:hAnsi="Times New Roman" w:cs="Times New Roman"/>
          <w:sz w:val="24"/>
          <w:szCs w:val="24"/>
        </w:rPr>
      </w:pPr>
      <w:r w:rsidRPr="006D1A5D">
        <w:rPr>
          <w:rFonts w:ascii="Times New Roman" w:hAnsi="Times New Roman" w:cs="Times New Roman"/>
          <w:b/>
          <w:bCs/>
          <w:sz w:val="24"/>
          <w:szCs w:val="24"/>
        </w:rPr>
        <w:t xml:space="preserve">Baza e taksës: </w:t>
      </w:r>
      <w:r w:rsidRPr="006D1A5D">
        <w:rPr>
          <w:rFonts w:ascii="Times New Roman" w:hAnsi="Times New Roman" w:cs="Times New Roman"/>
          <w:sz w:val="24"/>
          <w:szCs w:val="24"/>
        </w:rPr>
        <w:t xml:space="preserve">Janë burimet natyrore që nxjerr nga nëntoka çdo person fizik apo juridik, në çastin kurai shet produktin. </w:t>
      </w:r>
      <w:proofErr w:type="gramStart"/>
      <w:r w:rsidRPr="006D1A5D">
        <w:rPr>
          <w:rFonts w:ascii="Times New Roman" w:hAnsi="Times New Roman" w:cs="Times New Roman"/>
          <w:sz w:val="24"/>
          <w:szCs w:val="24"/>
        </w:rPr>
        <w:t>Çdo person fizik apo juridik, që është i liçencuar dhe/ose vepron në industrinëminerare, sipas një marrëdhënieje kontraktuale me ministrin përgjegjës për ekonominë, duhet tëpaguajë rentë minerare për burimet natyrore që nxjerr nga nëntoka.</w:t>
      </w:r>
      <w:proofErr w:type="gramEnd"/>
      <w:r w:rsidRPr="006D1A5D">
        <w:rPr>
          <w:rFonts w:ascii="Times New Roman" w:hAnsi="Times New Roman" w:cs="Times New Roman"/>
          <w:sz w:val="24"/>
          <w:szCs w:val="24"/>
        </w:rPr>
        <w:t xml:space="preserve"> </w:t>
      </w:r>
      <w:proofErr w:type="gramStart"/>
      <w:r w:rsidRPr="006D1A5D">
        <w:rPr>
          <w:rFonts w:ascii="Times New Roman" w:hAnsi="Times New Roman" w:cs="Times New Roman"/>
          <w:sz w:val="24"/>
          <w:szCs w:val="24"/>
        </w:rPr>
        <w:t>Renta minerare llogaritet sidetyrim mujor i subjektit taksapagues, në çastin kur ai shet produkte minerare.</w:t>
      </w:r>
      <w:proofErr w:type="gramEnd"/>
    </w:p>
    <w:p w:rsidR="00164681" w:rsidRPr="0066017E" w:rsidRDefault="006D1A5D" w:rsidP="00B41D6A">
      <w:pPr>
        <w:autoSpaceDE w:val="0"/>
        <w:autoSpaceDN w:val="0"/>
        <w:adjustRightInd w:val="0"/>
        <w:spacing w:after="0"/>
        <w:jc w:val="both"/>
        <w:rPr>
          <w:rFonts w:ascii="Times New Roman" w:hAnsi="Times New Roman" w:cs="Times New Roman"/>
          <w:sz w:val="24"/>
          <w:szCs w:val="24"/>
        </w:rPr>
      </w:pPr>
      <w:r w:rsidRPr="000A171E">
        <w:rPr>
          <w:rFonts w:ascii="Times New Roman" w:hAnsi="Times New Roman" w:cs="Times New Roman"/>
          <w:b/>
          <w:bCs/>
          <w:sz w:val="24"/>
          <w:szCs w:val="24"/>
        </w:rPr>
        <w:t xml:space="preserve">Strukturat përgjegjëse për vjeljet e taksës: </w:t>
      </w:r>
      <w:r w:rsidRPr="000A171E">
        <w:rPr>
          <w:rFonts w:ascii="Times New Roman" w:hAnsi="Times New Roman" w:cs="Times New Roman"/>
          <w:sz w:val="24"/>
          <w:szCs w:val="24"/>
        </w:rPr>
        <w:t>Struktura e mbledhjes e kësaj taks</w:t>
      </w:r>
      <w:r w:rsidR="00390BD4">
        <w:rPr>
          <w:rFonts w:ascii="Times New Roman" w:hAnsi="Times New Roman" w:cs="Times New Roman"/>
          <w:sz w:val="24"/>
          <w:szCs w:val="24"/>
        </w:rPr>
        <w:t>e është Drejtoria Rajonale</w:t>
      </w:r>
      <w:r w:rsidRPr="000A171E">
        <w:rPr>
          <w:rFonts w:ascii="Times New Roman" w:hAnsi="Times New Roman" w:cs="Times New Roman"/>
          <w:sz w:val="24"/>
          <w:szCs w:val="24"/>
        </w:rPr>
        <w:t>e T</w:t>
      </w:r>
      <w:r w:rsidR="00390BD4">
        <w:rPr>
          <w:rFonts w:ascii="Times New Roman" w:hAnsi="Times New Roman" w:cs="Times New Roman"/>
          <w:sz w:val="24"/>
          <w:szCs w:val="24"/>
        </w:rPr>
        <w:t>atimeve</w:t>
      </w:r>
      <w:r w:rsidRPr="000A171E">
        <w:rPr>
          <w:rFonts w:ascii="Times New Roman" w:hAnsi="Times New Roman" w:cs="Times New Roman"/>
          <w:sz w:val="24"/>
          <w:szCs w:val="24"/>
        </w:rPr>
        <w:t>. Degët e doganave në rrethe ngarkohen për arkëtimin e kësaj rente, në rastin e eksportit të produkteve minerare, ndërsa degët e tatimeve ngarkohen për arkëtimin e kësaj rente, në rastin e shitjes së produkteve minerare brenda vendit, (5%) e të ardhurave të realizuara nga kjo taksë i kalon përkatësisht Bashki</w:t>
      </w:r>
      <w:r w:rsidR="005A4737" w:rsidRPr="000A171E">
        <w:rPr>
          <w:rFonts w:ascii="Times New Roman" w:hAnsi="Times New Roman" w:cs="Times New Roman"/>
          <w:sz w:val="24"/>
          <w:szCs w:val="24"/>
        </w:rPr>
        <w:t xml:space="preserve">së </w:t>
      </w:r>
      <w:r w:rsidR="0000558F">
        <w:rPr>
          <w:rFonts w:ascii="Times New Roman" w:hAnsi="Times New Roman" w:cs="Times New Roman"/>
          <w:sz w:val="24"/>
          <w:szCs w:val="24"/>
        </w:rPr>
        <w:t>Diber</w:t>
      </w:r>
      <w:r w:rsidRPr="000A171E">
        <w:rPr>
          <w:rFonts w:ascii="Times New Roman" w:hAnsi="Times New Roman" w:cs="Times New Roman"/>
          <w:sz w:val="24"/>
          <w:szCs w:val="24"/>
        </w:rPr>
        <w:t xml:space="preserve"> n</w:t>
      </w:r>
      <w:r w:rsidR="001F436F" w:rsidRPr="000A171E">
        <w:rPr>
          <w:rFonts w:ascii="Times New Roman" w:hAnsi="Times New Roman" w:cs="Times New Roman"/>
          <w:sz w:val="24"/>
          <w:szCs w:val="24"/>
        </w:rPr>
        <w:t>ë</w:t>
      </w:r>
      <w:r w:rsidRPr="000A171E">
        <w:rPr>
          <w:rFonts w:ascii="Times New Roman" w:hAnsi="Times New Roman" w:cs="Times New Roman"/>
          <w:sz w:val="24"/>
          <w:szCs w:val="24"/>
        </w:rPr>
        <w:t xml:space="preserve"> llogarinë e degës së thesarit.</w:t>
      </w:r>
    </w:p>
    <w:p w:rsidR="007804C5" w:rsidRDefault="007804C5" w:rsidP="00B41D6A">
      <w:pPr>
        <w:autoSpaceDE w:val="0"/>
        <w:autoSpaceDN w:val="0"/>
        <w:adjustRightInd w:val="0"/>
        <w:spacing w:after="0"/>
        <w:jc w:val="both"/>
        <w:rPr>
          <w:rFonts w:ascii="Times New Roman" w:hAnsi="Times New Roman" w:cs="Times New Roman"/>
          <w:b/>
          <w:bCs/>
          <w:sz w:val="24"/>
          <w:szCs w:val="24"/>
        </w:rPr>
      </w:pPr>
    </w:p>
    <w:p w:rsidR="00554A07" w:rsidRDefault="00554A07" w:rsidP="00B41D6A">
      <w:pPr>
        <w:autoSpaceDE w:val="0"/>
        <w:autoSpaceDN w:val="0"/>
        <w:adjustRightInd w:val="0"/>
        <w:spacing w:after="0"/>
        <w:jc w:val="both"/>
        <w:rPr>
          <w:rFonts w:ascii="Times New Roman" w:hAnsi="Times New Roman" w:cs="Times New Roman"/>
          <w:b/>
          <w:bCs/>
          <w:sz w:val="24"/>
          <w:szCs w:val="24"/>
        </w:rPr>
      </w:pPr>
    </w:p>
    <w:p w:rsidR="007804C5" w:rsidRDefault="007804C5" w:rsidP="00B41D6A">
      <w:pPr>
        <w:autoSpaceDE w:val="0"/>
        <w:autoSpaceDN w:val="0"/>
        <w:adjustRightInd w:val="0"/>
        <w:spacing w:after="0"/>
        <w:jc w:val="both"/>
        <w:rPr>
          <w:rFonts w:ascii="Times New Roman" w:hAnsi="Times New Roman" w:cs="Times New Roman"/>
          <w:b/>
          <w:bCs/>
          <w:sz w:val="24"/>
          <w:szCs w:val="24"/>
        </w:rPr>
      </w:pPr>
    </w:p>
    <w:p w:rsidR="00993B5D" w:rsidRDefault="00993B5D" w:rsidP="00B41D6A">
      <w:pPr>
        <w:autoSpaceDE w:val="0"/>
        <w:autoSpaceDN w:val="0"/>
        <w:adjustRightInd w:val="0"/>
        <w:spacing w:after="0"/>
        <w:jc w:val="both"/>
        <w:rPr>
          <w:rFonts w:ascii="Times New Roman" w:hAnsi="Times New Roman" w:cs="Times New Roman"/>
          <w:b/>
          <w:bCs/>
          <w:sz w:val="24"/>
          <w:szCs w:val="24"/>
        </w:rPr>
      </w:pPr>
      <w:r w:rsidRPr="00993B5D">
        <w:rPr>
          <w:rFonts w:ascii="Times New Roman" w:hAnsi="Times New Roman" w:cs="Times New Roman"/>
          <w:b/>
          <w:bCs/>
          <w:sz w:val="24"/>
          <w:szCs w:val="24"/>
        </w:rPr>
        <w:t xml:space="preserve">1.9. </w:t>
      </w:r>
      <w:r w:rsidR="0071642D" w:rsidRPr="009C2D85">
        <w:rPr>
          <w:rFonts w:ascii="Times New Roman" w:hAnsi="Times New Roman" w:cs="Times New Roman"/>
          <w:b/>
          <w:bCs/>
          <w:sz w:val="24"/>
          <w:szCs w:val="24"/>
        </w:rPr>
        <w:t>TAKSA E TABELËS</w:t>
      </w:r>
    </w:p>
    <w:p w:rsidR="00512DB8" w:rsidRDefault="00512DB8" w:rsidP="00512DB8">
      <w:pPr>
        <w:widowControl w:val="0"/>
        <w:overflowPunct w:val="0"/>
        <w:autoSpaceDE w:val="0"/>
        <w:autoSpaceDN w:val="0"/>
        <w:adjustRightInd w:val="0"/>
        <w:spacing w:after="0" w:line="274" w:lineRule="auto"/>
        <w:jc w:val="both"/>
        <w:rPr>
          <w:rFonts w:ascii="Times New Roman" w:hAnsi="Times New Roman" w:cs="Times New Roman"/>
          <w:b/>
          <w:bCs/>
          <w:sz w:val="24"/>
          <w:szCs w:val="24"/>
        </w:rPr>
      </w:pPr>
    </w:p>
    <w:p w:rsidR="00993B5D" w:rsidRDefault="00993B5D" w:rsidP="00512DB8">
      <w:pPr>
        <w:widowControl w:val="0"/>
        <w:overflowPunct w:val="0"/>
        <w:autoSpaceDE w:val="0"/>
        <w:autoSpaceDN w:val="0"/>
        <w:adjustRightInd w:val="0"/>
        <w:spacing w:after="0" w:line="274" w:lineRule="auto"/>
        <w:jc w:val="both"/>
        <w:rPr>
          <w:rFonts w:ascii="Garamond" w:hAnsi="Garamond" w:cs="Garamond"/>
          <w:b/>
          <w:sz w:val="24"/>
        </w:rPr>
      </w:pPr>
      <w:r w:rsidRPr="009F5F0E">
        <w:rPr>
          <w:rFonts w:ascii="Garamond" w:hAnsi="Garamond" w:cs="Garamond"/>
          <w:b/>
          <w:sz w:val="24"/>
        </w:rPr>
        <w:t>Ligji 9632 dt.30.10.2006 (i ndryshuar)</w:t>
      </w:r>
      <w:proofErr w:type="gramStart"/>
      <w:r w:rsidRPr="009F5F0E">
        <w:rPr>
          <w:rFonts w:ascii="Garamond" w:hAnsi="Garamond" w:cs="Garamond"/>
          <w:b/>
          <w:sz w:val="24"/>
        </w:rPr>
        <w:t>,Neni</w:t>
      </w:r>
      <w:proofErr w:type="gramEnd"/>
      <w:r w:rsidRPr="009F5F0E">
        <w:rPr>
          <w:rFonts w:ascii="Garamond" w:hAnsi="Garamond" w:cs="Garamond"/>
          <w:b/>
          <w:sz w:val="24"/>
        </w:rPr>
        <w:t xml:space="preserve"> 9 dhe 32/1(ANEKSI 7)</w:t>
      </w:r>
    </w:p>
    <w:p w:rsidR="00993B5D" w:rsidRPr="006D1A5D" w:rsidRDefault="00993B5D" w:rsidP="00B41D6A">
      <w:pPr>
        <w:autoSpaceDE w:val="0"/>
        <w:autoSpaceDN w:val="0"/>
        <w:adjustRightInd w:val="0"/>
        <w:spacing w:after="0"/>
        <w:jc w:val="both"/>
        <w:rPr>
          <w:rFonts w:ascii="Times New Roman" w:hAnsi="Times New Roman" w:cs="Times New Roman"/>
          <w:b/>
          <w:bCs/>
          <w:sz w:val="24"/>
          <w:szCs w:val="24"/>
        </w:rPr>
      </w:pPr>
    </w:p>
    <w:p w:rsidR="00993B5D" w:rsidRDefault="006D1A5D" w:rsidP="00B41D6A">
      <w:pPr>
        <w:autoSpaceDE w:val="0"/>
        <w:autoSpaceDN w:val="0"/>
        <w:adjustRightInd w:val="0"/>
        <w:spacing w:after="0"/>
        <w:jc w:val="both"/>
        <w:rPr>
          <w:rFonts w:ascii="Times New Roman" w:hAnsi="Times New Roman" w:cs="Times New Roman"/>
          <w:sz w:val="24"/>
          <w:szCs w:val="24"/>
        </w:rPr>
      </w:pPr>
      <w:r w:rsidRPr="006D1A5D">
        <w:rPr>
          <w:rFonts w:ascii="Times New Roman" w:hAnsi="Times New Roman" w:cs="Times New Roman"/>
          <w:b/>
          <w:bCs/>
          <w:sz w:val="24"/>
          <w:szCs w:val="24"/>
        </w:rPr>
        <w:t xml:space="preserve">Baza e taksës: </w:t>
      </w:r>
      <w:r w:rsidRPr="006D1A5D">
        <w:rPr>
          <w:rFonts w:ascii="Times New Roman" w:hAnsi="Times New Roman" w:cs="Times New Roman"/>
          <w:sz w:val="24"/>
          <w:szCs w:val="24"/>
        </w:rPr>
        <w:t>Taksa e tabelës aplikohet për të gjitha subjektet që duhet të vendosin emërtimin esubjektit në pamjen ballore të njësisë ku zhvillojnë veprimtarinë, në hapësira të tjera publike tëlejuara ose private, qofshin këto të lëvizshme ose të palëvizshme dhe që shërbejnë për qëllimeidentifikimi.</w:t>
      </w:r>
    </w:p>
    <w:p w:rsidR="0026779E" w:rsidRDefault="00993B5D" w:rsidP="00B41D6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Tabele per qellime identifikimi eshte tabela</w:t>
      </w:r>
      <w:proofErr w:type="gramStart"/>
      <w:r>
        <w:rPr>
          <w:rFonts w:ascii="Times New Roman" w:hAnsi="Times New Roman" w:cs="Times New Roman"/>
          <w:sz w:val="24"/>
          <w:szCs w:val="24"/>
        </w:rPr>
        <w:t>,Brenda</w:t>
      </w:r>
      <w:proofErr w:type="gramEnd"/>
      <w:r>
        <w:rPr>
          <w:rFonts w:ascii="Times New Roman" w:hAnsi="Times New Roman" w:cs="Times New Roman"/>
          <w:sz w:val="24"/>
          <w:szCs w:val="24"/>
        </w:rPr>
        <w:t xml:space="preserve"> ose jashte territorit ku zhvillon aktivitet biznesi dhe qe nuk perdoret per te reklamuar aktivitetin e te treteve.Ne te tilla tabela vendoset emir dhe/ose lloj I aktivitetit te kompanise ose jashte territorit ku zhvillohet aktiviteti ne formen e permasat e tabelave te sinjalistikes per orientim.Taksa e tabeles paguhet per cdo njesi ku subjekti zhvillon aktivitetin nga muaji koherent qe regjistrohet Q.K.B.</w:t>
      </w:r>
    </w:p>
    <w:p w:rsidR="0026779E" w:rsidRDefault="0026779E" w:rsidP="00B41D6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Ne kategorine e tabeles per qellime reklamimi (te levizshme dhe te palevizshme kuptojme te gjithe tabelat te vendosura ne pamje jo ballore,te vendosura ne taraca,llozhe,ballkone,te vendosura ne pjese te rruges,shtylla etj. Qe kane permbajtje reklamimi per vete ose </w:t>
      </w:r>
      <w:proofErr w:type="gramStart"/>
      <w:r>
        <w:rPr>
          <w:rFonts w:ascii="Times New Roman" w:hAnsi="Times New Roman" w:cs="Times New Roman"/>
          <w:sz w:val="24"/>
          <w:szCs w:val="24"/>
        </w:rPr>
        <w:t>te</w:t>
      </w:r>
      <w:proofErr w:type="gramEnd"/>
      <w:r>
        <w:rPr>
          <w:rFonts w:ascii="Times New Roman" w:hAnsi="Times New Roman" w:cs="Times New Roman"/>
          <w:sz w:val="24"/>
          <w:szCs w:val="24"/>
        </w:rPr>
        <w:t xml:space="preserve"> trete.</w:t>
      </w:r>
    </w:p>
    <w:p w:rsidR="00316866" w:rsidRPr="006F01CF" w:rsidRDefault="0026779E" w:rsidP="00B41D6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Ne kategorine e tabelave ne funksion apo ekspozime te ndryshme te hapura do te kuptojme te gjithe ato tabela ne funskion te panaireve te ndryshme etj.</w:t>
      </w:r>
      <w:proofErr w:type="gramStart"/>
      <w:r>
        <w:rPr>
          <w:rFonts w:ascii="Times New Roman" w:hAnsi="Times New Roman" w:cs="Times New Roman"/>
          <w:sz w:val="24"/>
          <w:szCs w:val="24"/>
        </w:rPr>
        <w:t>,qe</w:t>
      </w:r>
      <w:proofErr w:type="gramEnd"/>
      <w:r>
        <w:rPr>
          <w:rFonts w:ascii="Times New Roman" w:hAnsi="Times New Roman" w:cs="Times New Roman"/>
          <w:sz w:val="24"/>
          <w:szCs w:val="24"/>
        </w:rPr>
        <w:t xml:space="preserve"> kane ne qellim reklam</w:t>
      </w:r>
      <w:r w:rsidR="006F01CF">
        <w:rPr>
          <w:rFonts w:ascii="Times New Roman" w:hAnsi="Times New Roman" w:cs="Times New Roman"/>
          <w:sz w:val="24"/>
          <w:szCs w:val="24"/>
        </w:rPr>
        <w:t>imin per vete ose per te trete.</w:t>
      </w:r>
    </w:p>
    <w:p w:rsidR="00075B11" w:rsidRDefault="00075B11" w:rsidP="00B41D6A">
      <w:pPr>
        <w:autoSpaceDE w:val="0"/>
        <w:autoSpaceDN w:val="0"/>
        <w:adjustRightInd w:val="0"/>
        <w:spacing w:after="0"/>
        <w:jc w:val="both"/>
        <w:rPr>
          <w:rFonts w:ascii="Calibri" w:hAnsi="Calibri" w:cs="Calibri"/>
          <w:color w:val="000000"/>
        </w:rPr>
      </w:pPr>
    </w:p>
    <w:p w:rsidR="006F01CF" w:rsidRDefault="00A916F3" w:rsidP="00A916F3">
      <w:pPr>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Leke/m2/vit</w:t>
      </w:r>
    </w:p>
    <w:tbl>
      <w:tblPr>
        <w:tblW w:w="18140" w:type="dxa"/>
        <w:tblLayout w:type="fixed"/>
        <w:tblCellMar>
          <w:left w:w="0" w:type="dxa"/>
          <w:right w:w="0" w:type="dxa"/>
        </w:tblCellMar>
        <w:tblLook w:val="0000" w:firstRow="0" w:lastRow="0" w:firstColumn="0" w:lastColumn="0" w:noHBand="0" w:noVBand="0"/>
      </w:tblPr>
      <w:tblGrid>
        <w:gridCol w:w="3960"/>
        <w:gridCol w:w="1350"/>
        <w:gridCol w:w="40"/>
        <w:gridCol w:w="1310"/>
        <w:gridCol w:w="1260"/>
        <w:gridCol w:w="770"/>
        <w:gridCol w:w="760"/>
        <w:gridCol w:w="5350"/>
        <w:gridCol w:w="3340"/>
      </w:tblGrid>
      <w:tr w:rsidR="00990622" w:rsidRPr="00FE01E8" w:rsidTr="009F1CE4">
        <w:trPr>
          <w:trHeight w:val="213"/>
        </w:trPr>
        <w:tc>
          <w:tcPr>
            <w:tcW w:w="3960" w:type="dxa"/>
            <w:tcBorders>
              <w:top w:val="single" w:sz="8" w:space="0" w:color="auto"/>
              <w:left w:val="single" w:sz="8" w:space="0" w:color="auto"/>
              <w:bottom w:val="single" w:sz="8" w:space="0" w:color="auto"/>
              <w:right w:val="single" w:sz="8" w:space="0" w:color="auto"/>
            </w:tcBorders>
            <w:vAlign w:val="bottom"/>
          </w:tcPr>
          <w:p w:rsidR="00990622" w:rsidRPr="009F1CE4" w:rsidRDefault="00990622" w:rsidP="009F1CE4">
            <w:pPr>
              <w:widowControl w:val="0"/>
              <w:autoSpaceDE w:val="0"/>
              <w:autoSpaceDN w:val="0"/>
              <w:adjustRightInd w:val="0"/>
              <w:spacing w:after="0" w:line="213" w:lineRule="exact"/>
              <w:ind w:left="120"/>
              <w:jc w:val="center"/>
              <w:rPr>
                <w:rFonts w:ascii="Times New Roman" w:hAnsi="Times New Roman" w:cs="Times New Roman"/>
                <w:bCs/>
                <w:sz w:val="24"/>
                <w:szCs w:val="24"/>
              </w:rPr>
            </w:pPr>
          </w:p>
        </w:tc>
        <w:tc>
          <w:tcPr>
            <w:tcW w:w="1350" w:type="dxa"/>
            <w:tcBorders>
              <w:top w:val="single" w:sz="8" w:space="0" w:color="auto"/>
              <w:left w:val="nil"/>
              <w:bottom w:val="single" w:sz="8" w:space="0" w:color="auto"/>
              <w:right w:val="single" w:sz="4" w:space="0" w:color="auto"/>
            </w:tcBorders>
          </w:tcPr>
          <w:p w:rsidR="00990622" w:rsidRPr="00F5031D" w:rsidRDefault="00990622" w:rsidP="009F1CE4">
            <w:pPr>
              <w:widowControl w:val="0"/>
              <w:autoSpaceDE w:val="0"/>
              <w:autoSpaceDN w:val="0"/>
              <w:adjustRightInd w:val="0"/>
              <w:spacing w:after="0" w:line="213" w:lineRule="exact"/>
              <w:ind w:left="100"/>
              <w:jc w:val="center"/>
              <w:rPr>
                <w:rFonts w:ascii="Times New Roman" w:hAnsi="Times New Roman" w:cs="Times New Roman"/>
                <w:bCs/>
                <w:sz w:val="24"/>
                <w:szCs w:val="24"/>
              </w:rPr>
            </w:pPr>
            <w:r w:rsidRPr="00F5031D">
              <w:rPr>
                <w:rFonts w:ascii="Times New Roman" w:hAnsi="Times New Roman" w:cs="Times New Roman"/>
                <w:bCs/>
                <w:sz w:val="24"/>
                <w:szCs w:val="24"/>
              </w:rPr>
              <w:t xml:space="preserve">Niveli </w:t>
            </w:r>
            <w:r w:rsidR="00D7569D" w:rsidRPr="00F5031D">
              <w:rPr>
                <w:rFonts w:ascii="Times New Roman" w:hAnsi="Times New Roman" w:cs="Times New Roman"/>
                <w:bCs/>
                <w:sz w:val="24"/>
                <w:szCs w:val="24"/>
              </w:rPr>
              <w:t>i</w:t>
            </w:r>
            <w:r w:rsidRPr="00F5031D">
              <w:rPr>
                <w:rFonts w:ascii="Times New Roman" w:hAnsi="Times New Roman" w:cs="Times New Roman"/>
                <w:bCs/>
                <w:sz w:val="24"/>
                <w:szCs w:val="24"/>
              </w:rPr>
              <w:t xml:space="preserve"> takses sipas ligjit</w:t>
            </w:r>
          </w:p>
        </w:tc>
        <w:tc>
          <w:tcPr>
            <w:tcW w:w="1350" w:type="dxa"/>
            <w:gridSpan w:val="2"/>
            <w:tcBorders>
              <w:top w:val="single" w:sz="8" w:space="0" w:color="auto"/>
              <w:left w:val="single" w:sz="4" w:space="0" w:color="auto"/>
              <w:bottom w:val="single" w:sz="8" w:space="0" w:color="auto"/>
              <w:right w:val="single" w:sz="4" w:space="0" w:color="auto"/>
            </w:tcBorders>
          </w:tcPr>
          <w:p w:rsidR="00990622" w:rsidRPr="00F5031D" w:rsidRDefault="00BD383C" w:rsidP="009F1CE4">
            <w:pPr>
              <w:widowControl w:val="0"/>
              <w:autoSpaceDE w:val="0"/>
              <w:autoSpaceDN w:val="0"/>
              <w:adjustRightInd w:val="0"/>
              <w:spacing w:after="0" w:line="213" w:lineRule="exact"/>
              <w:ind w:left="100"/>
              <w:jc w:val="center"/>
              <w:rPr>
                <w:rFonts w:ascii="Times New Roman" w:hAnsi="Times New Roman" w:cs="Times New Roman"/>
                <w:bCs/>
                <w:sz w:val="24"/>
                <w:szCs w:val="24"/>
              </w:rPr>
            </w:pPr>
            <w:r w:rsidRPr="00F5031D">
              <w:rPr>
                <w:rFonts w:ascii="Times New Roman" w:hAnsi="Times New Roman" w:cs="Times New Roman"/>
                <w:bCs/>
                <w:sz w:val="24"/>
                <w:szCs w:val="24"/>
              </w:rPr>
              <w:t>Niveli i takses ne Njesine</w:t>
            </w:r>
            <w:r w:rsidR="00D7569D" w:rsidRPr="00F5031D">
              <w:rPr>
                <w:rFonts w:ascii="Times New Roman" w:hAnsi="Times New Roman" w:cs="Times New Roman"/>
                <w:bCs/>
                <w:sz w:val="24"/>
                <w:szCs w:val="24"/>
              </w:rPr>
              <w:t xml:space="preserve"> Peshkopi</w:t>
            </w:r>
          </w:p>
          <w:p w:rsidR="00C45F32" w:rsidRPr="00F5031D" w:rsidRDefault="00C45F32" w:rsidP="009F1CE4">
            <w:pPr>
              <w:widowControl w:val="0"/>
              <w:autoSpaceDE w:val="0"/>
              <w:autoSpaceDN w:val="0"/>
              <w:adjustRightInd w:val="0"/>
              <w:spacing w:after="0" w:line="213" w:lineRule="exact"/>
              <w:ind w:left="100"/>
              <w:jc w:val="center"/>
              <w:rPr>
                <w:rFonts w:ascii="Times New Roman" w:hAnsi="Times New Roman" w:cs="Times New Roman"/>
                <w:bCs/>
                <w:sz w:val="24"/>
                <w:szCs w:val="24"/>
              </w:rPr>
            </w:pPr>
          </w:p>
          <w:p w:rsidR="00C45F32" w:rsidRPr="00F5031D" w:rsidRDefault="00C45F32" w:rsidP="009F1CE4">
            <w:pPr>
              <w:widowControl w:val="0"/>
              <w:autoSpaceDE w:val="0"/>
              <w:autoSpaceDN w:val="0"/>
              <w:adjustRightInd w:val="0"/>
              <w:spacing w:after="0" w:line="213" w:lineRule="exact"/>
              <w:ind w:left="100"/>
              <w:jc w:val="center"/>
              <w:rPr>
                <w:rFonts w:ascii="Times New Roman" w:hAnsi="Times New Roman" w:cs="Times New Roman"/>
                <w:bCs/>
                <w:sz w:val="24"/>
                <w:szCs w:val="24"/>
              </w:rPr>
            </w:pPr>
            <w:r w:rsidRPr="00F5031D">
              <w:rPr>
                <w:rFonts w:ascii="Times New Roman" w:hAnsi="Times New Roman" w:cs="Times New Roman"/>
                <w:b/>
                <w:color w:val="333333"/>
              </w:rPr>
              <w:t>ZONA A</w:t>
            </w:r>
          </w:p>
        </w:tc>
        <w:tc>
          <w:tcPr>
            <w:tcW w:w="1260" w:type="dxa"/>
            <w:tcBorders>
              <w:top w:val="single" w:sz="8" w:space="0" w:color="auto"/>
              <w:left w:val="single" w:sz="4" w:space="0" w:color="auto"/>
              <w:bottom w:val="single" w:sz="8" w:space="0" w:color="auto"/>
              <w:right w:val="single" w:sz="4" w:space="0" w:color="auto"/>
            </w:tcBorders>
          </w:tcPr>
          <w:p w:rsidR="00990622" w:rsidRPr="009C2D85" w:rsidRDefault="00D7569D" w:rsidP="009F1CE4">
            <w:pPr>
              <w:widowControl w:val="0"/>
              <w:autoSpaceDE w:val="0"/>
              <w:autoSpaceDN w:val="0"/>
              <w:adjustRightInd w:val="0"/>
              <w:spacing w:after="0" w:line="213" w:lineRule="exact"/>
              <w:ind w:left="100"/>
              <w:jc w:val="center"/>
              <w:rPr>
                <w:rFonts w:ascii="Times New Roman" w:hAnsi="Times New Roman" w:cs="Times New Roman"/>
                <w:bCs/>
                <w:szCs w:val="24"/>
              </w:rPr>
            </w:pPr>
            <w:r w:rsidRPr="009C2D85">
              <w:rPr>
                <w:rFonts w:ascii="Times New Roman" w:hAnsi="Times New Roman" w:cs="Times New Roman"/>
                <w:bCs/>
                <w:szCs w:val="24"/>
              </w:rPr>
              <w:t>Niveli i takses ne 4 njesite administrative</w:t>
            </w:r>
          </w:p>
          <w:p w:rsidR="00C45F32" w:rsidRPr="00F5031D" w:rsidRDefault="00C45F32" w:rsidP="009F1CE4">
            <w:pPr>
              <w:widowControl w:val="0"/>
              <w:autoSpaceDE w:val="0"/>
              <w:autoSpaceDN w:val="0"/>
              <w:adjustRightInd w:val="0"/>
              <w:spacing w:after="0" w:line="213" w:lineRule="exact"/>
              <w:ind w:left="100"/>
              <w:jc w:val="center"/>
              <w:rPr>
                <w:rFonts w:ascii="Times New Roman" w:hAnsi="Times New Roman" w:cs="Times New Roman"/>
                <w:bCs/>
                <w:sz w:val="24"/>
                <w:szCs w:val="24"/>
              </w:rPr>
            </w:pPr>
            <w:r w:rsidRPr="00F5031D">
              <w:rPr>
                <w:rFonts w:ascii="Times New Roman" w:hAnsi="Times New Roman" w:cs="Times New Roman"/>
                <w:b/>
                <w:color w:val="333333"/>
              </w:rPr>
              <w:t>ZONA B</w:t>
            </w:r>
          </w:p>
        </w:tc>
        <w:tc>
          <w:tcPr>
            <w:tcW w:w="1530" w:type="dxa"/>
            <w:gridSpan w:val="2"/>
            <w:tcBorders>
              <w:top w:val="single" w:sz="8" w:space="0" w:color="auto"/>
              <w:left w:val="single" w:sz="4" w:space="0" w:color="auto"/>
              <w:bottom w:val="single" w:sz="8" w:space="0" w:color="auto"/>
              <w:right w:val="single" w:sz="8" w:space="0" w:color="auto"/>
            </w:tcBorders>
            <w:vAlign w:val="bottom"/>
          </w:tcPr>
          <w:p w:rsidR="00990622" w:rsidRPr="00F5031D" w:rsidRDefault="00D7569D" w:rsidP="009F1CE4">
            <w:pPr>
              <w:jc w:val="center"/>
              <w:rPr>
                <w:rFonts w:ascii="Times New Roman" w:hAnsi="Times New Roman" w:cs="Times New Roman"/>
                <w:sz w:val="24"/>
                <w:szCs w:val="24"/>
              </w:rPr>
            </w:pPr>
            <w:r w:rsidRPr="00F5031D">
              <w:rPr>
                <w:rFonts w:ascii="Times New Roman" w:hAnsi="Times New Roman" w:cs="Times New Roman"/>
                <w:sz w:val="24"/>
                <w:szCs w:val="24"/>
              </w:rPr>
              <w:t>Niveli i takses ne 10 njesite administrative</w:t>
            </w:r>
          </w:p>
          <w:p w:rsidR="00C45F32" w:rsidRPr="00F5031D" w:rsidRDefault="00C45F32" w:rsidP="009F1CE4">
            <w:pPr>
              <w:jc w:val="center"/>
              <w:rPr>
                <w:rFonts w:ascii="Times New Roman" w:hAnsi="Times New Roman" w:cs="Times New Roman"/>
                <w:sz w:val="24"/>
                <w:szCs w:val="24"/>
              </w:rPr>
            </w:pPr>
            <w:r w:rsidRPr="00F5031D">
              <w:rPr>
                <w:rFonts w:ascii="Times New Roman" w:hAnsi="Times New Roman" w:cs="Times New Roman"/>
                <w:b/>
                <w:color w:val="333333"/>
              </w:rPr>
              <w:t>ZONA C</w:t>
            </w:r>
          </w:p>
        </w:tc>
        <w:tc>
          <w:tcPr>
            <w:tcW w:w="5350" w:type="dxa"/>
            <w:tcBorders>
              <w:top w:val="nil"/>
              <w:left w:val="nil"/>
              <w:bottom w:val="nil"/>
              <w:right w:val="nil"/>
            </w:tcBorders>
          </w:tcPr>
          <w:p w:rsidR="00990622" w:rsidRPr="00FE01E8" w:rsidRDefault="00990622" w:rsidP="00E47A69">
            <w:pPr>
              <w:widowControl w:val="0"/>
              <w:autoSpaceDE w:val="0"/>
              <w:autoSpaceDN w:val="0"/>
              <w:adjustRightInd w:val="0"/>
              <w:spacing w:after="0" w:line="240" w:lineRule="auto"/>
              <w:rPr>
                <w:rFonts w:ascii="Times New Roman" w:hAnsi="Times New Roman"/>
                <w:sz w:val="2"/>
                <w:szCs w:val="2"/>
                <w:highlight w:val="yellow"/>
              </w:rPr>
            </w:pPr>
          </w:p>
        </w:tc>
        <w:tc>
          <w:tcPr>
            <w:tcW w:w="3340" w:type="dxa"/>
            <w:tcBorders>
              <w:top w:val="nil"/>
              <w:left w:val="nil"/>
              <w:bottom w:val="nil"/>
              <w:right w:val="nil"/>
            </w:tcBorders>
            <w:vAlign w:val="bottom"/>
          </w:tcPr>
          <w:p w:rsidR="00990622" w:rsidRPr="00FE01E8" w:rsidRDefault="00990622" w:rsidP="00E47A69">
            <w:pPr>
              <w:widowControl w:val="0"/>
              <w:autoSpaceDE w:val="0"/>
              <w:autoSpaceDN w:val="0"/>
              <w:adjustRightInd w:val="0"/>
              <w:spacing w:after="0" w:line="240" w:lineRule="auto"/>
              <w:rPr>
                <w:rFonts w:ascii="Times New Roman" w:hAnsi="Times New Roman"/>
                <w:sz w:val="2"/>
                <w:szCs w:val="2"/>
                <w:highlight w:val="yellow"/>
              </w:rPr>
            </w:pPr>
          </w:p>
        </w:tc>
      </w:tr>
      <w:tr w:rsidR="00990622" w:rsidRPr="00FE01E8" w:rsidTr="009F1CE4">
        <w:trPr>
          <w:trHeight w:val="213"/>
        </w:trPr>
        <w:tc>
          <w:tcPr>
            <w:tcW w:w="3960" w:type="dxa"/>
            <w:tcBorders>
              <w:top w:val="single" w:sz="8" w:space="0" w:color="auto"/>
              <w:left w:val="single" w:sz="8" w:space="0" w:color="auto"/>
              <w:bottom w:val="single" w:sz="8" w:space="0" w:color="auto"/>
              <w:right w:val="single" w:sz="8" w:space="0" w:color="auto"/>
            </w:tcBorders>
            <w:vAlign w:val="bottom"/>
          </w:tcPr>
          <w:p w:rsidR="00990622" w:rsidRPr="00FE01E8" w:rsidRDefault="00075B11" w:rsidP="009F1CE4">
            <w:pPr>
              <w:widowControl w:val="0"/>
              <w:autoSpaceDE w:val="0"/>
              <w:autoSpaceDN w:val="0"/>
              <w:adjustRightInd w:val="0"/>
              <w:spacing w:after="0" w:line="213" w:lineRule="exact"/>
              <w:ind w:left="120"/>
              <w:jc w:val="center"/>
              <w:rPr>
                <w:rFonts w:ascii="Times New Roman" w:hAnsi="Times New Roman" w:cs="Times New Roman"/>
                <w:b/>
                <w:sz w:val="24"/>
                <w:szCs w:val="24"/>
                <w:highlight w:val="yellow"/>
              </w:rPr>
            </w:pPr>
            <w:r w:rsidRPr="00F5031D">
              <w:rPr>
                <w:rFonts w:ascii="Times New Roman" w:hAnsi="Times New Roman" w:cs="Times New Roman"/>
                <w:b/>
                <w:bCs/>
                <w:sz w:val="24"/>
                <w:szCs w:val="24"/>
              </w:rPr>
              <w:t>Llojet e Tabelave</w:t>
            </w:r>
          </w:p>
        </w:tc>
        <w:tc>
          <w:tcPr>
            <w:tcW w:w="1350" w:type="dxa"/>
            <w:tcBorders>
              <w:top w:val="single" w:sz="8" w:space="0" w:color="auto"/>
              <w:left w:val="nil"/>
              <w:bottom w:val="single" w:sz="8" w:space="0" w:color="auto"/>
              <w:right w:val="single" w:sz="4" w:space="0" w:color="auto"/>
            </w:tcBorders>
          </w:tcPr>
          <w:p w:rsidR="00990622" w:rsidRPr="00F5031D" w:rsidRDefault="00990622" w:rsidP="009F1CE4">
            <w:pPr>
              <w:widowControl w:val="0"/>
              <w:autoSpaceDE w:val="0"/>
              <w:autoSpaceDN w:val="0"/>
              <w:adjustRightInd w:val="0"/>
              <w:spacing w:after="0" w:line="213" w:lineRule="exact"/>
              <w:ind w:left="100"/>
              <w:jc w:val="center"/>
              <w:rPr>
                <w:rFonts w:ascii="Times New Roman" w:hAnsi="Times New Roman" w:cs="Times New Roman"/>
                <w:bCs/>
                <w:sz w:val="24"/>
                <w:szCs w:val="24"/>
              </w:rPr>
            </w:pPr>
          </w:p>
        </w:tc>
        <w:tc>
          <w:tcPr>
            <w:tcW w:w="1350" w:type="dxa"/>
            <w:gridSpan w:val="2"/>
            <w:tcBorders>
              <w:top w:val="single" w:sz="8" w:space="0" w:color="auto"/>
              <w:left w:val="single" w:sz="4" w:space="0" w:color="auto"/>
              <w:bottom w:val="single" w:sz="8" w:space="0" w:color="auto"/>
              <w:right w:val="single" w:sz="4" w:space="0" w:color="auto"/>
            </w:tcBorders>
          </w:tcPr>
          <w:p w:rsidR="00990622" w:rsidRPr="00F5031D" w:rsidRDefault="00990622" w:rsidP="009F1CE4">
            <w:pPr>
              <w:widowControl w:val="0"/>
              <w:autoSpaceDE w:val="0"/>
              <w:autoSpaceDN w:val="0"/>
              <w:adjustRightInd w:val="0"/>
              <w:spacing w:after="0" w:line="213" w:lineRule="exact"/>
              <w:ind w:left="100"/>
              <w:jc w:val="center"/>
              <w:rPr>
                <w:rFonts w:ascii="Times New Roman" w:hAnsi="Times New Roman" w:cs="Times New Roman"/>
                <w:bCs/>
                <w:sz w:val="24"/>
                <w:szCs w:val="24"/>
              </w:rPr>
            </w:pPr>
          </w:p>
        </w:tc>
        <w:tc>
          <w:tcPr>
            <w:tcW w:w="1260" w:type="dxa"/>
            <w:tcBorders>
              <w:top w:val="single" w:sz="8" w:space="0" w:color="auto"/>
              <w:left w:val="single" w:sz="4" w:space="0" w:color="auto"/>
              <w:bottom w:val="single" w:sz="8" w:space="0" w:color="auto"/>
              <w:right w:val="single" w:sz="4" w:space="0" w:color="auto"/>
            </w:tcBorders>
          </w:tcPr>
          <w:p w:rsidR="00990622" w:rsidRPr="00F5031D" w:rsidRDefault="00990622" w:rsidP="009F1CE4">
            <w:pPr>
              <w:widowControl w:val="0"/>
              <w:autoSpaceDE w:val="0"/>
              <w:autoSpaceDN w:val="0"/>
              <w:adjustRightInd w:val="0"/>
              <w:spacing w:after="0" w:line="213" w:lineRule="exact"/>
              <w:ind w:left="100"/>
              <w:jc w:val="center"/>
              <w:rPr>
                <w:rFonts w:ascii="Times New Roman" w:hAnsi="Times New Roman" w:cs="Times New Roman"/>
                <w:bCs/>
                <w:sz w:val="24"/>
                <w:szCs w:val="24"/>
              </w:rPr>
            </w:pPr>
          </w:p>
        </w:tc>
        <w:tc>
          <w:tcPr>
            <w:tcW w:w="1530" w:type="dxa"/>
            <w:gridSpan w:val="2"/>
            <w:tcBorders>
              <w:top w:val="single" w:sz="8" w:space="0" w:color="auto"/>
              <w:left w:val="single" w:sz="4" w:space="0" w:color="auto"/>
              <w:bottom w:val="single" w:sz="8" w:space="0" w:color="auto"/>
              <w:right w:val="single" w:sz="8" w:space="0" w:color="auto"/>
            </w:tcBorders>
            <w:vAlign w:val="bottom"/>
          </w:tcPr>
          <w:p w:rsidR="00990622" w:rsidRPr="00F5031D" w:rsidRDefault="00990622" w:rsidP="009F1CE4">
            <w:pPr>
              <w:widowControl w:val="0"/>
              <w:autoSpaceDE w:val="0"/>
              <w:autoSpaceDN w:val="0"/>
              <w:adjustRightInd w:val="0"/>
              <w:spacing w:after="0" w:line="213" w:lineRule="exact"/>
              <w:ind w:left="100"/>
              <w:jc w:val="center"/>
              <w:rPr>
                <w:rFonts w:ascii="Times New Roman" w:hAnsi="Times New Roman" w:cs="Times New Roman"/>
                <w:sz w:val="24"/>
                <w:szCs w:val="24"/>
              </w:rPr>
            </w:pPr>
            <w:r w:rsidRPr="00F5031D">
              <w:rPr>
                <w:rFonts w:ascii="Times New Roman" w:hAnsi="Times New Roman" w:cs="Times New Roman"/>
                <w:bCs/>
                <w:sz w:val="24"/>
                <w:szCs w:val="24"/>
              </w:rPr>
              <w:t>Niveli i taksës</w:t>
            </w:r>
          </w:p>
        </w:tc>
        <w:tc>
          <w:tcPr>
            <w:tcW w:w="5350" w:type="dxa"/>
            <w:tcBorders>
              <w:top w:val="nil"/>
              <w:left w:val="nil"/>
              <w:bottom w:val="nil"/>
              <w:right w:val="nil"/>
            </w:tcBorders>
          </w:tcPr>
          <w:p w:rsidR="00990622" w:rsidRPr="00FE01E8" w:rsidRDefault="00990622" w:rsidP="00E47A69">
            <w:pPr>
              <w:widowControl w:val="0"/>
              <w:autoSpaceDE w:val="0"/>
              <w:autoSpaceDN w:val="0"/>
              <w:adjustRightInd w:val="0"/>
              <w:spacing w:after="0" w:line="240" w:lineRule="auto"/>
              <w:rPr>
                <w:rFonts w:ascii="Times New Roman" w:hAnsi="Times New Roman"/>
                <w:sz w:val="2"/>
                <w:szCs w:val="2"/>
                <w:highlight w:val="yellow"/>
              </w:rPr>
            </w:pPr>
          </w:p>
        </w:tc>
        <w:tc>
          <w:tcPr>
            <w:tcW w:w="3340" w:type="dxa"/>
            <w:tcBorders>
              <w:top w:val="nil"/>
              <w:left w:val="nil"/>
              <w:bottom w:val="nil"/>
              <w:right w:val="nil"/>
            </w:tcBorders>
            <w:vAlign w:val="bottom"/>
          </w:tcPr>
          <w:p w:rsidR="00990622" w:rsidRPr="00FE01E8" w:rsidRDefault="00990622" w:rsidP="00E47A69">
            <w:pPr>
              <w:widowControl w:val="0"/>
              <w:autoSpaceDE w:val="0"/>
              <w:autoSpaceDN w:val="0"/>
              <w:adjustRightInd w:val="0"/>
              <w:spacing w:after="0" w:line="240" w:lineRule="auto"/>
              <w:rPr>
                <w:rFonts w:ascii="Times New Roman" w:hAnsi="Times New Roman"/>
                <w:sz w:val="2"/>
                <w:szCs w:val="2"/>
                <w:highlight w:val="yellow"/>
              </w:rPr>
            </w:pPr>
          </w:p>
        </w:tc>
      </w:tr>
      <w:tr w:rsidR="00075B11" w:rsidRPr="00FE01E8" w:rsidTr="002B5591">
        <w:trPr>
          <w:trHeight w:val="1200"/>
        </w:trPr>
        <w:tc>
          <w:tcPr>
            <w:tcW w:w="3960" w:type="dxa"/>
            <w:tcBorders>
              <w:top w:val="nil"/>
              <w:left w:val="single" w:sz="8" w:space="0" w:color="auto"/>
              <w:bottom w:val="single" w:sz="4" w:space="0" w:color="auto"/>
              <w:right w:val="single" w:sz="8" w:space="0" w:color="auto"/>
            </w:tcBorders>
            <w:vAlign w:val="bottom"/>
          </w:tcPr>
          <w:p w:rsidR="00075B11" w:rsidRPr="00A066DC" w:rsidRDefault="00A066DC" w:rsidP="00A066DC">
            <w:pPr>
              <w:widowControl w:val="0"/>
              <w:autoSpaceDE w:val="0"/>
              <w:autoSpaceDN w:val="0"/>
              <w:adjustRightInd w:val="0"/>
              <w:spacing w:line="188" w:lineRule="exact"/>
              <w:jc w:val="both"/>
              <w:rPr>
                <w:rFonts w:ascii="Times New Roman" w:hAnsi="Times New Roman"/>
                <w:sz w:val="24"/>
                <w:szCs w:val="24"/>
              </w:rPr>
            </w:pPr>
            <w:r>
              <w:rPr>
                <w:rFonts w:ascii="Times New Roman" w:hAnsi="Times New Roman"/>
                <w:sz w:val="24"/>
                <w:szCs w:val="24"/>
              </w:rPr>
              <w:t>I.</w:t>
            </w:r>
            <w:r w:rsidR="00075B11" w:rsidRPr="00A066DC">
              <w:rPr>
                <w:rFonts w:ascii="Times New Roman" w:hAnsi="Times New Roman"/>
                <w:sz w:val="24"/>
                <w:szCs w:val="24"/>
              </w:rPr>
              <w:t>Tabelë për qëllime identifikimi,te trupezuara ose jo,Brenda territorit ku zhvillohet veprimtaria e biznesit dhe qe nuk perdoret per te reklamuar veprimtarine e te treteve(ku shenohet emri dhe/aktiviteti i biznesit)</w:t>
            </w:r>
          </w:p>
          <w:p w:rsidR="00075B11" w:rsidRPr="00075B11" w:rsidRDefault="00075B11" w:rsidP="009F1CE4">
            <w:pPr>
              <w:widowControl w:val="0"/>
              <w:autoSpaceDE w:val="0"/>
              <w:autoSpaceDN w:val="0"/>
              <w:adjustRightInd w:val="0"/>
              <w:spacing w:after="0" w:line="188" w:lineRule="exact"/>
              <w:ind w:left="120"/>
              <w:jc w:val="center"/>
              <w:rPr>
                <w:rFonts w:ascii="Times New Roman" w:hAnsi="Times New Roman" w:cs="Times New Roman"/>
                <w:sz w:val="24"/>
                <w:szCs w:val="24"/>
              </w:rPr>
            </w:pPr>
          </w:p>
        </w:tc>
        <w:tc>
          <w:tcPr>
            <w:tcW w:w="1350" w:type="dxa"/>
            <w:tcBorders>
              <w:top w:val="nil"/>
              <w:left w:val="nil"/>
              <w:bottom w:val="single" w:sz="4" w:space="0" w:color="auto"/>
              <w:right w:val="single" w:sz="4" w:space="0" w:color="auto"/>
            </w:tcBorders>
          </w:tcPr>
          <w:p w:rsidR="00075B11" w:rsidRPr="00FE01E8" w:rsidRDefault="00075B11" w:rsidP="009F1CE4">
            <w:pPr>
              <w:widowControl w:val="0"/>
              <w:autoSpaceDE w:val="0"/>
              <w:autoSpaceDN w:val="0"/>
              <w:adjustRightInd w:val="0"/>
              <w:spacing w:after="0" w:line="240" w:lineRule="auto"/>
              <w:ind w:left="100"/>
              <w:jc w:val="center"/>
              <w:rPr>
                <w:rFonts w:ascii="Times New Roman" w:hAnsi="Times New Roman" w:cs="Times New Roman"/>
                <w:bCs/>
                <w:sz w:val="24"/>
                <w:szCs w:val="24"/>
                <w:highlight w:val="yellow"/>
              </w:rPr>
            </w:pPr>
          </w:p>
          <w:p w:rsidR="00075B11" w:rsidRPr="00FE01E8" w:rsidRDefault="00075B11" w:rsidP="009F1CE4">
            <w:pPr>
              <w:widowControl w:val="0"/>
              <w:autoSpaceDE w:val="0"/>
              <w:autoSpaceDN w:val="0"/>
              <w:adjustRightInd w:val="0"/>
              <w:spacing w:after="0" w:line="240" w:lineRule="auto"/>
              <w:ind w:left="100"/>
              <w:jc w:val="center"/>
              <w:rPr>
                <w:rFonts w:ascii="Times New Roman" w:hAnsi="Times New Roman" w:cs="Times New Roman"/>
                <w:bCs/>
                <w:sz w:val="24"/>
                <w:szCs w:val="24"/>
                <w:highlight w:val="yellow"/>
              </w:rPr>
            </w:pPr>
          </w:p>
        </w:tc>
        <w:tc>
          <w:tcPr>
            <w:tcW w:w="1350" w:type="dxa"/>
            <w:gridSpan w:val="2"/>
            <w:tcBorders>
              <w:top w:val="nil"/>
              <w:left w:val="single" w:sz="4" w:space="0" w:color="auto"/>
              <w:bottom w:val="single" w:sz="4" w:space="0" w:color="auto"/>
              <w:right w:val="single" w:sz="4" w:space="0" w:color="auto"/>
            </w:tcBorders>
            <w:vAlign w:val="bottom"/>
          </w:tcPr>
          <w:p w:rsidR="00075B11" w:rsidRPr="00FE01E8" w:rsidRDefault="00075B11" w:rsidP="00F5031D">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1260" w:type="dxa"/>
            <w:tcBorders>
              <w:top w:val="nil"/>
              <w:left w:val="single" w:sz="4" w:space="0" w:color="auto"/>
              <w:bottom w:val="single" w:sz="4" w:space="0" w:color="auto"/>
              <w:right w:val="single" w:sz="4" w:space="0" w:color="auto"/>
            </w:tcBorders>
            <w:vAlign w:val="bottom"/>
          </w:tcPr>
          <w:p w:rsidR="00075B11" w:rsidRPr="00FE01E8" w:rsidRDefault="00075B11" w:rsidP="009F1CE4">
            <w:pPr>
              <w:widowControl w:val="0"/>
              <w:autoSpaceDE w:val="0"/>
              <w:autoSpaceDN w:val="0"/>
              <w:adjustRightInd w:val="0"/>
              <w:spacing w:after="0" w:line="240" w:lineRule="auto"/>
              <w:ind w:left="100"/>
              <w:jc w:val="center"/>
              <w:rPr>
                <w:rFonts w:ascii="Times New Roman" w:hAnsi="Times New Roman" w:cs="Times New Roman"/>
                <w:sz w:val="24"/>
                <w:szCs w:val="24"/>
                <w:highlight w:val="yellow"/>
              </w:rPr>
            </w:pPr>
          </w:p>
        </w:tc>
        <w:tc>
          <w:tcPr>
            <w:tcW w:w="1530" w:type="dxa"/>
            <w:gridSpan w:val="2"/>
            <w:tcBorders>
              <w:top w:val="nil"/>
              <w:left w:val="single" w:sz="4" w:space="0" w:color="auto"/>
              <w:bottom w:val="single" w:sz="4" w:space="0" w:color="auto"/>
              <w:right w:val="single" w:sz="8" w:space="0" w:color="auto"/>
            </w:tcBorders>
            <w:vAlign w:val="bottom"/>
          </w:tcPr>
          <w:p w:rsidR="00075B11" w:rsidRPr="00FE01E8" w:rsidRDefault="00075B11" w:rsidP="00F5031D">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5350" w:type="dxa"/>
            <w:vMerge w:val="restart"/>
            <w:tcBorders>
              <w:top w:val="nil"/>
              <w:left w:val="nil"/>
              <w:right w:val="nil"/>
            </w:tcBorders>
          </w:tcPr>
          <w:p w:rsidR="00075B11" w:rsidRPr="00FE01E8" w:rsidRDefault="00075B11" w:rsidP="00E47A69">
            <w:pPr>
              <w:widowControl w:val="0"/>
              <w:autoSpaceDE w:val="0"/>
              <w:autoSpaceDN w:val="0"/>
              <w:adjustRightInd w:val="0"/>
              <w:spacing w:after="0" w:line="240" w:lineRule="auto"/>
              <w:rPr>
                <w:rFonts w:ascii="Times New Roman" w:hAnsi="Times New Roman"/>
                <w:sz w:val="2"/>
                <w:szCs w:val="2"/>
                <w:highlight w:val="yellow"/>
              </w:rPr>
            </w:pPr>
          </w:p>
        </w:tc>
        <w:tc>
          <w:tcPr>
            <w:tcW w:w="3340" w:type="dxa"/>
            <w:vMerge w:val="restart"/>
            <w:tcBorders>
              <w:top w:val="nil"/>
              <w:left w:val="nil"/>
              <w:right w:val="nil"/>
            </w:tcBorders>
            <w:vAlign w:val="bottom"/>
          </w:tcPr>
          <w:p w:rsidR="00075B11" w:rsidRPr="00FE01E8" w:rsidRDefault="00075B11" w:rsidP="00E47A69">
            <w:pPr>
              <w:widowControl w:val="0"/>
              <w:autoSpaceDE w:val="0"/>
              <w:autoSpaceDN w:val="0"/>
              <w:adjustRightInd w:val="0"/>
              <w:spacing w:after="0" w:line="240" w:lineRule="auto"/>
              <w:rPr>
                <w:rFonts w:ascii="Times New Roman" w:hAnsi="Times New Roman"/>
                <w:sz w:val="2"/>
                <w:szCs w:val="2"/>
                <w:highlight w:val="yellow"/>
              </w:rPr>
            </w:pPr>
          </w:p>
        </w:tc>
      </w:tr>
      <w:tr w:rsidR="00075B11" w:rsidRPr="00FE01E8" w:rsidTr="002B5591">
        <w:trPr>
          <w:trHeight w:val="285"/>
        </w:trPr>
        <w:tc>
          <w:tcPr>
            <w:tcW w:w="3960" w:type="dxa"/>
            <w:tcBorders>
              <w:top w:val="single" w:sz="4" w:space="0" w:color="auto"/>
              <w:left w:val="single" w:sz="8" w:space="0" w:color="auto"/>
              <w:bottom w:val="single" w:sz="4" w:space="0" w:color="auto"/>
              <w:right w:val="single" w:sz="8" w:space="0" w:color="auto"/>
            </w:tcBorders>
            <w:vAlign w:val="bottom"/>
          </w:tcPr>
          <w:p w:rsidR="00075B11" w:rsidRPr="00F5031D" w:rsidRDefault="00F5031D" w:rsidP="00A066DC">
            <w:pPr>
              <w:pStyle w:val="ListParagraph"/>
              <w:widowControl w:val="0"/>
              <w:numPr>
                <w:ilvl w:val="0"/>
                <w:numId w:val="34"/>
              </w:numPr>
              <w:autoSpaceDE w:val="0"/>
              <w:autoSpaceDN w:val="0"/>
              <w:adjustRightInd w:val="0"/>
              <w:spacing w:line="188" w:lineRule="exact"/>
              <w:rPr>
                <w:rFonts w:ascii="Times New Roman" w:hAnsi="Times New Roman"/>
                <w:sz w:val="24"/>
                <w:szCs w:val="24"/>
              </w:rPr>
            </w:pPr>
            <w:r>
              <w:rPr>
                <w:rFonts w:ascii="Times New Roman" w:hAnsi="Times New Roman"/>
                <w:sz w:val="24"/>
                <w:szCs w:val="24"/>
              </w:rPr>
              <w:t>Deri ne 2m2</w:t>
            </w:r>
          </w:p>
          <w:p w:rsidR="00075B11" w:rsidRPr="00075B11" w:rsidRDefault="00075B11" w:rsidP="009F1CE4">
            <w:pPr>
              <w:widowControl w:val="0"/>
              <w:autoSpaceDE w:val="0"/>
              <w:autoSpaceDN w:val="0"/>
              <w:adjustRightInd w:val="0"/>
              <w:spacing w:after="0" w:line="188" w:lineRule="exact"/>
              <w:ind w:left="120"/>
              <w:jc w:val="center"/>
              <w:rPr>
                <w:rFonts w:ascii="Times New Roman" w:hAnsi="Times New Roman" w:cs="Times New Roman"/>
                <w:sz w:val="24"/>
                <w:szCs w:val="24"/>
              </w:rPr>
            </w:pPr>
          </w:p>
        </w:tc>
        <w:tc>
          <w:tcPr>
            <w:tcW w:w="1350" w:type="dxa"/>
            <w:tcBorders>
              <w:top w:val="single" w:sz="4" w:space="0" w:color="auto"/>
              <w:left w:val="nil"/>
              <w:bottom w:val="single" w:sz="4" w:space="0" w:color="auto"/>
              <w:right w:val="single" w:sz="4" w:space="0" w:color="auto"/>
            </w:tcBorders>
          </w:tcPr>
          <w:p w:rsidR="00F5031D" w:rsidRDefault="00F5031D" w:rsidP="00F5031D">
            <w:pPr>
              <w:widowControl w:val="0"/>
              <w:autoSpaceDE w:val="0"/>
              <w:autoSpaceDN w:val="0"/>
              <w:adjustRightInd w:val="0"/>
              <w:spacing w:after="0" w:line="240" w:lineRule="auto"/>
              <w:jc w:val="right"/>
              <w:rPr>
                <w:rFonts w:ascii="Times New Roman" w:hAnsi="Times New Roman" w:cs="Times New Roman"/>
                <w:bCs/>
                <w:sz w:val="24"/>
                <w:szCs w:val="24"/>
              </w:rPr>
            </w:pPr>
          </w:p>
          <w:p w:rsidR="00075B11" w:rsidRPr="00F5031D" w:rsidRDefault="00F5031D" w:rsidP="00F5031D">
            <w:pPr>
              <w:widowControl w:val="0"/>
              <w:autoSpaceDE w:val="0"/>
              <w:autoSpaceDN w:val="0"/>
              <w:adjustRightInd w:val="0"/>
              <w:spacing w:after="0" w:line="240" w:lineRule="auto"/>
              <w:rPr>
                <w:rFonts w:ascii="Times New Roman" w:hAnsi="Times New Roman" w:cs="Times New Roman"/>
                <w:bCs/>
                <w:sz w:val="24"/>
                <w:szCs w:val="24"/>
              </w:rPr>
            </w:pPr>
            <w:r w:rsidRPr="00F5031D">
              <w:rPr>
                <w:rFonts w:ascii="Times New Roman" w:hAnsi="Times New Roman" w:cs="Times New Roman"/>
                <w:bCs/>
                <w:sz w:val="24"/>
                <w:szCs w:val="24"/>
              </w:rPr>
              <w:t>0 lekë/vit</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075B11" w:rsidRPr="00F5031D" w:rsidRDefault="00F5031D" w:rsidP="00F5031D">
            <w:pPr>
              <w:widowControl w:val="0"/>
              <w:autoSpaceDE w:val="0"/>
              <w:autoSpaceDN w:val="0"/>
              <w:adjustRightInd w:val="0"/>
              <w:spacing w:after="0" w:line="240" w:lineRule="auto"/>
              <w:jc w:val="right"/>
              <w:rPr>
                <w:rFonts w:ascii="Times New Roman" w:hAnsi="Times New Roman" w:cs="Times New Roman"/>
                <w:bCs/>
                <w:sz w:val="24"/>
                <w:szCs w:val="24"/>
              </w:rPr>
            </w:pPr>
            <w:r w:rsidRPr="00F5031D">
              <w:rPr>
                <w:rFonts w:ascii="Times New Roman" w:hAnsi="Times New Roman" w:cs="Times New Roman"/>
                <w:bCs/>
                <w:sz w:val="24"/>
                <w:szCs w:val="24"/>
              </w:rPr>
              <w:t>0 lekë/vit</w:t>
            </w:r>
          </w:p>
        </w:tc>
        <w:tc>
          <w:tcPr>
            <w:tcW w:w="1260" w:type="dxa"/>
            <w:tcBorders>
              <w:top w:val="single" w:sz="4" w:space="0" w:color="auto"/>
              <w:left w:val="single" w:sz="4" w:space="0" w:color="auto"/>
              <w:bottom w:val="single" w:sz="4" w:space="0" w:color="auto"/>
              <w:right w:val="single" w:sz="4" w:space="0" w:color="auto"/>
            </w:tcBorders>
            <w:vAlign w:val="bottom"/>
          </w:tcPr>
          <w:p w:rsidR="00075B11" w:rsidRPr="00F5031D" w:rsidRDefault="00F5031D" w:rsidP="00F5031D">
            <w:pPr>
              <w:widowControl w:val="0"/>
              <w:autoSpaceDE w:val="0"/>
              <w:autoSpaceDN w:val="0"/>
              <w:adjustRightInd w:val="0"/>
              <w:spacing w:after="0" w:line="240" w:lineRule="auto"/>
              <w:ind w:left="100"/>
              <w:jc w:val="right"/>
              <w:rPr>
                <w:rFonts w:ascii="Times New Roman" w:hAnsi="Times New Roman" w:cs="Times New Roman"/>
                <w:bCs/>
                <w:sz w:val="24"/>
                <w:szCs w:val="24"/>
              </w:rPr>
            </w:pPr>
            <w:r w:rsidRPr="00F5031D">
              <w:rPr>
                <w:rFonts w:ascii="Times New Roman" w:hAnsi="Times New Roman" w:cs="Times New Roman"/>
                <w:bCs/>
                <w:sz w:val="24"/>
                <w:szCs w:val="24"/>
              </w:rPr>
              <w:t>0 lekë/vit</w:t>
            </w:r>
          </w:p>
        </w:tc>
        <w:tc>
          <w:tcPr>
            <w:tcW w:w="1530" w:type="dxa"/>
            <w:gridSpan w:val="2"/>
            <w:tcBorders>
              <w:top w:val="single" w:sz="4" w:space="0" w:color="auto"/>
              <w:left w:val="single" w:sz="4" w:space="0" w:color="auto"/>
              <w:bottom w:val="single" w:sz="4" w:space="0" w:color="auto"/>
              <w:right w:val="single" w:sz="8" w:space="0" w:color="auto"/>
            </w:tcBorders>
            <w:vAlign w:val="bottom"/>
          </w:tcPr>
          <w:p w:rsidR="00075B11" w:rsidRPr="00F5031D" w:rsidRDefault="00F5031D" w:rsidP="00F5031D">
            <w:pPr>
              <w:widowControl w:val="0"/>
              <w:autoSpaceDE w:val="0"/>
              <w:autoSpaceDN w:val="0"/>
              <w:adjustRightInd w:val="0"/>
              <w:spacing w:after="0" w:line="240" w:lineRule="auto"/>
              <w:jc w:val="right"/>
              <w:rPr>
                <w:rFonts w:ascii="Times New Roman" w:hAnsi="Times New Roman" w:cs="Times New Roman"/>
                <w:bCs/>
                <w:sz w:val="24"/>
                <w:szCs w:val="24"/>
              </w:rPr>
            </w:pPr>
            <w:r w:rsidRPr="00F5031D">
              <w:rPr>
                <w:rFonts w:ascii="Times New Roman" w:hAnsi="Times New Roman" w:cs="Times New Roman"/>
                <w:bCs/>
                <w:sz w:val="24"/>
                <w:szCs w:val="24"/>
              </w:rPr>
              <w:t>0 lekë/vit</w:t>
            </w:r>
          </w:p>
        </w:tc>
        <w:tc>
          <w:tcPr>
            <w:tcW w:w="5350" w:type="dxa"/>
            <w:vMerge/>
            <w:tcBorders>
              <w:left w:val="nil"/>
              <w:right w:val="nil"/>
            </w:tcBorders>
          </w:tcPr>
          <w:p w:rsidR="00075B11" w:rsidRPr="00FE01E8" w:rsidRDefault="00075B11" w:rsidP="00E47A69">
            <w:pPr>
              <w:widowControl w:val="0"/>
              <w:autoSpaceDE w:val="0"/>
              <w:autoSpaceDN w:val="0"/>
              <w:adjustRightInd w:val="0"/>
              <w:spacing w:after="0" w:line="240" w:lineRule="auto"/>
              <w:rPr>
                <w:rFonts w:ascii="Times New Roman" w:hAnsi="Times New Roman"/>
                <w:sz w:val="2"/>
                <w:szCs w:val="2"/>
                <w:highlight w:val="yellow"/>
              </w:rPr>
            </w:pPr>
          </w:p>
        </w:tc>
        <w:tc>
          <w:tcPr>
            <w:tcW w:w="3340" w:type="dxa"/>
            <w:vMerge/>
            <w:tcBorders>
              <w:left w:val="nil"/>
              <w:right w:val="nil"/>
            </w:tcBorders>
            <w:vAlign w:val="bottom"/>
          </w:tcPr>
          <w:p w:rsidR="00075B11" w:rsidRPr="00FE01E8" w:rsidRDefault="00075B11" w:rsidP="00E47A69">
            <w:pPr>
              <w:widowControl w:val="0"/>
              <w:autoSpaceDE w:val="0"/>
              <w:autoSpaceDN w:val="0"/>
              <w:adjustRightInd w:val="0"/>
              <w:spacing w:after="0" w:line="240" w:lineRule="auto"/>
              <w:rPr>
                <w:rFonts w:ascii="Times New Roman" w:hAnsi="Times New Roman"/>
                <w:sz w:val="2"/>
                <w:szCs w:val="2"/>
                <w:highlight w:val="yellow"/>
              </w:rPr>
            </w:pPr>
          </w:p>
        </w:tc>
      </w:tr>
      <w:tr w:rsidR="00075B11" w:rsidRPr="00FE01E8" w:rsidTr="00F85A8D">
        <w:trPr>
          <w:trHeight w:val="375"/>
        </w:trPr>
        <w:tc>
          <w:tcPr>
            <w:tcW w:w="3960" w:type="dxa"/>
            <w:tcBorders>
              <w:top w:val="single" w:sz="4" w:space="0" w:color="auto"/>
              <w:left w:val="single" w:sz="8" w:space="0" w:color="auto"/>
              <w:bottom w:val="single" w:sz="4" w:space="0" w:color="auto"/>
              <w:right w:val="single" w:sz="8" w:space="0" w:color="auto"/>
            </w:tcBorders>
            <w:vAlign w:val="bottom"/>
          </w:tcPr>
          <w:p w:rsidR="00075B11" w:rsidRPr="00ED72C6" w:rsidRDefault="00ED72C6" w:rsidP="00A066DC">
            <w:pPr>
              <w:pStyle w:val="ListParagraph"/>
              <w:widowControl w:val="0"/>
              <w:numPr>
                <w:ilvl w:val="0"/>
                <w:numId w:val="34"/>
              </w:numPr>
              <w:autoSpaceDE w:val="0"/>
              <w:autoSpaceDN w:val="0"/>
              <w:adjustRightInd w:val="0"/>
              <w:spacing w:line="188" w:lineRule="exact"/>
              <w:rPr>
                <w:rFonts w:ascii="Times New Roman" w:hAnsi="Times New Roman"/>
                <w:sz w:val="24"/>
                <w:szCs w:val="24"/>
              </w:rPr>
            </w:pPr>
            <w:r>
              <w:rPr>
                <w:rFonts w:ascii="Times New Roman" w:hAnsi="Times New Roman"/>
                <w:sz w:val="24"/>
                <w:szCs w:val="24"/>
              </w:rPr>
              <w:t>Mbi 2m2 deri ne 10 m2</w:t>
            </w:r>
          </w:p>
        </w:tc>
        <w:tc>
          <w:tcPr>
            <w:tcW w:w="1350" w:type="dxa"/>
            <w:tcBorders>
              <w:top w:val="single" w:sz="4" w:space="0" w:color="auto"/>
              <w:left w:val="nil"/>
              <w:bottom w:val="single" w:sz="4" w:space="0" w:color="auto"/>
              <w:right w:val="single" w:sz="4" w:space="0" w:color="auto"/>
            </w:tcBorders>
          </w:tcPr>
          <w:p w:rsidR="00075B11" w:rsidRPr="00FE01E8" w:rsidRDefault="00075B11" w:rsidP="009F1CE4">
            <w:pPr>
              <w:widowControl w:val="0"/>
              <w:autoSpaceDE w:val="0"/>
              <w:autoSpaceDN w:val="0"/>
              <w:adjustRightInd w:val="0"/>
              <w:spacing w:after="0" w:line="240" w:lineRule="auto"/>
              <w:ind w:left="100"/>
              <w:jc w:val="center"/>
              <w:rPr>
                <w:rFonts w:ascii="Times New Roman" w:hAnsi="Times New Roman" w:cs="Times New Roman"/>
                <w:bCs/>
                <w:sz w:val="24"/>
                <w:szCs w:val="24"/>
                <w:highlight w:val="yellow"/>
              </w:rPr>
            </w:pP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075B11" w:rsidRPr="00FE01E8" w:rsidRDefault="00075B11" w:rsidP="009F1CE4">
            <w:pPr>
              <w:widowControl w:val="0"/>
              <w:autoSpaceDE w:val="0"/>
              <w:autoSpaceDN w:val="0"/>
              <w:adjustRightInd w:val="0"/>
              <w:spacing w:after="0" w:line="240" w:lineRule="auto"/>
              <w:rPr>
                <w:rFonts w:ascii="Times New Roman" w:hAnsi="Times New Roman" w:cs="Times New Roman"/>
                <w:bCs/>
                <w:sz w:val="24"/>
                <w:szCs w:val="24"/>
                <w:highlight w:val="yellow"/>
              </w:rPr>
            </w:pPr>
          </w:p>
        </w:tc>
        <w:tc>
          <w:tcPr>
            <w:tcW w:w="1260" w:type="dxa"/>
            <w:tcBorders>
              <w:top w:val="single" w:sz="4" w:space="0" w:color="auto"/>
              <w:left w:val="single" w:sz="4" w:space="0" w:color="auto"/>
              <w:bottom w:val="single" w:sz="4" w:space="0" w:color="auto"/>
              <w:right w:val="single" w:sz="4" w:space="0" w:color="auto"/>
            </w:tcBorders>
            <w:vAlign w:val="bottom"/>
          </w:tcPr>
          <w:p w:rsidR="00075B11" w:rsidRPr="00FE01E8" w:rsidRDefault="00075B11" w:rsidP="009F1CE4">
            <w:pPr>
              <w:widowControl w:val="0"/>
              <w:autoSpaceDE w:val="0"/>
              <w:autoSpaceDN w:val="0"/>
              <w:adjustRightInd w:val="0"/>
              <w:spacing w:after="0" w:line="240" w:lineRule="auto"/>
              <w:ind w:left="100"/>
              <w:jc w:val="center"/>
              <w:rPr>
                <w:rFonts w:ascii="Times New Roman" w:hAnsi="Times New Roman" w:cs="Times New Roman"/>
                <w:bCs/>
                <w:sz w:val="24"/>
                <w:szCs w:val="24"/>
                <w:highlight w:val="yellow"/>
              </w:rPr>
            </w:pPr>
          </w:p>
        </w:tc>
        <w:tc>
          <w:tcPr>
            <w:tcW w:w="1530" w:type="dxa"/>
            <w:gridSpan w:val="2"/>
            <w:tcBorders>
              <w:top w:val="single" w:sz="4" w:space="0" w:color="auto"/>
              <w:left w:val="single" w:sz="4" w:space="0" w:color="auto"/>
              <w:bottom w:val="single" w:sz="4" w:space="0" w:color="auto"/>
              <w:right w:val="single" w:sz="8" w:space="0" w:color="auto"/>
            </w:tcBorders>
            <w:vAlign w:val="bottom"/>
          </w:tcPr>
          <w:p w:rsidR="00075B11" w:rsidRPr="00FE01E8" w:rsidRDefault="00075B11" w:rsidP="000B52A4">
            <w:pPr>
              <w:widowControl w:val="0"/>
              <w:autoSpaceDE w:val="0"/>
              <w:autoSpaceDN w:val="0"/>
              <w:adjustRightInd w:val="0"/>
              <w:spacing w:after="0" w:line="240" w:lineRule="auto"/>
              <w:rPr>
                <w:rFonts w:ascii="Times New Roman" w:hAnsi="Times New Roman" w:cs="Times New Roman"/>
                <w:bCs/>
                <w:sz w:val="24"/>
                <w:szCs w:val="24"/>
                <w:highlight w:val="yellow"/>
              </w:rPr>
            </w:pPr>
          </w:p>
        </w:tc>
        <w:tc>
          <w:tcPr>
            <w:tcW w:w="5350" w:type="dxa"/>
            <w:vMerge/>
            <w:tcBorders>
              <w:left w:val="nil"/>
              <w:bottom w:val="nil"/>
              <w:right w:val="nil"/>
            </w:tcBorders>
          </w:tcPr>
          <w:p w:rsidR="00075B11" w:rsidRPr="00FE01E8" w:rsidRDefault="00075B11" w:rsidP="00E47A69">
            <w:pPr>
              <w:widowControl w:val="0"/>
              <w:autoSpaceDE w:val="0"/>
              <w:autoSpaceDN w:val="0"/>
              <w:adjustRightInd w:val="0"/>
              <w:spacing w:after="0" w:line="240" w:lineRule="auto"/>
              <w:rPr>
                <w:rFonts w:ascii="Times New Roman" w:hAnsi="Times New Roman"/>
                <w:sz w:val="2"/>
                <w:szCs w:val="2"/>
                <w:highlight w:val="yellow"/>
              </w:rPr>
            </w:pPr>
          </w:p>
        </w:tc>
        <w:tc>
          <w:tcPr>
            <w:tcW w:w="3340" w:type="dxa"/>
            <w:vMerge/>
            <w:tcBorders>
              <w:left w:val="nil"/>
              <w:bottom w:val="nil"/>
              <w:right w:val="nil"/>
            </w:tcBorders>
            <w:vAlign w:val="bottom"/>
          </w:tcPr>
          <w:p w:rsidR="00075B11" w:rsidRPr="00FE01E8" w:rsidRDefault="00075B11" w:rsidP="00E47A69">
            <w:pPr>
              <w:widowControl w:val="0"/>
              <w:autoSpaceDE w:val="0"/>
              <w:autoSpaceDN w:val="0"/>
              <w:adjustRightInd w:val="0"/>
              <w:spacing w:after="0" w:line="240" w:lineRule="auto"/>
              <w:rPr>
                <w:rFonts w:ascii="Times New Roman" w:hAnsi="Times New Roman"/>
                <w:sz w:val="2"/>
                <w:szCs w:val="2"/>
                <w:highlight w:val="yellow"/>
              </w:rPr>
            </w:pPr>
          </w:p>
        </w:tc>
      </w:tr>
      <w:tr w:rsidR="006A4B93" w:rsidRPr="00FE01E8" w:rsidTr="002B5591">
        <w:trPr>
          <w:trHeight w:val="226"/>
        </w:trPr>
        <w:tc>
          <w:tcPr>
            <w:tcW w:w="3960" w:type="dxa"/>
            <w:tcBorders>
              <w:top w:val="single" w:sz="4" w:space="0" w:color="auto"/>
              <w:left w:val="single" w:sz="8" w:space="0" w:color="auto"/>
              <w:bottom w:val="single" w:sz="4" w:space="0" w:color="auto"/>
              <w:right w:val="single" w:sz="8" w:space="0" w:color="auto"/>
            </w:tcBorders>
            <w:vAlign w:val="bottom"/>
          </w:tcPr>
          <w:p w:rsidR="006A4B93" w:rsidRPr="00075B11" w:rsidRDefault="006A4B93" w:rsidP="00ED72C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 xml:space="preserve">           - e thjeshte (pa ndricim)</w:t>
            </w:r>
          </w:p>
        </w:tc>
        <w:tc>
          <w:tcPr>
            <w:tcW w:w="1350" w:type="dxa"/>
            <w:tcBorders>
              <w:top w:val="single" w:sz="4" w:space="0" w:color="auto"/>
              <w:left w:val="nil"/>
              <w:bottom w:val="single" w:sz="4" w:space="0" w:color="auto"/>
              <w:right w:val="single" w:sz="4" w:space="0" w:color="auto"/>
            </w:tcBorders>
          </w:tcPr>
          <w:p w:rsidR="006A4B93" w:rsidRPr="00ED72C6" w:rsidRDefault="006A4B93" w:rsidP="006A4B93">
            <w:pPr>
              <w:widowControl w:val="0"/>
              <w:autoSpaceDE w:val="0"/>
              <w:autoSpaceDN w:val="0"/>
              <w:adjustRightInd w:val="0"/>
              <w:spacing w:after="0" w:line="240" w:lineRule="auto"/>
              <w:jc w:val="right"/>
              <w:rPr>
                <w:rFonts w:ascii="Times New Roman" w:hAnsi="Times New Roman" w:cs="Times New Roman"/>
                <w:sz w:val="24"/>
                <w:szCs w:val="24"/>
              </w:rPr>
            </w:pPr>
            <w:r w:rsidRPr="00ED72C6">
              <w:rPr>
                <w:rFonts w:ascii="Times New Roman" w:hAnsi="Times New Roman" w:cs="Times New Roman"/>
                <w:sz w:val="24"/>
                <w:szCs w:val="24"/>
              </w:rPr>
              <w:t>7 000</w:t>
            </w:r>
          </w:p>
        </w:tc>
        <w:tc>
          <w:tcPr>
            <w:tcW w:w="1350" w:type="dxa"/>
            <w:gridSpan w:val="2"/>
            <w:tcBorders>
              <w:top w:val="single" w:sz="4" w:space="0" w:color="auto"/>
              <w:left w:val="single" w:sz="4" w:space="0" w:color="auto"/>
              <w:bottom w:val="single" w:sz="4" w:space="0" w:color="auto"/>
              <w:right w:val="single" w:sz="4" w:space="0" w:color="auto"/>
            </w:tcBorders>
          </w:tcPr>
          <w:p w:rsidR="006A4B93" w:rsidRPr="00ED72C6" w:rsidRDefault="006A4B93" w:rsidP="006A4B93">
            <w:pPr>
              <w:widowControl w:val="0"/>
              <w:autoSpaceDE w:val="0"/>
              <w:autoSpaceDN w:val="0"/>
              <w:adjustRightInd w:val="0"/>
              <w:spacing w:after="0" w:line="240" w:lineRule="auto"/>
              <w:jc w:val="right"/>
              <w:rPr>
                <w:rFonts w:ascii="Times New Roman" w:hAnsi="Times New Roman" w:cs="Times New Roman"/>
                <w:sz w:val="24"/>
                <w:szCs w:val="24"/>
              </w:rPr>
            </w:pPr>
            <w:r w:rsidRPr="00ED72C6">
              <w:rPr>
                <w:rFonts w:ascii="Times New Roman" w:hAnsi="Times New Roman" w:cs="Times New Roman"/>
                <w:sz w:val="24"/>
                <w:szCs w:val="24"/>
              </w:rPr>
              <w:t>7 000</w:t>
            </w:r>
          </w:p>
        </w:tc>
        <w:tc>
          <w:tcPr>
            <w:tcW w:w="1260" w:type="dxa"/>
            <w:tcBorders>
              <w:top w:val="single" w:sz="4" w:space="0" w:color="auto"/>
              <w:left w:val="single" w:sz="4" w:space="0" w:color="auto"/>
              <w:bottom w:val="single" w:sz="4" w:space="0" w:color="auto"/>
              <w:right w:val="single" w:sz="4" w:space="0" w:color="auto"/>
            </w:tcBorders>
          </w:tcPr>
          <w:p w:rsidR="006A4B93" w:rsidRPr="00ED72C6" w:rsidRDefault="006A4B93" w:rsidP="006A4B93">
            <w:pPr>
              <w:widowControl w:val="0"/>
              <w:autoSpaceDE w:val="0"/>
              <w:autoSpaceDN w:val="0"/>
              <w:adjustRightInd w:val="0"/>
              <w:spacing w:after="0" w:line="240" w:lineRule="auto"/>
              <w:jc w:val="right"/>
              <w:rPr>
                <w:rFonts w:ascii="Times New Roman" w:hAnsi="Times New Roman" w:cs="Times New Roman"/>
                <w:sz w:val="24"/>
                <w:szCs w:val="24"/>
              </w:rPr>
            </w:pPr>
            <w:r w:rsidRPr="00ED72C6">
              <w:rPr>
                <w:rFonts w:ascii="Times New Roman" w:hAnsi="Times New Roman" w:cs="Times New Roman"/>
                <w:sz w:val="24"/>
                <w:szCs w:val="24"/>
              </w:rPr>
              <w:t>7 000</w:t>
            </w:r>
          </w:p>
        </w:tc>
        <w:tc>
          <w:tcPr>
            <w:tcW w:w="1530" w:type="dxa"/>
            <w:gridSpan w:val="2"/>
            <w:tcBorders>
              <w:top w:val="single" w:sz="4" w:space="0" w:color="auto"/>
              <w:left w:val="single" w:sz="4" w:space="0" w:color="auto"/>
              <w:bottom w:val="single" w:sz="4" w:space="0" w:color="auto"/>
              <w:right w:val="single" w:sz="8" w:space="0" w:color="auto"/>
            </w:tcBorders>
          </w:tcPr>
          <w:p w:rsidR="006A4B93" w:rsidRPr="00ED72C6" w:rsidRDefault="006A4B93" w:rsidP="006A4B93">
            <w:pPr>
              <w:widowControl w:val="0"/>
              <w:autoSpaceDE w:val="0"/>
              <w:autoSpaceDN w:val="0"/>
              <w:adjustRightInd w:val="0"/>
              <w:spacing w:after="0" w:line="240" w:lineRule="auto"/>
              <w:jc w:val="right"/>
              <w:rPr>
                <w:rFonts w:ascii="Times New Roman" w:hAnsi="Times New Roman" w:cs="Times New Roman"/>
                <w:sz w:val="24"/>
                <w:szCs w:val="24"/>
              </w:rPr>
            </w:pPr>
            <w:r w:rsidRPr="00ED72C6">
              <w:rPr>
                <w:rFonts w:ascii="Times New Roman" w:hAnsi="Times New Roman" w:cs="Times New Roman"/>
                <w:sz w:val="24"/>
                <w:szCs w:val="24"/>
              </w:rPr>
              <w:t>7 000</w:t>
            </w:r>
          </w:p>
        </w:tc>
        <w:tc>
          <w:tcPr>
            <w:tcW w:w="5350" w:type="dxa"/>
            <w:tcBorders>
              <w:top w:val="nil"/>
              <w:left w:val="nil"/>
              <w:bottom w:val="nil"/>
              <w:right w:val="nil"/>
            </w:tcBorders>
          </w:tcPr>
          <w:p w:rsidR="006A4B93" w:rsidRPr="00FE01E8" w:rsidRDefault="006A4B93" w:rsidP="00E47A69">
            <w:pPr>
              <w:widowControl w:val="0"/>
              <w:autoSpaceDE w:val="0"/>
              <w:autoSpaceDN w:val="0"/>
              <w:adjustRightInd w:val="0"/>
              <w:spacing w:after="0" w:line="240" w:lineRule="auto"/>
              <w:rPr>
                <w:rFonts w:ascii="Times New Roman" w:hAnsi="Times New Roman"/>
                <w:sz w:val="2"/>
                <w:szCs w:val="2"/>
                <w:highlight w:val="yellow"/>
              </w:rPr>
            </w:pPr>
          </w:p>
        </w:tc>
        <w:tc>
          <w:tcPr>
            <w:tcW w:w="3340" w:type="dxa"/>
            <w:tcBorders>
              <w:top w:val="nil"/>
              <w:left w:val="nil"/>
              <w:bottom w:val="nil"/>
              <w:right w:val="nil"/>
            </w:tcBorders>
            <w:vAlign w:val="bottom"/>
          </w:tcPr>
          <w:p w:rsidR="006A4B93" w:rsidRPr="00FE01E8" w:rsidRDefault="006A4B93" w:rsidP="00E47A69">
            <w:pPr>
              <w:widowControl w:val="0"/>
              <w:autoSpaceDE w:val="0"/>
              <w:autoSpaceDN w:val="0"/>
              <w:adjustRightInd w:val="0"/>
              <w:spacing w:after="0" w:line="240" w:lineRule="auto"/>
              <w:rPr>
                <w:rFonts w:ascii="Times New Roman" w:hAnsi="Times New Roman"/>
                <w:sz w:val="2"/>
                <w:szCs w:val="2"/>
                <w:highlight w:val="yellow"/>
              </w:rPr>
            </w:pPr>
          </w:p>
        </w:tc>
      </w:tr>
      <w:tr w:rsidR="006A4B93" w:rsidRPr="00FE01E8" w:rsidTr="002B5591">
        <w:trPr>
          <w:trHeight w:val="226"/>
        </w:trPr>
        <w:tc>
          <w:tcPr>
            <w:tcW w:w="3960" w:type="dxa"/>
            <w:tcBorders>
              <w:top w:val="single" w:sz="4" w:space="0" w:color="auto"/>
              <w:left w:val="single" w:sz="8" w:space="0" w:color="auto"/>
              <w:bottom w:val="single" w:sz="4" w:space="0" w:color="auto"/>
              <w:right w:val="single" w:sz="8" w:space="0" w:color="auto"/>
            </w:tcBorders>
            <w:vAlign w:val="bottom"/>
          </w:tcPr>
          <w:p w:rsidR="006A4B93" w:rsidRPr="00075B11" w:rsidRDefault="006A4B93" w:rsidP="00ED72C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 xml:space="preserve">           - me ndricim te thjeshte </w:t>
            </w:r>
          </w:p>
        </w:tc>
        <w:tc>
          <w:tcPr>
            <w:tcW w:w="1350" w:type="dxa"/>
            <w:tcBorders>
              <w:top w:val="single" w:sz="4" w:space="0" w:color="auto"/>
              <w:left w:val="nil"/>
              <w:bottom w:val="single" w:sz="4" w:space="0" w:color="auto"/>
              <w:right w:val="single" w:sz="4" w:space="0" w:color="auto"/>
            </w:tcBorders>
          </w:tcPr>
          <w:p w:rsidR="006A4B93" w:rsidRPr="00ED72C6" w:rsidRDefault="006A4B93" w:rsidP="006A4B93">
            <w:pPr>
              <w:widowControl w:val="0"/>
              <w:autoSpaceDE w:val="0"/>
              <w:autoSpaceDN w:val="0"/>
              <w:adjustRightInd w:val="0"/>
              <w:spacing w:after="0" w:line="240" w:lineRule="auto"/>
              <w:jc w:val="right"/>
              <w:rPr>
                <w:rFonts w:ascii="Times New Roman" w:hAnsi="Times New Roman" w:cs="Times New Roman"/>
                <w:sz w:val="24"/>
                <w:szCs w:val="24"/>
              </w:rPr>
            </w:pPr>
            <w:r w:rsidRPr="00ED72C6">
              <w:rPr>
                <w:rFonts w:ascii="Times New Roman" w:hAnsi="Times New Roman" w:cs="Times New Roman"/>
                <w:sz w:val="24"/>
                <w:szCs w:val="24"/>
              </w:rPr>
              <w:t>11 500</w:t>
            </w:r>
          </w:p>
        </w:tc>
        <w:tc>
          <w:tcPr>
            <w:tcW w:w="1350" w:type="dxa"/>
            <w:gridSpan w:val="2"/>
            <w:tcBorders>
              <w:top w:val="single" w:sz="4" w:space="0" w:color="auto"/>
              <w:left w:val="single" w:sz="4" w:space="0" w:color="auto"/>
              <w:bottom w:val="single" w:sz="4" w:space="0" w:color="auto"/>
              <w:right w:val="single" w:sz="4" w:space="0" w:color="auto"/>
            </w:tcBorders>
          </w:tcPr>
          <w:p w:rsidR="006A4B93" w:rsidRPr="00ED72C6" w:rsidRDefault="006A4B93" w:rsidP="006A4B93">
            <w:pPr>
              <w:widowControl w:val="0"/>
              <w:autoSpaceDE w:val="0"/>
              <w:autoSpaceDN w:val="0"/>
              <w:adjustRightInd w:val="0"/>
              <w:spacing w:after="0" w:line="240" w:lineRule="auto"/>
              <w:jc w:val="right"/>
              <w:rPr>
                <w:rFonts w:ascii="Times New Roman" w:hAnsi="Times New Roman" w:cs="Times New Roman"/>
                <w:sz w:val="24"/>
                <w:szCs w:val="24"/>
              </w:rPr>
            </w:pPr>
            <w:r w:rsidRPr="00ED72C6">
              <w:rPr>
                <w:rFonts w:ascii="Times New Roman" w:hAnsi="Times New Roman" w:cs="Times New Roman"/>
                <w:sz w:val="24"/>
                <w:szCs w:val="24"/>
              </w:rPr>
              <w:t>11 500</w:t>
            </w:r>
          </w:p>
        </w:tc>
        <w:tc>
          <w:tcPr>
            <w:tcW w:w="1260" w:type="dxa"/>
            <w:tcBorders>
              <w:top w:val="single" w:sz="4" w:space="0" w:color="auto"/>
              <w:left w:val="single" w:sz="4" w:space="0" w:color="auto"/>
              <w:bottom w:val="single" w:sz="4" w:space="0" w:color="auto"/>
              <w:right w:val="single" w:sz="4" w:space="0" w:color="auto"/>
            </w:tcBorders>
          </w:tcPr>
          <w:p w:rsidR="006A4B93" w:rsidRPr="00ED72C6" w:rsidRDefault="006A4B93" w:rsidP="006A4B93">
            <w:pPr>
              <w:widowControl w:val="0"/>
              <w:autoSpaceDE w:val="0"/>
              <w:autoSpaceDN w:val="0"/>
              <w:adjustRightInd w:val="0"/>
              <w:spacing w:after="0" w:line="240" w:lineRule="auto"/>
              <w:jc w:val="right"/>
              <w:rPr>
                <w:rFonts w:ascii="Times New Roman" w:hAnsi="Times New Roman" w:cs="Times New Roman"/>
                <w:sz w:val="24"/>
                <w:szCs w:val="24"/>
              </w:rPr>
            </w:pPr>
            <w:r w:rsidRPr="00ED72C6">
              <w:rPr>
                <w:rFonts w:ascii="Times New Roman" w:hAnsi="Times New Roman" w:cs="Times New Roman"/>
                <w:sz w:val="24"/>
                <w:szCs w:val="24"/>
              </w:rPr>
              <w:t>11 500</w:t>
            </w:r>
          </w:p>
        </w:tc>
        <w:tc>
          <w:tcPr>
            <w:tcW w:w="1530" w:type="dxa"/>
            <w:gridSpan w:val="2"/>
            <w:tcBorders>
              <w:top w:val="single" w:sz="4" w:space="0" w:color="auto"/>
              <w:left w:val="single" w:sz="4" w:space="0" w:color="auto"/>
              <w:bottom w:val="single" w:sz="4" w:space="0" w:color="auto"/>
              <w:right w:val="single" w:sz="8" w:space="0" w:color="auto"/>
            </w:tcBorders>
          </w:tcPr>
          <w:p w:rsidR="006A4B93" w:rsidRPr="00ED72C6" w:rsidRDefault="006A4B93" w:rsidP="006A4B93">
            <w:pPr>
              <w:widowControl w:val="0"/>
              <w:autoSpaceDE w:val="0"/>
              <w:autoSpaceDN w:val="0"/>
              <w:adjustRightInd w:val="0"/>
              <w:spacing w:after="0" w:line="240" w:lineRule="auto"/>
              <w:jc w:val="right"/>
              <w:rPr>
                <w:rFonts w:ascii="Times New Roman" w:hAnsi="Times New Roman" w:cs="Times New Roman"/>
                <w:sz w:val="24"/>
                <w:szCs w:val="24"/>
              </w:rPr>
            </w:pPr>
            <w:r w:rsidRPr="00ED72C6">
              <w:rPr>
                <w:rFonts w:ascii="Times New Roman" w:hAnsi="Times New Roman" w:cs="Times New Roman"/>
                <w:sz w:val="24"/>
                <w:szCs w:val="24"/>
              </w:rPr>
              <w:t>11 500</w:t>
            </w:r>
          </w:p>
        </w:tc>
        <w:tc>
          <w:tcPr>
            <w:tcW w:w="5350" w:type="dxa"/>
            <w:tcBorders>
              <w:top w:val="nil"/>
              <w:left w:val="nil"/>
              <w:bottom w:val="nil"/>
              <w:right w:val="nil"/>
            </w:tcBorders>
          </w:tcPr>
          <w:p w:rsidR="006A4B93" w:rsidRPr="00FE01E8" w:rsidRDefault="006A4B93" w:rsidP="00E47A69">
            <w:pPr>
              <w:widowControl w:val="0"/>
              <w:autoSpaceDE w:val="0"/>
              <w:autoSpaceDN w:val="0"/>
              <w:adjustRightInd w:val="0"/>
              <w:spacing w:after="0" w:line="240" w:lineRule="auto"/>
              <w:rPr>
                <w:rFonts w:ascii="Times New Roman" w:hAnsi="Times New Roman"/>
                <w:sz w:val="2"/>
                <w:szCs w:val="2"/>
                <w:highlight w:val="yellow"/>
              </w:rPr>
            </w:pPr>
          </w:p>
        </w:tc>
        <w:tc>
          <w:tcPr>
            <w:tcW w:w="3340" w:type="dxa"/>
            <w:tcBorders>
              <w:top w:val="nil"/>
              <w:left w:val="nil"/>
              <w:bottom w:val="nil"/>
              <w:right w:val="nil"/>
            </w:tcBorders>
            <w:vAlign w:val="bottom"/>
          </w:tcPr>
          <w:p w:rsidR="006A4B93" w:rsidRPr="00FE01E8" w:rsidRDefault="006A4B93" w:rsidP="00E47A69">
            <w:pPr>
              <w:widowControl w:val="0"/>
              <w:autoSpaceDE w:val="0"/>
              <w:autoSpaceDN w:val="0"/>
              <w:adjustRightInd w:val="0"/>
              <w:spacing w:after="0" w:line="240" w:lineRule="auto"/>
              <w:rPr>
                <w:rFonts w:ascii="Times New Roman" w:hAnsi="Times New Roman"/>
                <w:sz w:val="2"/>
                <w:szCs w:val="2"/>
                <w:highlight w:val="yellow"/>
              </w:rPr>
            </w:pPr>
          </w:p>
        </w:tc>
      </w:tr>
      <w:tr w:rsidR="006A4B93" w:rsidRPr="00FE01E8" w:rsidTr="002B5591">
        <w:trPr>
          <w:trHeight w:val="226"/>
        </w:trPr>
        <w:tc>
          <w:tcPr>
            <w:tcW w:w="3960" w:type="dxa"/>
            <w:tcBorders>
              <w:top w:val="single" w:sz="4" w:space="0" w:color="auto"/>
              <w:left w:val="single" w:sz="8" w:space="0" w:color="auto"/>
              <w:bottom w:val="single" w:sz="4" w:space="0" w:color="auto"/>
              <w:right w:val="single" w:sz="8" w:space="0" w:color="auto"/>
            </w:tcBorders>
            <w:vAlign w:val="bottom"/>
          </w:tcPr>
          <w:p w:rsidR="006A4B93" w:rsidRPr="00075B11" w:rsidRDefault="006A4B93" w:rsidP="00ED72C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 xml:space="preserve">           - elektronike</w:t>
            </w:r>
          </w:p>
        </w:tc>
        <w:tc>
          <w:tcPr>
            <w:tcW w:w="1350" w:type="dxa"/>
            <w:tcBorders>
              <w:top w:val="single" w:sz="4" w:space="0" w:color="auto"/>
              <w:left w:val="nil"/>
              <w:bottom w:val="single" w:sz="4" w:space="0" w:color="auto"/>
              <w:right w:val="single" w:sz="4" w:space="0" w:color="auto"/>
            </w:tcBorders>
          </w:tcPr>
          <w:p w:rsidR="006A4B93" w:rsidRPr="00ED72C6" w:rsidRDefault="006A4B93" w:rsidP="006A4B93">
            <w:pPr>
              <w:widowControl w:val="0"/>
              <w:autoSpaceDE w:val="0"/>
              <w:autoSpaceDN w:val="0"/>
              <w:adjustRightInd w:val="0"/>
              <w:spacing w:after="0" w:line="240" w:lineRule="auto"/>
              <w:jc w:val="right"/>
              <w:rPr>
                <w:rFonts w:ascii="Times New Roman" w:hAnsi="Times New Roman" w:cs="Times New Roman"/>
                <w:sz w:val="24"/>
                <w:szCs w:val="24"/>
              </w:rPr>
            </w:pPr>
            <w:r w:rsidRPr="00ED72C6">
              <w:rPr>
                <w:rFonts w:ascii="Times New Roman" w:hAnsi="Times New Roman" w:cs="Times New Roman"/>
                <w:sz w:val="24"/>
                <w:szCs w:val="24"/>
              </w:rPr>
              <w:t>15 000</w:t>
            </w:r>
          </w:p>
        </w:tc>
        <w:tc>
          <w:tcPr>
            <w:tcW w:w="1350" w:type="dxa"/>
            <w:gridSpan w:val="2"/>
            <w:tcBorders>
              <w:top w:val="single" w:sz="4" w:space="0" w:color="auto"/>
              <w:left w:val="single" w:sz="4" w:space="0" w:color="auto"/>
              <w:bottom w:val="single" w:sz="4" w:space="0" w:color="auto"/>
              <w:right w:val="single" w:sz="4" w:space="0" w:color="auto"/>
            </w:tcBorders>
          </w:tcPr>
          <w:p w:rsidR="006A4B93" w:rsidRPr="00ED72C6" w:rsidRDefault="006A4B93" w:rsidP="006A4B93">
            <w:pPr>
              <w:widowControl w:val="0"/>
              <w:autoSpaceDE w:val="0"/>
              <w:autoSpaceDN w:val="0"/>
              <w:adjustRightInd w:val="0"/>
              <w:spacing w:after="0" w:line="240" w:lineRule="auto"/>
              <w:jc w:val="right"/>
              <w:rPr>
                <w:rFonts w:ascii="Times New Roman" w:hAnsi="Times New Roman" w:cs="Times New Roman"/>
                <w:sz w:val="24"/>
                <w:szCs w:val="24"/>
              </w:rPr>
            </w:pPr>
            <w:r w:rsidRPr="00ED72C6">
              <w:rPr>
                <w:rFonts w:ascii="Times New Roman" w:hAnsi="Times New Roman" w:cs="Times New Roman"/>
                <w:sz w:val="24"/>
                <w:szCs w:val="24"/>
              </w:rPr>
              <w:t>15 000</w:t>
            </w:r>
          </w:p>
        </w:tc>
        <w:tc>
          <w:tcPr>
            <w:tcW w:w="1260" w:type="dxa"/>
            <w:tcBorders>
              <w:top w:val="single" w:sz="4" w:space="0" w:color="auto"/>
              <w:left w:val="single" w:sz="4" w:space="0" w:color="auto"/>
              <w:bottom w:val="single" w:sz="4" w:space="0" w:color="auto"/>
              <w:right w:val="single" w:sz="4" w:space="0" w:color="auto"/>
            </w:tcBorders>
          </w:tcPr>
          <w:p w:rsidR="006A4B93" w:rsidRPr="00ED72C6" w:rsidRDefault="006A4B93" w:rsidP="006A4B93">
            <w:pPr>
              <w:widowControl w:val="0"/>
              <w:autoSpaceDE w:val="0"/>
              <w:autoSpaceDN w:val="0"/>
              <w:adjustRightInd w:val="0"/>
              <w:spacing w:after="0" w:line="240" w:lineRule="auto"/>
              <w:jc w:val="right"/>
              <w:rPr>
                <w:rFonts w:ascii="Times New Roman" w:hAnsi="Times New Roman" w:cs="Times New Roman"/>
                <w:sz w:val="24"/>
                <w:szCs w:val="24"/>
              </w:rPr>
            </w:pPr>
            <w:r w:rsidRPr="00ED72C6">
              <w:rPr>
                <w:rFonts w:ascii="Times New Roman" w:hAnsi="Times New Roman" w:cs="Times New Roman"/>
                <w:sz w:val="24"/>
                <w:szCs w:val="24"/>
              </w:rPr>
              <w:t>15 000</w:t>
            </w:r>
          </w:p>
        </w:tc>
        <w:tc>
          <w:tcPr>
            <w:tcW w:w="1530" w:type="dxa"/>
            <w:gridSpan w:val="2"/>
            <w:tcBorders>
              <w:top w:val="single" w:sz="4" w:space="0" w:color="auto"/>
              <w:left w:val="single" w:sz="4" w:space="0" w:color="auto"/>
              <w:bottom w:val="single" w:sz="4" w:space="0" w:color="auto"/>
              <w:right w:val="single" w:sz="8" w:space="0" w:color="auto"/>
            </w:tcBorders>
          </w:tcPr>
          <w:p w:rsidR="006A4B93" w:rsidRPr="00ED72C6" w:rsidRDefault="006A4B93" w:rsidP="006A4B93">
            <w:pPr>
              <w:widowControl w:val="0"/>
              <w:autoSpaceDE w:val="0"/>
              <w:autoSpaceDN w:val="0"/>
              <w:adjustRightInd w:val="0"/>
              <w:spacing w:after="0" w:line="240" w:lineRule="auto"/>
              <w:jc w:val="right"/>
              <w:rPr>
                <w:rFonts w:ascii="Times New Roman" w:hAnsi="Times New Roman" w:cs="Times New Roman"/>
                <w:sz w:val="24"/>
                <w:szCs w:val="24"/>
              </w:rPr>
            </w:pPr>
            <w:r w:rsidRPr="00ED72C6">
              <w:rPr>
                <w:rFonts w:ascii="Times New Roman" w:hAnsi="Times New Roman" w:cs="Times New Roman"/>
                <w:sz w:val="24"/>
                <w:szCs w:val="24"/>
              </w:rPr>
              <w:t>15 000</w:t>
            </w:r>
          </w:p>
        </w:tc>
        <w:tc>
          <w:tcPr>
            <w:tcW w:w="5350" w:type="dxa"/>
            <w:tcBorders>
              <w:top w:val="nil"/>
              <w:left w:val="nil"/>
              <w:bottom w:val="nil"/>
              <w:right w:val="nil"/>
            </w:tcBorders>
          </w:tcPr>
          <w:p w:rsidR="006A4B93" w:rsidRPr="00FE01E8" w:rsidRDefault="006A4B93" w:rsidP="00E47A69">
            <w:pPr>
              <w:widowControl w:val="0"/>
              <w:autoSpaceDE w:val="0"/>
              <w:autoSpaceDN w:val="0"/>
              <w:adjustRightInd w:val="0"/>
              <w:spacing w:after="0" w:line="240" w:lineRule="auto"/>
              <w:rPr>
                <w:rFonts w:ascii="Times New Roman" w:hAnsi="Times New Roman"/>
                <w:sz w:val="2"/>
                <w:szCs w:val="2"/>
                <w:highlight w:val="yellow"/>
              </w:rPr>
            </w:pPr>
          </w:p>
        </w:tc>
        <w:tc>
          <w:tcPr>
            <w:tcW w:w="3340" w:type="dxa"/>
            <w:tcBorders>
              <w:top w:val="nil"/>
              <w:left w:val="nil"/>
              <w:bottom w:val="nil"/>
              <w:right w:val="nil"/>
            </w:tcBorders>
            <w:vAlign w:val="bottom"/>
          </w:tcPr>
          <w:p w:rsidR="006A4B93" w:rsidRPr="00FE01E8" w:rsidRDefault="006A4B93" w:rsidP="00E47A69">
            <w:pPr>
              <w:widowControl w:val="0"/>
              <w:autoSpaceDE w:val="0"/>
              <w:autoSpaceDN w:val="0"/>
              <w:adjustRightInd w:val="0"/>
              <w:spacing w:after="0" w:line="240" w:lineRule="auto"/>
              <w:rPr>
                <w:rFonts w:ascii="Times New Roman" w:hAnsi="Times New Roman"/>
                <w:sz w:val="2"/>
                <w:szCs w:val="2"/>
                <w:highlight w:val="yellow"/>
              </w:rPr>
            </w:pPr>
          </w:p>
        </w:tc>
      </w:tr>
      <w:tr w:rsidR="006A4B93" w:rsidRPr="00FE01E8" w:rsidTr="002B5591">
        <w:trPr>
          <w:trHeight w:val="497"/>
        </w:trPr>
        <w:tc>
          <w:tcPr>
            <w:tcW w:w="3960" w:type="dxa"/>
            <w:tcBorders>
              <w:top w:val="single" w:sz="4" w:space="0" w:color="auto"/>
              <w:left w:val="single" w:sz="8" w:space="0" w:color="auto"/>
              <w:bottom w:val="single" w:sz="8" w:space="0" w:color="auto"/>
              <w:right w:val="single" w:sz="8" w:space="0" w:color="auto"/>
            </w:tcBorders>
            <w:vAlign w:val="bottom"/>
          </w:tcPr>
          <w:p w:rsidR="006A4B93" w:rsidRPr="00522280" w:rsidRDefault="006A4B93" w:rsidP="00A066DC">
            <w:pPr>
              <w:pStyle w:val="ListParagraph"/>
              <w:widowControl w:val="0"/>
              <w:numPr>
                <w:ilvl w:val="0"/>
                <w:numId w:val="34"/>
              </w:numPr>
              <w:autoSpaceDE w:val="0"/>
              <w:autoSpaceDN w:val="0"/>
              <w:adjustRightInd w:val="0"/>
              <w:rPr>
                <w:rFonts w:ascii="Times New Roman" w:hAnsi="Times New Roman"/>
                <w:sz w:val="24"/>
                <w:szCs w:val="24"/>
              </w:rPr>
            </w:pPr>
            <w:r>
              <w:rPr>
                <w:rFonts w:ascii="Times New Roman" w:hAnsi="Times New Roman"/>
                <w:sz w:val="24"/>
                <w:szCs w:val="24"/>
              </w:rPr>
              <w:t>Mbi 10m2 deri ne 20m2</w:t>
            </w:r>
          </w:p>
        </w:tc>
        <w:tc>
          <w:tcPr>
            <w:tcW w:w="1350" w:type="dxa"/>
            <w:tcBorders>
              <w:top w:val="single" w:sz="4" w:space="0" w:color="auto"/>
              <w:left w:val="nil"/>
              <w:bottom w:val="single" w:sz="8" w:space="0" w:color="auto"/>
              <w:right w:val="single" w:sz="4" w:space="0" w:color="auto"/>
            </w:tcBorders>
          </w:tcPr>
          <w:p w:rsidR="006A4B93" w:rsidRPr="00ED72C6" w:rsidRDefault="006A4B93" w:rsidP="006A4B93">
            <w:pPr>
              <w:widowControl w:val="0"/>
              <w:autoSpaceDE w:val="0"/>
              <w:autoSpaceDN w:val="0"/>
              <w:adjustRightInd w:val="0"/>
              <w:spacing w:after="0" w:line="240" w:lineRule="auto"/>
              <w:jc w:val="right"/>
              <w:rPr>
                <w:rFonts w:ascii="Times New Roman" w:hAnsi="Times New Roman" w:cs="Times New Roman"/>
                <w:sz w:val="24"/>
                <w:szCs w:val="24"/>
              </w:rPr>
            </w:pPr>
          </w:p>
        </w:tc>
        <w:tc>
          <w:tcPr>
            <w:tcW w:w="1350" w:type="dxa"/>
            <w:gridSpan w:val="2"/>
            <w:tcBorders>
              <w:top w:val="single" w:sz="4" w:space="0" w:color="auto"/>
              <w:left w:val="single" w:sz="4" w:space="0" w:color="auto"/>
              <w:bottom w:val="single" w:sz="8" w:space="0" w:color="auto"/>
              <w:right w:val="single" w:sz="4" w:space="0" w:color="auto"/>
            </w:tcBorders>
          </w:tcPr>
          <w:p w:rsidR="006A4B93" w:rsidRPr="00ED72C6" w:rsidRDefault="006A4B93" w:rsidP="006A4B93">
            <w:pPr>
              <w:widowControl w:val="0"/>
              <w:autoSpaceDE w:val="0"/>
              <w:autoSpaceDN w:val="0"/>
              <w:adjustRightInd w:val="0"/>
              <w:spacing w:after="0" w:line="240" w:lineRule="auto"/>
              <w:jc w:val="right"/>
              <w:rPr>
                <w:rFonts w:ascii="Times New Roman" w:hAnsi="Times New Roman" w:cs="Times New Roman"/>
                <w:sz w:val="24"/>
                <w:szCs w:val="24"/>
              </w:rPr>
            </w:pPr>
          </w:p>
        </w:tc>
        <w:tc>
          <w:tcPr>
            <w:tcW w:w="1260" w:type="dxa"/>
            <w:tcBorders>
              <w:top w:val="single" w:sz="4" w:space="0" w:color="auto"/>
              <w:left w:val="single" w:sz="4" w:space="0" w:color="auto"/>
              <w:bottom w:val="single" w:sz="8" w:space="0" w:color="auto"/>
              <w:right w:val="single" w:sz="4" w:space="0" w:color="auto"/>
            </w:tcBorders>
          </w:tcPr>
          <w:p w:rsidR="006A4B93" w:rsidRPr="00ED72C6" w:rsidRDefault="006A4B93" w:rsidP="006A4B93">
            <w:pPr>
              <w:widowControl w:val="0"/>
              <w:autoSpaceDE w:val="0"/>
              <w:autoSpaceDN w:val="0"/>
              <w:adjustRightInd w:val="0"/>
              <w:spacing w:after="0" w:line="240" w:lineRule="auto"/>
              <w:jc w:val="right"/>
              <w:rPr>
                <w:rFonts w:ascii="Times New Roman" w:hAnsi="Times New Roman" w:cs="Times New Roman"/>
                <w:sz w:val="24"/>
                <w:szCs w:val="24"/>
              </w:rPr>
            </w:pPr>
          </w:p>
        </w:tc>
        <w:tc>
          <w:tcPr>
            <w:tcW w:w="1530" w:type="dxa"/>
            <w:gridSpan w:val="2"/>
            <w:tcBorders>
              <w:top w:val="single" w:sz="4" w:space="0" w:color="auto"/>
              <w:left w:val="single" w:sz="4" w:space="0" w:color="auto"/>
              <w:bottom w:val="single" w:sz="8" w:space="0" w:color="auto"/>
              <w:right w:val="single" w:sz="8" w:space="0" w:color="auto"/>
            </w:tcBorders>
          </w:tcPr>
          <w:p w:rsidR="006A4B93" w:rsidRPr="00ED72C6" w:rsidRDefault="006A4B93" w:rsidP="006A4B93">
            <w:pPr>
              <w:widowControl w:val="0"/>
              <w:autoSpaceDE w:val="0"/>
              <w:autoSpaceDN w:val="0"/>
              <w:adjustRightInd w:val="0"/>
              <w:spacing w:after="0" w:line="240" w:lineRule="auto"/>
              <w:jc w:val="right"/>
              <w:rPr>
                <w:rFonts w:ascii="Times New Roman" w:hAnsi="Times New Roman" w:cs="Times New Roman"/>
                <w:sz w:val="24"/>
                <w:szCs w:val="24"/>
              </w:rPr>
            </w:pPr>
          </w:p>
        </w:tc>
        <w:tc>
          <w:tcPr>
            <w:tcW w:w="5350" w:type="dxa"/>
            <w:tcBorders>
              <w:top w:val="nil"/>
              <w:left w:val="nil"/>
              <w:bottom w:val="nil"/>
              <w:right w:val="nil"/>
            </w:tcBorders>
          </w:tcPr>
          <w:p w:rsidR="006A4B93" w:rsidRPr="00FE01E8" w:rsidRDefault="006A4B93" w:rsidP="00E47A69">
            <w:pPr>
              <w:widowControl w:val="0"/>
              <w:autoSpaceDE w:val="0"/>
              <w:autoSpaceDN w:val="0"/>
              <w:adjustRightInd w:val="0"/>
              <w:spacing w:after="0" w:line="240" w:lineRule="auto"/>
              <w:rPr>
                <w:rFonts w:ascii="Times New Roman" w:hAnsi="Times New Roman"/>
                <w:sz w:val="2"/>
                <w:szCs w:val="2"/>
                <w:highlight w:val="yellow"/>
              </w:rPr>
            </w:pPr>
          </w:p>
        </w:tc>
        <w:tc>
          <w:tcPr>
            <w:tcW w:w="3340" w:type="dxa"/>
            <w:tcBorders>
              <w:top w:val="nil"/>
              <w:left w:val="nil"/>
              <w:bottom w:val="nil"/>
              <w:right w:val="nil"/>
            </w:tcBorders>
            <w:vAlign w:val="bottom"/>
          </w:tcPr>
          <w:p w:rsidR="006A4B93" w:rsidRPr="00FE01E8" w:rsidRDefault="006A4B93" w:rsidP="00E47A69">
            <w:pPr>
              <w:widowControl w:val="0"/>
              <w:autoSpaceDE w:val="0"/>
              <w:autoSpaceDN w:val="0"/>
              <w:adjustRightInd w:val="0"/>
              <w:spacing w:after="0" w:line="240" w:lineRule="auto"/>
              <w:rPr>
                <w:rFonts w:ascii="Times New Roman" w:hAnsi="Times New Roman"/>
                <w:sz w:val="2"/>
                <w:szCs w:val="2"/>
                <w:highlight w:val="yellow"/>
              </w:rPr>
            </w:pPr>
          </w:p>
        </w:tc>
      </w:tr>
      <w:tr w:rsidR="006A4B93" w:rsidRPr="00FE01E8" w:rsidTr="002B5591">
        <w:trPr>
          <w:trHeight w:val="280"/>
        </w:trPr>
        <w:tc>
          <w:tcPr>
            <w:tcW w:w="3960" w:type="dxa"/>
            <w:tcBorders>
              <w:top w:val="nil"/>
              <w:left w:val="single" w:sz="8" w:space="0" w:color="auto"/>
              <w:bottom w:val="single" w:sz="4" w:space="0" w:color="auto"/>
              <w:right w:val="single" w:sz="8" w:space="0" w:color="auto"/>
            </w:tcBorders>
            <w:vAlign w:val="bottom"/>
          </w:tcPr>
          <w:p w:rsidR="006A4B93" w:rsidRPr="00FE01E8" w:rsidRDefault="006A4B93" w:rsidP="00522280">
            <w:pPr>
              <w:widowControl w:val="0"/>
              <w:autoSpaceDE w:val="0"/>
              <w:autoSpaceDN w:val="0"/>
              <w:adjustRightInd w:val="0"/>
              <w:spacing w:before="100" w:beforeAutospacing="1" w:after="100" w:afterAutospacing="1" w:line="188" w:lineRule="exact"/>
              <w:jc w:val="center"/>
              <w:rPr>
                <w:rFonts w:ascii="Times New Roman" w:hAnsi="Times New Roman" w:cs="Times New Roman"/>
                <w:sz w:val="24"/>
                <w:szCs w:val="24"/>
                <w:highlight w:val="yellow"/>
              </w:rPr>
            </w:pPr>
            <w:r>
              <w:rPr>
                <w:rFonts w:ascii="Times New Roman" w:hAnsi="Times New Roman" w:cs="Times New Roman"/>
                <w:sz w:val="24"/>
                <w:szCs w:val="24"/>
              </w:rPr>
              <w:t>- e thjeshte (pa ndricim)</w:t>
            </w:r>
          </w:p>
        </w:tc>
        <w:tc>
          <w:tcPr>
            <w:tcW w:w="1350" w:type="dxa"/>
            <w:tcBorders>
              <w:top w:val="nil"/>
              <w:left w:val="nil"/>
              <w:bottom w:val="single" w:sz="4" w:space="0" w:color="auto"/>
              <w:right w:val="single" w:sz="4" w:space="0" w:color="auto"/>
            </w:tcBorders>
          </w:tcPr>
          <w:p w:rsidR="006A4B93" w:rsidRPr="00C5407E" w:rsidRDefault="006A4B93" w:rsidP="006A4B93">
            <w:pPr>
              <w:widowControl w:val="0"/>
              <w:autoSpaceDE w:val="0"/>
              <w:autoSpaceDN w:val="0"/>
              <w:adjustRightInd w:val="0"/>
              <w:spacing w:before="100" w:beforeAutospacing="1" w:after="100" w:afterAutospacing="1" w:line="240" w:lineRule="auto"/>
              <w:jc w:val="right"/>
              <w:rPr>
                <w:rFonts w:ascii="Times New Roman" w:hAnsi="Times New Roman" w:cs="Times New Roman"/>
                <w:bCs/>
                <w:sz w:val="24"/>
                <w:szCs w:val="24"/>
              </w:rPr>
            </w:pPr>
            <w:r w:rsidRPr="00C5407E">
              <w:rPr>
                <w:rFonts w:ascii="Times New Roman" w:hAnsi="Times New Roman" w:cs="Times New Roman"/>
                <w:bCs/>
                <w:sz w:val="24"/>
                <w:szCs w:val="24"/>
              </w:rPr>
              <w:t>5 950</w:t>
            </w:r>
          </w:p>
        </w:tc>
        <w:tc>
          <w:tcPr>
            <w:tcW w:w="1350" w:type="dxa"/>
            <w:gridSpan w:val="2"/>
            <w:tcBorders>
              <w:top w:val="nil"/>
              <w:left w:val="single" w:sz="4" w:space="0" w:color="auto"/>
              <w:bottom w:val="single" w:sz="4" w:space="0" w:color="auto"/>
              <w:right w:val="single" w:sz="4" w:space="0" w:color="auto"/>
            </w:tcBorders>
          </w:tcPr>
          <w:p w:rsidR="006A4B93" w:rsidRPr="00C5407E" w:rsidRDefault="006A4B93" w:rsidP="006A4B93">
            <w:pPr>
              <w:widowControl w:val="0"/>
              <w:autoSpaceDE w:val="0"/>
              <w:autoSpaceDN w:val="0"/>
              <w:adjustRightInd w:val="0"/>
              <w:spacing w:before="100" w:beforeAutospacing="1" w:after="100" w:afterAutospacing="1" w:line="240" w:lineRule="auto"/>
              <w:jc w:val="right"/>
              <w:rPr>
                <w:rFonts w:ascii="Times New Roman" w:hAnsi="Times New Roman" w:cs="Times New Roman"/>
                <w:bCs/>
                <w:sz w:val="24"/>
                <w:szCs w:val="24"/>
              </w:rPr>
            </w:pPr>
            <w:r w:rsidRPr="00C5407E">
              <w:rPr>
                <w:rFonts w:ascii="Times New Roman" w:hAnsi="Times New Roman" w:cs="Times New Roman"/>
                <w:bCs/>
                <w:sz w:val="24"/>
                <w:szCs w:val="24"/>
              </w:rPr>
              <w:t>5 950</w:t>
            </w:r>
          </w:p>
        </w:tc>
        <w:tc>
          <w:tcPr>
            <w:tcW w:w="1260" w:type="dxa"/>
            <w:tcBorders>
              <w:top w:val="nil"/>
              <w:left w:val="single" w:sz="4" w:space="0" w:color="auto"/>
              <w:bottom w:val="single" w:sz="4" w:space="0" w:color="auto"/>
              <w:right w:val="single" w:sz="4" w:space="0" w:color="auto"/>
            </w:tcBorders>
          </w:tcPr>
          <w:p w:rsidR="006A4B93" w:rsidRPr="00C5407E" w:rsidRDefault="006A4B93" w:rsidP="006A4B93">
            <w:pPr>
              <w:widowControl w:val="0"/>
              <w:autoSpaceDE w:val="0"/>
              <w:autoSpaceDN w:val="0"/>
              <w:adjustRightInd w:val="0"/>
              <w:spacing w:before="100" w:beforeAutospacing="1" w:after="100" w:afterAutospacing="1" w:line="240" w:lineRule="auto"/>
              <w:jc w:val="right"/>
              <w:rPr>
                <w:rFonts w:ascii="Times New Roman" w:hAnsi="Times New Roman" w:cs="Times New Roman"/>
                <w:bCs/>
                <w:sz w:val="24"/>
                <w:szCs w:val="24"/>
              </w:rPr>
            </w:pPr>
            <w:r w:rsidRPr="00C5407E">
              <w:rPr>
                <w:rFonts w:ascii="Times New Roman" w:hAnsi="Times New Roman" w:cs="Times New Roman"/>
                <w:bCs/>
                <w:sz w:val="24"/>
                <w:szCs w:val="24"/>
              </w:rPr>
              <w:t>5 950</w:t>
            </w:r>
          </w:p>
        </w:tc>
        <w:tc>
          <w:tcPr>
            <w:tcW w:w="1530" w:type="dxa"/>
            <w:gridSpan w:val="2"/>
            <w:tcBorders>
              <w:top w:val="nil"/>
              <w:left w:val="single" w:sz="4" w:space="0" w:color="auto"/>
              <w:bottom w:val="single" w:sz="4" w:space="0" w:color="auto"/>
              <w:right w:val="single" w:sz="8" w:space="0" w:color="auto"/>
            </w:tcBorders>
          </w:tcPr>
          <w:p w:rsidR="006A4B93" w:rsidRPr="00C5407E" w:rsidRDefault="006A4B93" w:rsidP="006A4B93">
            <w:pPr>
              <w:widowControl w:val="0"/>
              <w:autoSpaceDE w:val="0"/>
              <w:autoSpaceDN w:val="0"/>
              <w:adjustRightInd w:val="0"/>
              <w:spacing w:before="100" w:beforeAutospacing="1" w:after="100" w:afterAutospacing="1" w:line="240" w:lineRule="auto"/>
              <w:jc w:val="right"/>
              <w:rPr>
                <w:rFonts w:ascii="Times New Roman" w:hAnsi="Times New Roman" w:cs="Times New Roman"/>
                <w:bCs/>
                <w:sz w:val="24"/>
                <w:szCs w:val="24"/>
              </w:rPr>
            </w:pPr>
            <w:r w:rsidRPr="00C5407E">
              <w:rPr>
                <w:rFonts w:ascii="Times New Roman" w:hAnsi="Times New Roman" w:cs="Times New Roman"/>
                <w:bCs/>
                <w:sz w:val="24"/>
                <w:szCs w:val="24"/>
              </w:rPr>
              <w:t>5 950</w:t>
            </w:r>
          </w:p>
        </w:tc>
        <w:tc>
          <w:tcPr>
            <w:tcW w:w="5350" w:type="dxa"/>
            <w:vMerge w:val="restart"/>
            <w:tcBorders>
              <w:top w:val="nil"/>
              <w:left w:val="nil"/>
              <w:right w:val="nil"/>
            </w:tcBorders>
          </w:tcPr>
          <w:p w:rsidR="006A4B93" w:rsidRPr="00FE01E8" w:rsidRDefault="006A4B93" w:rsidP="00E47A69">
            <w:pPr>
              <w:widowControl w:val="0"/>
              <w:autoSpaceDE w:val="0"/>
              <w:autoSpaceDN w:val="0"/>
              <w:adjustRightInd w:val="0"/>
              <w:spacing w:after="0" w:line="240" w:lineRule="auto"/>
              <w:rPr>
                <w:rFonts w:ascii="Times New Roman" w:hAnsi="Times New Roman"/>
                <w:sz w:val="2"/>
                <w:szCs w:val="2"/>
                <w:highlight w:val="yellow"/>
              </w:rPr>
            </w:pPr>
          </w:p>
        </w:tc>
        <w:tc>
          <w:tcPr>
            <w:tcW w:w="3340" w:type="dxa"/>
            <w:vMerge w:val="restart"/>
            <w:tcBorders>
              <w:top w:val="nil"/>
              <w:left w:val="nil"/>
              <w:right w:val="nil"/>
            </w:tcBorders>
            <w:vAlign w:val="bottom"/>
          </w:tcPr>
          <w:p w:rsidR="006A4B93" w:rsidRPr="00FE01E8" w:rsidRDefault="006A4B93" w:rsidP="00E47A69">
            <w:pPr>
              <w:widowControl w:val="0"/>
              <w:autoSpaceDE w:val="0"/>
              <w:autoSpaceDN w:val="0"/>
              <w:adjustRightInd w:val="0"/>
              <w:spacing w:after="0" w:line="240" w:lineRule="auto"/>
              <w:rPr>
                <w:rFonts w:ascii="Times New Roman" w:hAnsi="Times New Roman"/>
                <w:sz w:val="2"/>
                <w:szCs w:val="2"/>
                <w:highlight w:val="yellow"/>
              </w:rPr>
            </w:pPr>
          </w:p>
        </w:tc>
      </w:tr>
      <w:tr w:rsidR="006A4B93" w:rsidRPr="00FE01E8" w:rsidTr="002B5591">
        <w:trPr>
          <w:trHeight w:val="225"/>
        </w:trPr>
        <w:tc>
          <w:tcPr>
            <w:tcW w:w="3960" w:type="dxa"/>
            <w:tcBorders>
              <w:top w:val="single" w:sz="4" w:space="0" w:color="auto"/>
              <w:left w:val="single" w:sz="8" w:space="0" w:color="auto"/>
              <w:bottom w:val="single" w:sz="4" w:space="0" w:color="auto"/>
              <w:right w:val="single" w:sz="8" w:space="0" w:color="auto"/>
            </w:tcBorders>
            <w:vAlign w:val="bottom"/>
          </w:tcPr>
          <w:p w:rsidR="006A4B93" w:rsidRDefault="006A4B93" w:rsidP="00522280">
            <w:pPr>
              <w:widowControl w:val="0"/>
              <w:autoSpaceDE w:val="0"/>
              <w:autoSpaceDN w:val="0"/>
              <w:adjustRightInd w:val="0"/>
              <w:spacing w:before="100" w:beforeAutospacing="1" w:after="100" w:afterAutospacing="1" w:line="188" w:lineRule="exact"/>
              <w:rPr>
                <w:rFonts w:ascii="Times New Roman" w:hAnsi="Times New Roman" w:cs="Times New Roman"/>
                <w:sz w:val="24"/>
                <w:szCs w:val="24"/>
                <w:highlight w:val="yellow"/>
              </w:rPr>
            </w:pPr>
            <w:r>
              <w:rPr>
                <w:rFonts w:ascii="Times New Roman" w:hAnsi="Times New Roman" w:cs="Times New Roman"/>
                <w:sz w:val="24"/>
                <w:szCs w:val="24"/>
              </w:rPr>
              <w:t xml:space="preserve">              - me ndricim te thjeshte</w:t>
            </w:r>
          </w:p>
        </w:tc>
        <w:tc>
          <w:tcPr>
            <w:tcW w:w="1350" w:type="dxa"/>
            <w:tcBorders>
              <w:top w:val="single" w:sz="4" w:space="0" w:color="auto"/>
              <w:left w:val="nil"/>
              <w:bottom w:val="single" w:sz="4" w:space="0" w:color="auto"/>
              <w:right w:val="single" w:sz="4" w:space="0" w:color="auto"/>
            </w:tcBorders>
          </w:tcPr>
          <w:p w:rsidR="006A4B93" w:rsidRPr="00C5407E" w:rsidRDefault="006A4B93" w:rsidP="006A4B93">
            <w:pPr>
              <w:widowControl w:val="0"/>
              <w:autoSpaceDE w:val="0"/>
              <w:autoSpaceDN w:val="0"/>
              <w:adjustRightInd w:val="0"/>
              <w:spacing w:before="100" w:beforeAutospacing="1" w:after="100" w:afterAutospacing="1" w:line="240" w:lineRule="auto"/>
              <w:jc w:val="right"/>
              <w:rPr>
                <w:rFonts w:ascii="Times New Roman" w:hAnsi="Times New Roman" w:cs="Times New Roman"/>
                <w:bCs/>
                <w:sz w:val="24"/>
                <w:szCs w:val="24"/>
              </w:rPr>
            </w:pPr>
            <w:r w:rsidRPr="00C5407E">
              <w:rPr>
                <w:rFonts w:ascii="Times New Roman" w:hAnsi="Times New Roman" w:cs="Times New Roman"/>
                <w:bCs/>
                <w:sz w:val="24"/>
                <w:szCs w:val="24"/>
              </w:rPr>
              <w:t>9 775</w:t>
            </w:r>
          </w:p>
        </w:tc>
        <w:tc>
          <w:tcPr>
            <w:tcW w:w="1350" w:type="dxa"/>
            <w:gridSpan w:val="2"/>
            <w:tcBorders>
              <w:top w:val="single" w:sz="4" w:space="0" w:color="auto"/>
              <w:left w:val="single" w:sz="4" w:space="0" w:color="auto"/>
              <w:bottom w:val="single" w:sz="4" w:space="0" w:color="auto"/>
              <w:right w:val="single" w:sz="4" w:space="0" w:color="auto"/>
            </w:tcBorders>
          </w:tcPr>
          <w:p w:rsidR="006A4B93" w:rsidRPr="00C5407E" w:rsidRDefault="006A4B93" w:rsidP="006A4B93">
            <w:pPr>
              <w:widowControl w:val="0"/>
              <w:autoSpaceDE w:val="0"/>
              <w:autoSpaceDN w:val="0"/>
              <w:adjustRightInd w:val="0"/>
              <w:spacing w:before="100" w:beforeAutospacing="1" w:after="100" w:afterAutospacing="1" w:line="240" w:lineRule="auto"/>
              <w:jc w:val="right"/>
              <w:rPr>
                <w:rFonts w:ascii="Times New Roman" w:hAnsi="Times New Roman" w:cs="Times New Roman"/>
                <w:bCs/>
                <w:sz w:val="24"/>
                <w:szCs w:val="24"/>
              </w:rPr>
            </w:pPr>
            <w:r w:rsidRPr="00C5407E">
              <w:rPr>
                <w:rFonts w:ascii="Times New Roman" w:hAnsi="Times New Roman" w:cs="Times New Roman"/>
                <w:bCs/>
                <w:sz w:val="24"/>
                <w:szCs w:val="24"/>
              </w:rPr>
              <w:t>9 775</w:t>
            </w:r>
          </w:p>
        </w:tc>
        <w:tc>
          <w:tcPr>
            <w:tcW w:w="1260" w:type="dxa"/>
            <w:tcBorders>
              <w:top w:val="single" w:sz="4" w:space="0" w:color="auto"/>
              <w:left w:val="single" w:sz="4" w:space="0" w:color="auto"/>
              <w:bottom w:val="single" w:sz="4" w:space="0" w:color="auto"/>
              <w:right w:val="single" w:sz="4" w:space="0" w:color="auto"/>
            </w:tcBorders>
          </w:tcPr>
          <w:p w:rsidR="006A4B93" w:rsidRPr="00C5407E" w:rsidRDefault="006A4B93" w:rsidP="006A4B93">
            <w:pPr>
              <w:widowControl w:val="0"/>
              <w:autoSpaceDE w:val="0"/>
              <w:autoSpaceDN w:val="0"/>
              <w:adjustRightInd w:val="0"/>
              <w:spacing w:before="100" w:beforeAutospacing="1" w:after="100" w:afterAutospacing="1" w:line="240" w:lineRule="auto"/>
              <w:jc w:val="right"/>
              <w:rPr>
                <w:rFonts w:ascii="Times New Roman" w:hAnsi="Times New Roman" w:cs="Times New Roman"/>
                <w:bCs/>
                <w:sz w:val="24"/>
                <w:szCs w:val="24"/>
              </w:rPr>
            </w:pPr>
            <w:r w:rsidRPr="00C5407E">
              <w:rPr>
                <w:rFonts w:ascii="Times New Roman" w:hAnsi="Times New Roman" w:cs="Times New Roman"/>
                <w:bCs/>
                <w:sz w:val="24"/>
                <w:szCs w:val="24"/>
              </w:rPr>
              <w:t>9 775</w:t>
            </w:r>
          </w:p>
        </w:tc>
        <w:tc>
          <w:tcPr>
            <w:tcW w:w="1530" w:type="dxa"/>
            <w:gridSpan w:val="2"/>
            <w:tcBorders>
              <w:top w:val="single" w:sz="4" w:space="0" w:color="auto"/>
              <w:left w:val="single" w:sz="4" w:space="0" w:color="auto"/>
              <w:bottom w:val="single" w:sz="4" w:space="0" w:color="auto"/>
              <w:right w:val="single" w:sz="8" w:space="0" w:color="auto"/>
            </w:tcBorders>
          </w:tcPr>
          <w:p w:rsidR="006A4B93" w:rsidRPr="00C5407E" w:rsidRDefault="006A4B93" w:rsidP="006A4B93">
            <w:pPr>
              <w:widowControl w:val="0"/>
              <w:autoSpaceDE w:val="0"/>
              <w:autoSpaceDN w:val="0"/>
              <w:adjustRightInd w:val="0"/>
              <w:spacing w:before="100" w:beforeAutospacing="1" w:after="100" w:afterAutospacing="1" w:line="240" w:lineRule="auto"/>
              <w:jc w:val="right"/>
              <w:rPr>
                <w:rFonts w:ascii="Times New Roman" w:hAnsi="Times New Roman" w:cs="Times New Roman"/>
                <w:bCs/>
                <w:sz w:val="24"/>
                <w:szCs w:val="24"/>
              </w:rPr>
            </w:pPr>
            <w:r w:rsidRPr="00C5407E">
              <w:rPr>
                <w:rFonts w:ascii="Times New Roman" w:hAnsi="Times New Roman" w:cs="Times New Roman"/>
                <w:bCs/>
                <w:sz w:val="24"/>
                <w:szCs w:val="24"/>
              </w:rPr>
              <w:t>9 775</w:t>
            </w:r>
          </w:p>
        </w:tc>
        <w:tc>
          <w:tcPr>
            <w:tcW w:w="5350" w:type="dxa"/>
            <w:vMerge/>
            <w:tcBorders>
              <w:left w:val="nil"/>
              <w:right w:val="nil"/>
            </w:tcBorders>
          </w:tcPr>
          <w:p w:rsidR="006A4B93" w:rsidRPr="00FE01E8" w:rsidRDefault="006A4B93" w:rsidP="00E47A69">
            <w:pPr>
              <w:widowControl w:val="0"/>
              <w:autoSpaceDE w:val="0"/>
              <w:autoSpaceDN w:val="0"/>
              <w:adjustRightInd w:val="0"/>
              <w:spacing w:after="0" w:line="240" w:lineRule="auto"/>
              <w:rPr>
                <w:rFonts w:ascii="Times New Roman" w:hAnsi="Times New Roman"/>
                <w:sz w:val="2"/>
                <w:szCs w:val="2"/>
                <w:highlight w:val="yellow"/>
              </w:rPr>
            </w:pPr>
          </w:p>
        </w:tc>
        <w:tc>
          <w:tcPr>
            <w:tcW w:w="3340" w:type="dxa"/>
            <w:vMerge/>
            <w:tcBorders>
              <w:left w:val="nil"/>
              <w:right w:val="nil"/>
            </w:tcBorders>
            <w:vAlign w:val="bottom"/>
          </w:tcPr>
          <w:p w:rsidR="006A4B93" w:rsidRPr="00FE01E8" w:rsidRDefault="006A4B93" w:rsidP="00E47A69">
            <w:pPr>
              <w:widowControl w:val="0"/>
              <w:autoSpaceDE w:val="0"/>
              <w:autoSpaceDN w:val="0"/>
              <w:adjustRightInd w:val="0"/>
              <w:spacing w:after="0" w:line="240" w:lineRule="auto"/>
              <w:rPr>
                <w:rFonts w:ascii="Times New Roman" w:hAnsi="Times New Roman"/>
                <w:sz w:val="2"/>
                <w:szCs w:val="2"/>
                <w:highlight w:val="yellow"/>
              </w:rPr>
            </w:pPr>
          </w:p>
        </w:tc>
      </w:tr>
      <w:tr w:rsidR="006A4B93" w:rsidRPr="00FE01E8" w:rsidTr="002B5591">
        <w:trPr>
          <w:trHeight w:val="387"/>
        </w:trPr>
        <w:tc>
          <w:tcPr>
            <w:tcW w:w="3960" w:type="dxa"/>
            <w:tcBorders>
              <w:top w:val="single" w:sz="4" w:space="0" w:color="auto"/>
              <w:left w:val="single" w:sz="8" w:space="0" w:color="auto"/>
              <w:bottom w:val="single" w:sz="4" w:space="0" w:color="auto"/>
              <w:right w:val="single" w:sz="8" w:space="0" w:color="auto"/>
            </w:tcBorders>
            <w:vAlign w:val="bottom"/>
          </w:tcPr>
          <w:p w:rsidR="006A4B93" w:rsidRDefault="006A4B93" w:rsidP="0069269B">
            <w:pPr>
              <w:widowControl w:val="0"/>
              <w:autoSpaceDE w:val="0"/>
              <w:autoSpaceDN w:val="0"/>
              <w:adjustRightInd w:val="0"/>
              <w:spacing w:before="100" w:beforeAutospacing="1" w:after="100" w:afterAutospacing="1" w:line="188" w:lineRule="exact"/>
              <w:rPr>
                <w:rFonts w:ascii="Times New Roman" w:hAnsi="Times New Roman" w:cs="Times New Roman"/>
                <w:sz w:val="24"/>
                <w:szCs w:val="24"/>
              </w:rPr>
            </w:pPr>
            <w:r>
              <w:rPr>
                <w:rFonts w:ascii="Times New Roman" w:hAnsi="Times New Roman" w:cs="Times New Roman"/>
                <w:sz w:val="24"/>
                <w:szCs w:val="24"/>
              </w:rPr>
              <w:t xml:space="preserve">              - elektronike</w:t>
            </w:r>
          </w:p>
        </w:tc>
        <w:tc>
          <w:tcPr>
            <w:tcW w:w="1350" w:type="dxa"/>
            <w:tcBorders>
              <w:top w:val="single" w:sz="4" w:space="0" w:color="auto"/>
              <w:left w:val="nil"/>
              <w:bottom w:val="single" w:sz="4" w:space="0" w:color="auto"/>
              <w:right w:val="single" w:sz="4" w:space="0" w:color="auto"/>
            </w:tcBorders>
          </w:tcPr>
          <w:p w:rsidR="006A4B93" w:rsidRPr="00C5407E" w:rsidRDefault="006A4B93" w:rsidP="006A4B93">
            <w:pPr>
              <w:widowControl w:val="0"/>
              <w:autoSpaceDE w:val="0"/>
              <w:autoSpaceDN w:val="0"/>
              <w:adjustRightInd w:val="0"/>
              <w:spacing w:before="100" w:beforeAutospacing="1" w:after="100" w:afterAutospacing="1" w:line="240" w:lineRule="auto"/>
              <w:jc w:val="right"/>
              <w:rPr>
                <w:rFonts w:ascii="Times New Roman" w:hAnsi="Times New Roman" w:cs="Times New Roman"/>
                <w:bCs/>
                <w:sz w:val="24"/>
                <w:szCs w:val="24"/>
              </w:rPr>
            </w:pPr>
            <w:r w:rsidRPr="00C5407E">
              <w:rPr>
                <w:rFonts w:ascii="Times New Roman" w:hAnsi="Times New Roman" w:cs="Times New Roman"/>
                <w:bCs/>
                <w:sz w:val="24"/>
                <w:szCs w:val="24"/>
              </w:rPr>
              <w:t>12 750</w:t>
            </w:r>
          </w:p>
        </w:tc>
        <w:tc>
          <w:tcPr>
            <w:tcW w:w="1350" w:type="dxa"/>
            <w:gridSpan w:val="2"/>
            <w:tcBorders>
              <w:top w:val="single" w:sz="4" w:space="0" w:color="auto"/>
              <w:left w:val="single" w:sz="4" w:space="0" w:color="auto"/>
              <w:bottom w:val="single" w:sz="4" w:space="0" w:color="auto"/>
              <w:right w:val="single" w:sz="4" w:space="0" w:color="auto"/>
            </w:tcBorders>
          </w:tcPr>
          <w:p w:rsidR="006A4B93" w:rsidRPr="00C5407E" w:rsidRDefault="006A4B93" w:rsidP="006A4B93">
            <w:pPr>
              <w:widowControl w:val="0"/>
              <w:autoSpaceDE w:val="0"/>
              <w:autoSpaceDN w:val="0"/>
              <w:adjustRightInd w:val="0"/>
              <w:spacing w:before="100" w:beforeAutospacing="1" w:after="100" w:afterAutospacing="1" w:line="240" w:lineRule="auto"/>
              <w:jc w:val="right"/>
              <w:rPr>
                <w:rFonts w:ascii="Times New Roman" w:hAnsi="Times New Roman" w:cs="Times New Roman"/>
                <w:bCs/>
                <w:sz w:val="24"/>
                <w:szCs w:val="24"/>
              </w:rPr>
            </w:pPr>
            <w:r w:rsidRPr="00C5407E">
              <w:rPr>
                <w:rFonts w:ascii="Times New Roman" w:hAnsi="Times New Roman" w:cs="Times New Roman"/>
                <w:bCs/>
                <w:sz w:val="24"/>
                <w:szCs w:val="24"/>
              </w:rPr>
              <w:t>12 750</w:t>
            </w:r>
          </w:p>
        </w:tc>
        <w:tc>
          <w:tcPr>
            <w:tcW w:w="1260" w:type="dxa"/>
            <w:tcBorders>
              <w:top w:val="single" w:sz="4" w:space="0" w:color="auto"/>
              <w:left w:val="single" w:sz="4" w:space="0" w:color="auto"/>
              <w:bottom w:val="single" w:sz="4" w:space="0" w:color="auto"/>
              <w:right w:val="single" w:sz="4" w:space="0" w:color="auto"/>
            </w:tcBorders>
          </w:tcPr>
          <w:p w:rsidR="006A4B93" w:rsidRPr="00C5407E" w:rsidRDefault="006A4B93" w:rsidP="006A4B93">
            <w:pPr>
              <w:widowControl w:val="0"/>
              <w:autoSpaceDE w:val="0"/>
              <w:autoSpaceDN w:val="0"/>
              <w:adjustRightInd w:val="0"/>
              <w:spacing w:before="100" w:beforeAutospacing="1" w:after="100" w:afterAutospacing="1" w:line="240" w:lineRule="auto"/>
              <w:jc w:val="right"/>
              <w:rPr>
                <w:rFonts w:ascii="Times New Roman" w:hAnsi="Times New Roman" w:cs="Times New Roman"/>
                <w:bCs/>
                <w:sz w:val="24"/>
                <w:szCs w:val="24"/>
              </w:rPr>
            </w:pPr>
            <w:r w:rsidRPr="00C5407E">
              <w:rPr>
                <w:rFonts w:ascii="Times New Roman" w:hAnsi="Times New Roman" w:cs="Times New Roman"/>
                <w:bCs/>
                <w:sz w:val="24"/>
                <w:szCs w:val="24"/>
              </w:rPr>
              <w:t>12 750</w:t>
            </w:r>
          </w:p>
        </w:tc>
        <w:tc>
          <w:tcPr>
            <w:tcW w:w="1530" w:type="dxa"/>
            <w:gridSpan w:val="2"/>
            <w:tcBorders>
              <w:top w:val="single" w:sz="4" w:space="0" w:color="auto"/>
              <w:left w:val="single" w:sz="4" w:space="0" w:color="auto"/>
              <w:bottom w:val="single" w:sz="4" w:space="0" w:color="auto"/>
              <w:right w:val="single" w:sz="8" w:space="0" w:color="auto"/>
            </w:tcBorders>
          </w:tcPr>
          <w:p w:rsidR="006A4B93" w:rsidRPr="00C5407E" w:rsidRDefault="006A4B93" w:rsidP="006A4B93">
            <w:pPr>
              <w:widowControl w:val="0"/>
              <w:autoSpaceDE w:val="0"/>
              <w:autoSpaceDN w:val="0"/>
              <w:adjustRightInd w:val="0"/>
              <w:spacing w:before="100" w:beforeAutospacing="1" w:after="100" w:afterAutospacing="1" w:line="240" w:lineRule="auto"/>
              <w:jc w:val="right"/>
              <w:rPr>
                <w:rFonts w:ascii="Times New Roman" w:hAnsi="Times New Roman" w:cs="Times New Roman"/>
                <w:bCs/>
                <w:sz w:val="24"/>
                <w:szCs w:val="24"/>
              </w:rPr>
            </w:pPr>
            <w:r w:rsidRPr="00C5407E">
              <w:rPr>
                <w:rFonts w:ascii="Times New Roman" w:hAnsi="Times New Roman" w:cs="Times New Roman"/>
                <w:bCs/>
                <w:sz w:val="24"/>
                <w:szCs w:val="24"/>
              </w:rPr>
              <w:t>12 750</w:t>
            </w:r>
          </w:p>
        </w:tc>
        <w:tc>
          <w:tcPr>
            <w:tcW w:w="5350" w:type="dxa"/>
            <w:vMerge/>
            <w:tcBorders>
              <w:left w:val="nil"/>
              <w:right w:val="nil"/>
            </w:tcBorders>
          </w:tcPr>
          <w:p w:rsidR="006A4B93" w:rsidRPr="00FE01E8" w:rsidRDefault="006A4B93" w:rsidP="00E47A69">
            <w:pPr>
              <w:widowControl w:val="0"/>
              <w:autoSpaceDE w:val="0"/>
              <w:autoSpaceDN w:val="0"/>
              <w:adjustRightInd w:val="0"/>
              <w:spacing w:after="0" w:line="240" w:lineRule="auto"/>
              <w:rPr>
                <w:rFonts w:ascii="Times New Roman" w:hAnsi="Times New Roman"/>
                <w:sz w:val="2"/>
                <w:szCs w:val="2"/>
                <w:highlight w:val="yellow"/>
              </w:rPr>
            </w:pPr>
          </w:p>
        </w:tc>
        <w:tc>
          <w:tcPr>
            <w:tcW w:w="3340" w:type="dxa"/>
            <w:vMerge/>
            <w:tcBorders>
              <w:left w:val="nil"/>
              <w:right w:val="nil"/>
            </w:tcBorders>
            <w:vAlign w:val="bottom"/>
          </w:tcPr>
          <w:p w:rsidR="006A4B93" w:rsidRPr="00FE01E8" w:rsidRDefault="006A4B93" w:rsidP="00E47A69">
            <w:pPr>
              <w:widowControl w:val="0"/>
              <w:autoSpaceDE w:val="0"/>
              <w:autoSpaceDN w:val="0"/>
              <w:adjustRightInd w:val="0"/>
              <w:spacing w:after="0" w:line="240" w:lineRule="auto"/>
              <w:rPr>
                <w:rFonts w:ascii="Times New Roman" w:hAnsi="Times New Roman"/>
                <w:sz w:val="2"/>
                <w:szCs w:val="2"/>
                <w:highlight w:val="yellow"/>
              </w:rPr>
            </w:pPr>
          </w:p>
        </w:tc>
      </w:tr>
      <w:tr w:rsidR="006A4B93" w:rsidRPr="00FE01E8" w:rsidTr="002B5591">
        <w:trPr>
          <w:trHeight w:val="435"/>
        </w:trPr>
        <w:tc>
          <w:tcPr>
            <w:tcW w:w="3960" w:type="dxa"/>
            <w:tcBorders>
              <w:top w:val="single" w:sz="4" w:space="0" w:color="auto"/>
              <w:left w:val="single" w:sz="8" w:space="0" w:color="auto"/>
              <w:bottom w:val="single" w:sz="4" w:space="0" w:color="auto"/>
              <w:right w:val="single" w:sz="8" w:space="0" w:color="auto"/>
            </w:tcBorders>
            <w:vAlign w:val="bottom"/>
          </w:tcPr>
          <w:p w:rsidR="006A4B93" w:rsidRDefault="006A4B93" w:rsidP="00A066DC">
            <w:pPr>
              <w:pStyle w:val="ListParagraph"/>
              <w:widowControl w:val="0"/>
              <w:numPr>
                <w:ilvl w:val="0"/>
                <w:numId w:val="34"/>
              </w:numPr>
              <w:autoSpaceDE w:val="0"/>
              <w:autoSpaceDN w:val="0"/>
              <w:adjustRightInd w:val="0"/>
              <w:spacing w:before="100" w:beforeAutospacing="1" w:after="100" w:afterAutospacing="1" w:line="188" w:lineRule="exact"/>
              <w:rPr>
                <w:rFonts w:ascii="Times New Roman" w:hAnsi="Times New Roman"/>
                <w:sz w:val="24"/>
                <w:szCs w:val="24"/>
              </w:rPr>
            </w:pPr>
            <w:r w:rsidRPr="00B376EC">
              <w:rPr>
                <w:rFonts w:ascii="Times New Roman" w:hAnsi="Times New Roman"/>
                <w:sz w:val="24"/>
                <w:szCs w:val="24"/>
              </w:rPr>
              <w:t>Mbi 20 m2 deri ne 40 m2</w:t>
            </w:r>
          </w:p>
          <w:p w:rsidR="006A4B93" w:rsidRPr="00B376EC" w:rsidRDefault="006A4B93" w:rsidP="00B376EC">
            <w:pPr>
              <w:pStyle w:val="ListParagraph"/>
              <w:widowControl w:val="0"/>
              <w:autoSpaceDE w:val="0"/>
              <w:autoSpaceDN w:val="0"/>
              <w:adjustRightInd w:val="0"/>
              <w:spacing w:before="100" w:beforeAutospacing="1" w:after="100" w:afterAutospacing="1" w:line="188" w:lineRule="exact"/>
              <w:rPr>
                <w:rFonts w:ascii="Times New Roman" w:hAnsi="Times New Roman"/>
                <w:sz w:val="24"/>
                <w:szCs w:val="24"/>
              </w:rPr>
            </w:pPr>
          </w:p>
        </w:tc>
        <w:tc>
          <w:tcPr>
            <w:tcW w:w="1350" w:type="dxa"/>
            <w:tcBorders>
              <w:top w:val="single" w:sz="4" w:space="0" w:color="auto"/>
              <w:left w:val="nil"/>
              <w:bottom w:val="single" w:sz="4" w:space="0" w:color="auto"/>
              <w:right w:val="single" w:sz="4" w:space="0" w:color="auto"/>
            </w:tcBorders>
          </w:tcPr>
          <w:p w:rsidR="006A4B93" w:rsidRDefault="006A4B93" w:rsidP="006A4B93">
            <w:pPr>
              <w:widowControl w:val="0"/>
              <w:autoSpaceDE w:val="0"/>
              <w:autoSpaceDN w:val="0"/>
              <w:adjustRightInd w:val="0"/>
              <w:spacing w:before="100" w:beforeAutospacing="1" w:after="100" w:afterAutospacing="1" w:line="240" w:lineRule="auto"/>
              <w:jc w:val="right"/>
              <w:rPr>
                <w:rFonts w:ascii="Times New Roman" w:hAnsi="Times New Roman" w:cs="Times New Roman"/>
                <w:bCs/>
                <w:sz w:val="24"/>
                <w:szCs w:val="24"/>
                <w:highlight w:val="yellow"/>
              </w:rPr>
            </w:pPr>
          </w:p>
        </w:tc>
        <w:tc>
          <w:tcPr>
            <w:tcW w:w="1350" w:type="dxa"/>
            <w:gridSpan w:val="2"/>
            <w:tcBorders>
              <w:top w:val="single" w:sz="4" w:space="0" w:color="auto"/>
              <w:left w:val="single" w:sz="4" w:space="0" w:color="auto"/>
              <w:bottom w:val="single" w:sz="4" w:space="0" w:color="auto"/>
              <w:right w:val="single" w:sz="4" w:space="0" w:color="auto"/>
            </w:tcBorders>
          </w:tcPr>
          <w:p w:rsidR="006A4B93" w:rsidRDefault="006A4B93" w:rsidP="006A4B93">
            <w:pPr>
              <w:widowControl w:val="0"/>
              <w:autoSpaceDE w:val="0"/>
              <w:autoSpaceDN w:val="0"/>
              <w:adjustRightInd w:val="0"/>
              <w:spacing w:before="100" w:beforeAutospacing="1" w:after="100" w:afterAutospacing="1" w:line="240" w:lineRule="auto"/>
              <w:jc w:val="right"/>
              <w:rPr>
                <w:rFonts w:ascii="Times New Roman" w:hAnsi="Times New Roman" w:cs="Times New Roman"/>
                <w:bCs/>
                <w:sz w:val="24"/>
                <w:szCs w:val="24"/>
                <w:highlight w:val="yellow"/>
              </w:rPr>
            </w:pPr>
          </w:p>
        </w:tc>
        <w:tc>
          <w:tcPr>
            <w:tcW w:w="1260" w:type="dxa"/>
            <w:tcBorders>
              <w:top w:val="single" w:sz="4" w:space="0" w:color="auto"/>
              <w:left w:val="single" w:sz="4" w:space="0" w:color="auto"/>
              <w:bottom w:val="single" w:sz="4" w:space="0" w:color="auto"/>
              <w:right w:val="single" w:sz="4" w:space="0" w:color="auto"/>
            </w:tcBorders>
          </w:tcPr>
          <w:p w:rsidR="006A4B93" w:rsidRDefault="006A4B93" w:rsidP="006A4B93">
            <w:pPr>
              <w:widowControl w:val="0"/>
              <w:autoSpaceDE w:val="0"/>
              <w:autoSpaceDN w:val="0"/>
              <w:adjustRightInd w:val="0"/>
              <w:spacing w:before="100" w:beforeAutospacing="1" w:after="100" w:afterAutospacing="1" w:line="240" w:lineRule="auto"/>
              <w:jc w:val="right"/>
              <w:rPr>
                <w:rFonts w:ascii="Times New Roman" w:hAnsi="Times New Roman" w:cs="Times New Roman"/>
                <w:bCs/>
                <w:sz w:val="24"/>
                <w:szCs w:val="24"/>
                <w:highlight w:val="yellow"/>
              </w:rPr>
            </w:pPr>
          </w:p>
        </w:tc>
        <w:tc>
          <w:tcPr>
            <w:tcW w:w="1530" w:type="dxa"/>
            <w:gridSpan w:val="2"/>
            <w:tcBorders>
              <w:top w:val="single" w:sz="4" w:space="0" w:color="auto"/>
              <w:left w:val="single" w:sz="4" w:space="0" w:color="auto"/>
              <w:bottom w:val="single" w:sz="4" w:space="0" w:color="auto"/>
              <w:right w:val="single" w:sz="8" w:space="0" w:color="auto"/>
            </w:tcBorders>
          </w:tcPr>
          <w:p w:rsidR="006A4B93" w:rsidRDefault="006A4B93" w:rsidP="006A4B93">
            <w:pPr>
              <w:widowControl w:val="0"/>
              <w:autoSpaceDE w:val="0"/>
              <w:autoSpaceDN w:val="0"/>
              <w:adjustRightInd w:val="0"/>
              <w:spacing w:before="100" w:beforeAutospacing="1" w:after="100" w:afterAutospacing="1" w:line="240" w:lineRule="auto"/>
              <w:jc w:val="right"/>
              <w:rPr>
                <w:rFonts w:ascii="Times New Roman" w:hAnsi="Times New Roman" w:cs="Times New Roman"/>
                <w:bCs/>
                <w:sz w:val="24"/>
                <w:szCs w:val="24"/>
                <w:highlight w:val="yellow"/>
              </w:rPr>
            </w:pPr>
          </w:p>
        </w:tc>
        <w:tc>
          <w:tcPr>
            <w:tcW w:w="5350" w:type="dxa"/>
            <w:vMerge/>
            <w:tcBorders>
              <w:left w:val="nil"/>
              <w:right w:val="nil"/>
            </w:tcBorders>
          </w:tcPr>
          <w:p w:rsidR="006A4B93" w:rsidRPr="00FE01E8" w:rsidRDefault="006A4B93" w:rsidP="00E47A69">
            <w:pPr>
              <w:widowControl w:val="0"/>
              <w:autoSpaceDE w:val="0"/>
              <w:autoSpaceDN w:val="0"/>
              <w:adjustRightInd w:val="0"/>
              <w:spacing w:after="0" w:line="240" w:lineRule="auto"/>
              <w:rPr>
                <w:rFonts w:ascii="Times New Roman" w:hAnsi="Times New Roman"/>
                <w:sz w:val="2"/>
                <w:szCs w:val="2"/>
                <w:highlight w:val="yellow"/>
              </w:rPr>
            </w:pPr>
          </w:p>
        </w:tc>
        <w:tc>
          <w:tcPr>
            <w:tcW w:w="3340" w:type="dxa"/>
            <w:vMerge/>
            <w:tcBorders>
              <w:left w:val="nil"/>
              <w:right w:val="nil"/>
            </w:tcBorders>
            <w:vAlign w:val="bottom"/>
          </w:tcPr>
          <w:p w:rsidR="006A4B93" w:rsidRPr="00FE01E8" w:rsidRDefault="006A4B93" w:rsidP="00E47A69">
            <w:pPr>
              <w:widowControl w:val="0"/>
              <w:autoSpaceDE w:val="0"/>
              <w:autoSpaceDN w:val="0"/>
              <w:adjustRightInd w:val="0"/>
              <w:spacing w:after="0" w:line="240" w:lineRule="auto"/>
              <w:rPr>
                <w:rFonts w:ascii="Times New Roman" w:hAnsi="Times New Roman"/>
                <w:sz w:val="2"/>
                <w:szCs w:val="2"/>
                <w:highlight w:val="yellow"/>
              </w:rPr>
            </w:pPr>
          </w:p>
        </w:tc>
      </w:tr>
      <w:tr w:rsidR="006A4B93" w:rsidRPr="00FE01E8" w:rsidTr="002B5591">
        <w:trPr>
          <w:trHeight w:val="382"/>
        </w:trPr>
        <w:tc>
          <w:tcPr>
            <w:tcW w:w="3960" w:type="dxa"/>
            <w:tcBorders>
              <w:top w:val="single" w:sz="4" w:space="0" w:color="auto"/>
              <w:left w:val="single" w:sz="8" w:space="0" w:color="auto"/>
              <w:bottom w:val="single" w:sz="4" w:space="0" w:color="auto"/>
              <w:right w:val="single" w:sz="8" w:space="0" w:color="auto"/>
            </w:tcBorders>
            <w:vAlign w:val="bottom"/>
          </w:tcPr>
          <w:p w:rsidR="006A4B93" w:rsidRDefault="006A4B93" w:rsidP="007D0DED">
            <w:pPr>
              <w:widowControl w:val="0"/>
              <w:autoSpaceDE w:val="0"/>
              <w:autoSpaceDN w:val="0"/>
              <w:adjustRightInd w:val="0"/>
              <w:spacing w:before="100" w:beforeAutospacing="1" w:after="100" w:afterAutospacing="1" w:line="188" w:lineRule="exact"/>
              <w:jc w:val="center"/>
              <w:rPr>
                <w:rFonts w:ascii="Times New Roman" w:hAnsi="Times New Roman" w:cs="Times New Roman"/>
                <w:sz w:val="24"/>
                <w:szCs w:val="24"/>
                <w:highlight w:val="yellow"/>
              </w:rPr>
            </w:pPr>
            <w:r>
              <w:rPr>
                <w:rFonts w:ascii="Times New Roman" w:hAnsi="Times New Roman" w:cs="Times New Roman"/>
                <w:sz w:val="24"/>
                <w:szCs w:val="24"/>
              </w:rPr>
              <w:t>- e thjeshte (pa ndricim)</w:t>
            </w:r>
          </w:p>
        </w:tc>
        <w:tc>
          <w:tcPr>
            <w:tcW w:w="1350" w:type="dxa"/>
            <w:tcBorders>
              <w:top w:val="single" w:sz="4" w:space="0" w:color="auto"/>
              <w:left w:val="nil"/>
              <w:bottom w:val="single" w:sz="4" w:space="0" w:color="auto"/>
              <w:right w:val="single" w:sz="4" w:space="0" w:color="auto"/>
            </w:tcBorders>
          </w:tcPr>
          <w:p w:rsidR="006A4B93" w:rsidRPr="007D0DED" w:rsidRDefault="006A4B93" w:rsidP="006A4B93">
            <w:pPr>
              <w:widowControl w:val="0"/>
              <w:autoSpaceDE w:val="0"/>
              <w:autoSpaceDN w:val="0"/>
              <w:adjustRightInd w:val="0"/>
              <w:spacing w:before="100" w:beforeAutospacing="1" w:after="100" w:afterAutospacing="1" w:line="240" w:lineRule="auto"/>
              <w:jc w:val="right"/>
              <w:rPr>
                <w:rFonts w:ascii="Times New Roman" w:hAnsi="Times New Roman" w:cs="Times New Roman"/>
                <w:bCs/>
                <w:sz w:val="24"/>
                <w:szCs w:val="24"/>
              </w:rPr>
            </w:pPr>
            <w:r w:rsidRPr="007D0DED">
              <w:rPr>
                <w:rFonts w:ascii="Times New Roman" w:hAnsi="Times New Roman" w:cs="Times New Roman"/>
                <w:bCs/>
                <w:sz w:val="24"/>
                <w:szCs w:val="24"/>
              </w:rPr>
              <w:t>3 850</w:t>
            </w:r>
          </w:p>
        </w:tc>
        <w:tc>
          <w:tcPr>
            <w:tcW w:w="1350" w:type="dxa"/>
            <w:gridSpan w:val="2"/>
            <w:tcBorders>
              <w:top w:val="single" w:sz="4" w:space="0" w:color="auto"/>
              <w:left w:val="single" w:sz="4" w:space="0" w:color="auto"/>
              <w:bottom w:val="single" w:sz="4" w:space="0" w:color="auto"/>
              <w:right w:val="single" w:sz="4" w:space="0" w:color="auto"/>
            </w:tcBorders>
          </w:tcPr>
          <w:p w:rsidR="006A4B93" w:rsidRPr="007D0DED" w:rsidRDefault="006A4B93" w:rsidP="006A4B93">
            <w:pPr>
              <w:widowControl w:val="0"/>
              <w:autoSpaceDE w:val="0"/>
              <w:autoSpaceDN w:val="0"/>
              <w:adjustRightInd w:val="0"/>
              <w:spacing w:before="100" w:beforeAutospacing="1" w:after="100" w:afterAutospacing="1" w:line="240" w:lineRule="auto"/>
              <w:jc w:val="right"/>
              <w:rPr>
                <w:rFonts w:ascii="Times New Roman" w:hAnsi="Times New Roman" w:cs="Times New Roman"/>
                <w:bCs/>
                <w:sz w:val="24"/>
                <w:szCs w:val="24"/>
              </w:rPr>
            </w:pPr>
            <w:r w:rsidRPr="007D0DED">
              <w:rPr>
                <w:rFonts w:ascii="Times New Roman" w:hAnsi="Times New Roman" w:cs="Times New Roman"/>
                <w:bCs/>
                <w:sz w:val="24"/>
                <w:szCs w:val="24"/>
              </w:rPr>
              <w:t>3 850</w:t>
            </w:r>
          </w:p>
        </w:tc>
        <w:tc>
          <w:tcPr>
            <w:tcW w:w="1260" w:type="dxa"/>
            <w:tcBorders>
              <w:top w:val="single" w:sz="4" w:space="0" w:color="auto"/>
              <w:left w:val="single" w:sz="4" w:space="0" w:color="auto"/>
              <w:bottom w:val="single" w:sz="4" w:space="0" w:color="auto"/>
              <w:right w:val="single" w:sz="4" w:space="0" w:color="auto"/>
            </w:tcBorders>
          </w:tcPr>
          <w:p w:rsidR="006A4B93" w:rsidRPr="007D0DED" w:rsidRDefault="006A4B93" w:rsidP="006A4B93">
            <w:pPr>
              <w:widowControl w:val="0"/>
              <w:autoSpaceDE w:val="0"/>
              <w:autoSpaceDN w:val="0"/>
              <w:adjustRightInd w:val="0"/>
              <w:spacing w:before="100" w:beforeAutospacing="1" w:after="100" w:afterAutospacing="1" w:line="240" w:lineRule="auto"/>
              <w:jc w:val="right"/>
              <w:rPr>
                <w:rFonts w:ascii="Times New Roman" w:hAnsi="Times New Roman" w:cs="Times New Roman"/>
                <w:bCs/>
                <w:sz w:val="24"/>
                <w:szCs w:val="24"/>
              </w:rPr>
            </w:pPr>
            <w:r w:rsidRPr="007D0DED">
              <w:rPr>
                <w:rFonts w:ascii="Times New Roman" w:hAnsi="Times New Roman" w:cs="Times New Roman"/>
                <w:bCs/>
                <w:sz w:val="24"/>
                <w:szCs w:val="24"/>
              </w:rPr>
              <w:t>3 850</w:t>
            </w:r>
          </w:p>
        </w:tc>
        <w:tc>
          <w:tcPr>
            <w:tcW w:w="1530" w:type="dxa"/>
            <w:gridSpan w:val="2"/>
            <w:tcBorders>
              <w:top w:val="single" w:sz="4" w:space="0" w:color="auto"/>
              <w:left w:val="single" w:sz="4" w:space="0" w:color="auto"/>
              <w:bottom w:val="single" w:sz="4" w:space="0" w:color="auto"/>
              <w:right w:val="single" w:sz="8" w:space="0" w:color="auto"/>
            </w:tcBorders>
          </w:tcPr>
          <w:p w:rsidR="006A4B93" w:rsidRPr="007D0DED" w:rsidRDefault="006A4B93" w:rsidP="006A4B93">
            <w:pPr>
              <w:widowControl w:val="0"/>
              <w:autoSpaceDE w:val="0"/>
              <w:autoSpaceDN w:val="0"/>
              <w:adjustRightInd w:val="0"/>
              <w:spacing w:before="100" w:beforeAutospacing="1" w:after="100" w:afterAutospacing="1" w:line="240" w:lineRule="auto"/>
              <w:jc w:val="right"/>
              <w:rPr>
                <w:rFonts w:ascii="Times New Roman" w:hAnsi="Times New Roman" w:cs="Times New Roman"/>
                <w:bCs/>
                <w:sz w:val="24"/>
                <w:szCs w:val="24"/>
              </w:rPr>
            </w:pPr>
            <w:r w:rsidRPr="007D0DED">
              <w:rPr>
                <w:rFonts w:ascii="Times New Roman" w:hAnsi="Times New Roman" w:cs="Times New Roman"/>
                <w:bCs/>
                <w:sz w:val="24"/>
                <w:szCs w:val="24"/>
              </w:rPr>
              <w:t>3 850</w:t>
            </w:r>
          </w:p>
        </w:tc>
        <w:tc>
          <w:tcPr>
            <w:tcW w:w="5350" w:type="dxa"/>
            <w:vMerge/>
            <w:tcBorders>
              <w:left w:val="nil"/>
              <w:right w:val="nil"/>
            </w:tcBorders>
          </w:tcPr>
          <w:p w:rsidR="006A4B93" w:rsidRPr="00FE01E8" w:rsidRDefault="006A4B93" w:rsidP="00E47A69">
            <w:pPr>
              <w:widowControl w:val="0"/>
              <w:autoSpaceDE w:val="0"/>
              <w:autoSpaceDN w:val="0"/>
              <w:adjustRightInd w:val="0"/>
              <w:spacing w:after="0" w:line="240" w:lineRule="auto"/>
              <w:rPr>
                <w:rFonts w:ascii="Times New Roman" w:hAnsi="Times New Roman"/>
                <w:sz w:val="2"/>
                <w:szCs w:val="2"/>
                <w:highlight w:val="yellow"/>
              </w:rPr>
            </w:pPr>
          </w:p>
        </w:tc>
        <w:tc>
          <w:tcPr>
            <w:tcW w:w="3340" w:type="dxa"/>
            <w:vMerge/>
            <w:tcBorders>
              <w:left w:val="nil"/>
              <w:right w:val="nil"/>
            </w:tcBorders>
            <w:vAlign w:val="bottom"/>
          </w:tcPr>
          <w:p w:rsidR="006A4B93" w:rsidRPr="00FE01E8" w:rsidRDefault="006A4B93" w:rsidP="00E47A69">
            <w:pPr>
              <w:widowControl w:val="0"/>
              <w:autoSpaceDE w:val="0"/>
              <w:autoSpaceDN w:val="0"/>
              <w:adjustRightInd w:val="0"/>
              <w:spacing w:after="0" w:line="240" w:lineRule="auto"/>
              <w:rPr>
                <w:rFonts w:ascii="Times New Roman" w:hAnsi="Times New Roman"/>
                <w:sz w:val="2"/>
                <w:szCs w:val="2"/>
                <w:highlight w:val="yellow"/>
              </w:rPr>
            </w:pPr>
          </w:p>
        </w:tc>
      </w:tr>
      <w:tr w:rsidR="006A4B93" w:rsidRPr="00FE01E8" w:rsidTr="002B5591">
        <w:trPr>
          <w:trHeight w:val="375"/>
        </w:trPr>
        <w:tc>
          <w:tcPr>
            <w:tcW w:w="3960" w:type="dxa"/>
            <w:tcBorders>
              <w:top w:val="single" w:sz="4" w:space="0" w:color="auto"/>
              <w:left w:val="single" w:sz="8" w:space="0" w:color="auto"/>
              <w:bottom w:val="single" w:sz="4" w:space="0" w:color="auto"/>
              <w:right w:val="single" w:sz="8" w:space="0" w:color="auto"/>
            </w:tcBorders>
            <w:vAlign w:val="bottom"/>
          </w:tcPr>
          <w:p w:rsidR="006A4B93" w:rsidRDefault="006A4B93" w:rsidP="007D0DED">
            <w:pPr>
              <w:widowControl w:val="0"/>
              <w:autoSpaceDE w:val="0"/>
              <w:autoSpaceDN w:val="0"/>
              <w:adjustRightInd w:val="0"/>
              <w:spacing w:after="0" w:line="188" w:lineRule="exact"/>
              <w:ind w:left="120"/>
              <w:jc w:val="center"/>
              <w:rPr>
                <w:rFonts w:ascii="Times New Roman" w:hAnsi="Times New Roman" w:cs="Times New Roman"/>
                <w:sz w:val="24"/>
                <w:szCs w:val="24"/>
                <w:highlight w:val="yellow"/>
              </w:rPr>
            </w:pPr>
            <w:r>
              <w:rPr>
                <w:rFonts w:ascii="Times New Roman" w:hAnsi="Times New Roman" w:cs="Times New Roman"/>
                <w:sz w:val="24"/>
                <w:szCs w:val="24"/>
              </w:rPr>
              <w:t>- me ndricim te thjeshte</w:t>
            </w:r>
          </w:p>
        </w:tc>
        <w:tc>
          <w:tcPr>
            <w:tcW w:w="1350" w:type="dxa"/>
            <w:tcBorders>
              <w:top w:val="single" w:sz="4" w:space="0" w:color="auto"/>
              <w:left w:val="nil"/>
              <w:bottom w:val="single" w:sz="4" w:space="0" w:color="auto"/>
              <w:right w:val="single" w:sz="4" w:space="0" w:color="auto"/>
            </w:tcBorders>
          </w:tcPr>
          <w:p w:rsidR="006A4B93" w:rsidRPr="007D0DED" w:rsidRDefault="006A4B93" w:rsidP="006A4B93">
            <w:pPr>
              <w:widowControl w:val="0"/>
              <w:autoSpaceDE w:val="0"/>
              <w:autoSpaceDN w:val="0"/>
              <w:adjustRightInd w:val="0"/>
              <w:spacing w:after="0" w:line="240" w:lineRule="auto"/>
              <w:ind w:left="100"/>
              <w:jc w:val="right"/>
              <w:rPr>
                <w:rFonts w:ascii="Times New Roman" w:hAnsi="Times New Roman" w:cs="Times New Roman"/>
                <w:bCs/>
                <w:sz w:val="24"/>
                <w:szCs w:val="24"/>
              </w:rPr>
            </w:pPr>
            <w:r w:rsidRPr="007D0DED">
              <w:rPr>
                <w:rFonts w:ascii="Times New Roman" w:hAnsi="Times New Roman" w:cs="Times New Roman"/>
                <w:bCs/>
                <w:sz w:val="24"/>
                <w:szCs w:val="24"/>
              </w:rPr>
              <w:t>6 325</w:t>
            </w:r>
          </w:p>
        </w:tc>
        <w:tc>
          <w:tcPr>
            <w:tcW w:w="1350" w:type="dxa"/>
            <w:gridSpan w:val="2"/>
            <w:tcBorders>
              <w:top w:val="single" w:sz="4" w:space="0" w:color="auto"/>
              <w:left w:val="single" w:sz="4" w:space="0" w:color="auto"/>
              <w:bottom w:val="single" w:sz="4" w:space="0" w:color="auto"/>
              <w:right w:val="single" w:sz="4" w:space="0" w:color="auto"/>
            </w:tcBorders>
          </w:tcPr>
          <w:p w:rsidR="006A4B93" w:rsidRPr="007D0DED" w:rsidRDefault="006A4B93" w:rsidP="006A4B93">
            <w:pPr>
              <w:widowControl w:val="0"/>
              <w:autoSpaceDE w:val="0"/>
              <w:autoSpaceDN w:val="0"/>
              <w:adjustRightInd w:val="0"/>
              <w:spacing w:after="0" w:line="240" w:lineRule="auto"/>
              <w:ind w:left="100"/>
              <w:jc w:val="right"/>
              <w:rPr>
                <w:rFonts w:ascii="Times New Roman" w:hAnsi="Times New Roman" w:cs="Times New Roman"/>
                <w:bCs/>
                <w:sz w:val="24"/>
                <w:szCs w:val="24"/>
              </w:rPr>
            </w:pPr>
            <w:r w:rsidRPr="007D0DED">
              <w:rPr>
                <w:rFonts w:ascii="Times New Roman" w:hAnsi="Times New Roman" w:cs="Times New Roman"/>
                <w:bCs/>
                <w:sz w:val="24"/>
                <w:szCs w:val="24"/>
              </w:rPr>
              <w:t>6 325</w:t>
            </w:r>
          </w:p>
        </w:tc>
        <w:tc>
          <w:tcPr>
            <w:tcW w:w="1260" w:type="dxa"/>
            <w:tcBorders>
              <w:top w:val="single" w:sz="4" w:space="0" w:color="auto"/>
              <w:left w:val="single" w:sz="4" w:space="0" w:color="auto"/>
              <w:bottom w:val="single" w:sz="4" w:space="0" w:color="auto"/>
              <w:right w:val="single" w:sz="4" w:space="0" w:color="auto"/>
            </w:tcBorders>
          </w:tcPr>
          <w:p w:rsidR="006A4B93" w:rsidRPr="007D0DED" w:rsidRDefault="006A4B93" w:rsidP="006A4B93">
            <w:pPr>
              <w:widowControl w:val="0"/>
              <w:autoSpaceDE w:val="0"/>
              <w:autoSpaceDN w:val="0"/>
              <w:adjustRightInd w:val="0"/>
              <w:spacing w:after="0" w:line="240" w:lineRule="auto"/>
              <w:ind w:left="100"/>
              <w:jc w:val="right"/>
              <w:rPr>
                <w:rFonts w:ascii="Times New Roman" w:hAnsi="Times New Roman" w:cs="Times New Roman"/>
                <w:bCs/>
                <w:sz w:val="24"/>
                <w:szCs w:val="24"/>
              </w:rPr>
            </w:pPr>
            <w:r w:rsidRPr="007D0DED">
              <w:rPr>
                <w:rFonts w:ascii="Times New Roman" w:hAnsi="Times New Roman" w:cs="Times New Roman"/>
                <w:bCs/>
                <w:sz w:val="24"/>
                <w:szCs w:val="24"/>
              </w:rPr>
              <w:t>6 325</w:t>
            </w:r>
          </w:p>
        </w:tc>
        <w:tc>
          <w:tcPr>
            <w:tcW w:w="1530" w:type="dxa"/>
            <w:gridSpan w:val="2"/>
            <w:tcBorders>
              <w:top w:val="single" w:sz="4" w:space="0" w:color="auto"/>
              <w:left w:val="single" w:sz="4" w:space="0" w:color="auto"/>
              <w:bottom w:val="single" w:sz="4" w:space="0" w:color="auto"/>
              <w:right w:val="single" w:sz="8" w:space="0" w:color="auto"/>
            </w:tcBorders>
          </w:tcPr>
          <w:p w:rsidR="006A4B93" w:rsidRPr="007D0DED" w:rsidRDefault="006A4B93" w:rsidP="006A4B93">
            <w:pPr>
              <w:widowControl w:val="0"/>
              <w:autoSpaceDE w:val="0"/>
              <w:autoSpaceDN w:val="0"/>
              <w:adjustRightInd w:val="0"/>
              <w:spacing w:after="0" w:line="240" w:lineRule="auto"/>
              <w:ind w:left="100"/>
              <w:jc w:val="right"/>
              <w:rPr>
                <w:rFonts w:ascii="Times New Roman" w:hAnsi="Times New Roman" w:cs="Times New Roman"/>
                <w:bCs/>
                <w:sz w:val="24"/>
                <w:szCs w:val="24"/>
              </w:rPr>
            </w:pPr>
            <w:r w:rsidRPr="007D0DED">
              <w:rPr>
                <w:rFonts w:ascii="Times New Roman" w:hAnsi="Times New Roman" w:cs="Times New Roman"/>
                <w:bCs/>
                <w:sz w:val="24"/>
                <w:szCs w:val="24"/>
              </w:rPr>
              <w:t>6 325</w:t>
            </w:r>
          </w:p>
        </w:tc>
        <w:tc>
          <w:tcPr>
            <w:tcW w:w="5350" w:type="dxa"/>
            <w:vMerge/>
            <w:tcBorders>
              <w:left w:val="nil"/>
              <w:right w:val="nil"/>
            </w:tcBorders>
          </w:tcPr>
          <w:p w:rsidR="006A4B93" w:rsidRPr="00FE01E8" w:rsidRDefault="006A4B93" w:rsidP="00E47A69">
            <w:pPr>
              <w:widowControl w:val="0"/>
              <w:autoSpaceDE w:val="0"/>
              <w:autoSpaceDN w:val="0"/>
              <w:adjustRightInd w:val="0"/>
              <w:spacing w:after="0" w:line="240" w:lineRule="auto"/>
              <w:rPr>
                <w:rFonts w:ascii="Times New Roman" w:hAnsi="Times New Roman"/>
                <w:sz w:val="2"/>
                <w:szCs w:val="2"/>
                <w:highlight w:val="yellow"/>
              </w:rPr>
            </w:pPr>
          </w:p>
        </w:tc>
        <w:tc>
          <w:tcPr>
            <w:tcW w:w="3340" w:type="dxa"/>
            <w:vMerge/>
            <w:tcBorders>
              <w:left w:val="nil"/>
              <w:right w:val="nil"/>
            </w:tcBorders>
            <w:vAlign w:val="bottom"/>
          </w:tcPr>
          <w:p w:rsidR="006A4B93" w:rsidRPr="00FE01E8" w:rsidRDefault="006A4B93" w:rsidP="00E47A69">
            <w:pPr>
              <w:widowControl w:val="0"/>
              <w:autoSpaceDE w:val="0"/>
              <w:autoSpaceDN w:val="0"/>
              <w:adjustRightInd w:val="0"/>
              <w:spacing w:after="0" w:line="240" w:lineRule="auto"/>
              <w:rPr>
                <w:rFonts w:ascii="Times New Roman" w:hAnsi="Times New Roman"/>
                <w:sz w:val="2"/>
                <w:szCs w:val="2"/>
                <w:highlight w:val="yellow"/>
              </w:rPr>
            </w:pPr>
          </w:p>
        </w:tc>
      </w:tr>
      <w:tr w:rsidR="006A4B93" w:rsidRPr="00FE01E8" w:rsidTr="002B5591">
        <w:trPr>
          <w:trHeight w:val="269"/>
        </w:trPr>
        <w:tc>
          <w:tcPr>
            <w:tcW w:w="3960" w:type="dxa"/>
            <w:tcBorders>
              <w:top w:val="single" w:sz="4" w:space="0" w:color="auto"/>
              <w:left w:val="single" w:sz="8" w:space="0" w:color="auto"/>
              <w:bottom w:val="single" w:sz="4" w:space="0" w:color="auto"/>
              <w:right w:val="single" w:sz="8" w:space="0" w:color="auto"/>
            </w:tcBorders>
            <w:vAlign w:val="bottom"/>
          </w:tcPr>
          <w:p w:rsidR="006A4B93" w:rsidRDefault="006A4B93" w:rsidP="007D0DED">
            <w:pPr>
              <w:widowControl w:val="0"/>
              <w:autoSpaceDE w:val="0"/>
              <w:autoSpaceDN w:val="0"/>
              <w:adjustRightInd w:val="0"/>
              <w:spacing w:after="0" w:line="188" w:lineRule="exact"/>
              <w:ind w:left="120"/>
              <w:rPr>
                <w:rFonts w:ascii="Times New Roman" w:hAnsi="Times New Roman" w:cs="Times New Roman"/>
                <w:sz w:val="24"/>
                <w:szCs w:val="24"/>
                <w:highlight w:val="yellow"/>
              </w:rPr>
            </w:pPr>
            <w:r>
              <w:rPr>
                <w:rFonts w:ascii="Times New Roman" w:hAnsi="Times New Roman" w:cs="Times New Roman"/>
                <w:sz w:val="24"/>
                <w:szCs w:val="24"/>
              </w:rPr>
              <w:t xml:space="preserve">             - elektronike</w:t>
            </w:r>
          </w:p>
        </w:tc>
        <w:tc>
          <w:tcPr>
            <w:tcW w:w="1350" w:type="dxa"/>
            <w:tcBorders>
              <w:top w:val="single" w:sz="4" w:space="0" w:color="auto"/>
              <w:left w:val="nil"/>
              <w:bottom w:val="single" w:sz="4" w:space="0" w:color="auto"/>
              <w:right w:val="single" w:sz="4" w:space="0" w:color="auto"/>
            </w:tcBorders>
          </w:tcPr>
          <w:p w:rsidR="006A4B93" w:rsidRPr="007D0DED" w:rsidRDefault="006A4B93" w:rsidP="006A4B93">
            <w:pPr>
              <w:widowControl w:val="0"/>
              <w:autoSpaceDE w:val="0"/>
              <w:autoSpaceDN w:val="0"/>
              <w:adjustRightInd w:val="0"/>
              <w:spacing w:after="0" w:line="240" w:lineRule="auto"/>
              <w:jc w:val="right"/>
              <w:rPr>
                <w:rFonts w:ascii="Times New Roman" w:hAnsi="Times New Roman" w:cs="Times New Roman"/>
                <w:bCs/>
                <w:sz w:val="24"/>
                <w:szCs w:val="24"/>
              </w:rPr>
            </w:pPr>
            <w:r w:rsidRPr="007D0DED">
              <w:rPr>
                <w:rFonts w:ascii="Times New Roman" w:hAnsi="Times New Roman" w:cs="Times New Roman"/>
                <w:bCs/>
                <w:sz w:val="24"/>
                <w:szCs w:val="24"/>
              </w:rPr>
              <w:t>8 250</w:t>
            </w:r>
          </w:p>
        </w:tc>
        <w:tc>
          <w:tcPr>
            <w:tcW w:w="1350" w:type="dxa"/>
            <w:gridSpan w:val="2"/>
            <w:tcBorders>
              <w:top w:val="single" w:sz="4" w:space="0" w:color="auto"/>
              <w:left w:val="single" w:sz="4" w:space="0" w:color="auto"/>
              <w:bottom w:val="single" w:sz="4" w:space="0" w:color="auto"/>
              <w:right w:val="single" w:sz="4" w:space="0" w:color="auto"/>
            </w:tcBorders>
          </w:tcPr>
          <w:p w:rsidR="006A4B93" w:rsidRPr="007D0DED" w:rsidRDefault="006A4B93" w:rsidP="006A4B93">
            <w:pPr>
              <w:widowControl w:val="0"/>
              <w:autoSpaceDE w:val="0"/>
              <w:autoSpaceDN w:val="0"/>
              <w:adjustRightInd w:val="0"/>
              <w:spacing w:after="0" w:line="240" w:lineRule="auto"/>
              <w:jc w:val="right"/>
              <w:rPr>
                <w:rFonts w:ascii="Times New Roman" w:hAnsi="Times New Roman" w:cs="Times New Roman"/>
                <w:bCs/>
                <w:sz w:val="24"/>
                <w:szCs w:val="24"/>
              </w:rPr>
            </w:pPr>
            <w:r w:rsidRPr="007D0DED">
              <w:rPr>
                <w:rFonts w:ascii="Times New Roman" w:hAnsi="Times New Roman" w:cs="Times New Roman"/>
                <w:bCs/>
                <w:sz w:val="24"/>
                <w:szCs w:val="24"/>
              </w:rPr>
              <w:t>8 250</w:t>
            </w:r>
          </w:p>
        </w:tc>
        <w:tc>
          <w:tcPr>
            <w:tcW w:w="1260" w:type="dxa"/>
            <w:tcBorders>
              <w:top w:val="single" w:sz="4" w:space="0" w:color="auto"/>
              <w:left w:val="single" w:sz="4" w:space="0" w:color="auto"/>
              <w:bottom w:val="single" w:sz="4" w:space="0" w:color="auto"/>
              <w:right w:val="single" w:sz="4" w:space="0" w:color="auto"/>
            </w:tcBorders>
          </w:tcPr>
          <w:p w:rsidR="006A4B93" w:rsidRPr="007D0DED" w:rsidRDefault="006A4B93" w:rsidP="006A4B93">
            <w:pPr>
              <w:widowControl w:val="0"/>
              <w:autoSpaceDE w:val="0"/>
              <w:autoSpaceDN w:val="0"/>
              <w:adjustRightInd w:val="0"/>
              <w:spacing w:after="0" w:line="240" w:lineRule="auto"/>
              <w:jc w:val="right"/>
              <w:rPr>
                <w:rFonts w:ascii="Times New Roman" w:hAnsi="Times New Roman" w:cs="Times New Roman"/>
                <w:bCs/>
                <w:sz w:val="24"/>
                <w:szCs w:val="24"/>
              </w:rPr>
            </w:pPr>
            <w:r w:rsidRPr="007D0DED">
              <w:rPr>
                <w:rFonts w:ascii="Times New Roman" w:hAnsi="Times New Roman" w:cs="Times New Roman"/>
                <w:bCs/>
                <w:sz w:val="24"/>
                <w:szCs w:val="24"/>
              </w:rPr>
              <w:t>8 250</w:t>
            </w:r>
          </w:p>
        </w:tc>
        <w:tc>
          <w:tcPr>
            <w:tcW w:w="1530" w:type="dxa"/>
            <w:gridSpan w:val="2"/>
            <w:tcBorders>
              <w:top w:val="single" w:sz="4" w:space="0" w:color="auto"/>
              <w:left w:val="single" w:sz="4" w:space="0" w:color="auto"/>
              <w:bottom w:val="single" w:sz="4" w:space="0" w:color="auto"/>
              <w:right w:val="single" w:sz="8" w:space="0" w:color="auto"/>
            </w:tcBorders>
          </w:tcPr>
          <w:p w:rsidR="006A4B93" w:rsidRPr="007D0DED" w:rsidRDefault="006A4B93" w:rsidP="006A4B93">
            <w:pPr>
              <w:widowControl w:val="0"/>
              <w:autoSpaceDE w:val="0"/>
              <w:autoSpaceDN w:val="0"/>
              <w:adjustRightInd w:val="0"/>
              <w:spacing w:after="0" w:line="240" w:lineRule="auto"/>
              <w:jc w:val="right"/>
              <w:rPr>
                <w:rFonts w:ascii="Times New Roman" w:hAnsi="Times New Roman" w:cs="Times New Roman"/>
                <w:bCs/>
                <w:sz w:val="24"/>
                <w:szCs w:val="24"/>
              </w:rPr>
            </w:pPr>
            <w:r w:rsidRPr="007D0DED">
              <w:rPr>
                <w:rFonts w:ascii="Times New Roman" w:hAnsi="Times New Roman" w:cs="Times New Roman"/>
                <w:bCs/>
                <w:sz w:val="24"/>
                <w:szCs w:val="24"/>
              </w:rPr>
              <w:t>8 250</w:t>
            </w:r>
          </w:p>
        </w:tc>
        <w:tc>
          <w:tcPr>
            <w:tcW w:w="5350" w:type="dxa"/>
            <w:vMerge/>
            <w:tcBorders>
              <w:left w:val="nil"/>
              <w:right w:val="nil"/>
            </w:tcBorders>
          </w:tcPr>
          <w:p w:rsidR="006A4B93" w:rsidRPr="00FE01E8" w:rsidRDefault="006A4B93" w:rsidP="00E47A69">
            <w:pPr>
              <w:widowControl w:val="0"/>
              <w:autoSpaceDE w:val="0"/>
              <w:autoSpaceDN w:val="0"/>
              <w:adjustRightInd w:val="0"/>
              <w:spacing w:after="0" w:line="240" w:lineRule="auto"/>
              <w:rPr>
                <w:rFonts w:ascii="Times New Roman" w:hAnsi="Times New Roman"/>
                <w:sz w:val="2"/>
                <w:szCs w:val="2"/>
                <w:highlight w:val="yellow"/>
              </w:rPr>
            </w:pPr>
          </w:p>
        </w:tc>
        <w:tc>
          <w:tcPr>
            <w:tcW w:w="3340" w:type="dxa"/>
            <w:vMerge/>
            <w:tcBorders>
              <w:left w:val="nil"/>
              <w:right w:val="nil"/>
            </w:tcBorders>
            <w:vAlign w:val="bottom"/>
          </w:tcPr>
          <w:p w:rsidR="006A4B93" w:rsidRPr="00FE01E8" w:rsidRDefault="006A4B93" w:rsidP="00E47A69">
            <w:pPr>
              <w:widowControl w:val="0"/>
              <w:autoSpaceDE w:val="0"/>
              <w:autoSpaceDN w:val="0"/>
              <w:adjustRightInd w:val="0"/>
              <w:spacing w:after="0" w:line="240" w:lineRule="auto"/>
              <w:rPr>
                <w:rFonts w:ascii="Times New Roman" w:hAnsi="Times New Roman"/>
                <w:sz w:val="2"/>
                <w:szCs w:val="2"/>
                <w:highlight w:val="yellow"/>
              </w:rPr>
            </w:pPr>
          </w:p>
        </w:tc>
      </w:tr>
      <w:tr w:rsidR="006A4B93" w:rsidRPr="00FE01E8" w:rsidTr="002B5591">
        <w:trPr>
          <w:trHeight w:val="255"/>
        </w:trPr>
        <w:tc>
          <w:tcPr>
            <w:tcW w:w="3960" w:type="dxa"/>
            <w:tcBorders>
              <w:top w:val="single" w:sz="4" w:space="0" w:color="auto"/>
              <w:left w:val="single" w:sz="8" w:space="0" w:color="auto"/>
              <w:bottom w:val="single" w:sz="4" w:space="0" w:color="auto"/>
              <w:right w:val="single" w:sz="8" w:space="0" w:color="auto"/>
            </w:tcBorders>
            <w:vAlign w:val="bottom"/>
          </w:tcPr>
          <w:p w:rsidR="006A4B93" w:rsidRPr="007D0DED" w:rsidRDefault="006A4B93" w:rsidP="00A066DC">
            <w:pPr>
              <w:pStyle w:val="ListParagraph"/>
              <w:widowControl w:val="0"/>
              <w:numPr>
                <w:ilvl w:val="0"/>
                <w:numId w:val="34"/>
              </w:numPr>
              <w:autoSpaceDE w:val="0"/>
              <w:autoSpaceDN w:val="0"/>
              <w:adjustRightInd w:val="0"/>
              <w:spacing w:line="188" w:lineRule="exact"/>
              <w:rPr>
                <w:rFonts w:ascii="Times New Roman" w:hAnsi="Times New Roman"/>
                <w:sz w:val="24"/>
                <w:szCs w:val="24"/>
              </w:rPr>
            </w:pPr>
            <w:r w:rsidRPr="007D0DED">
              <w:rPr>
                <w:rFonts w:ascii="Times New Roman" w:hAnsi="Times New Roman"/>
                <w:sz w:val="24"/>
                <w:szCs w:val="24"/>
              </w:rPr>
              <w:t>Mbi 40m2</w:t>
            </w:r>
          </w:p>
        </w:tc>
        <w:tc>
          <w:tcPr>
            <w:tcW w:w="1350" w:type="dxa"/>
            <w:tcBorders>
              <w:top w:val="single" w:sz="4" w:space="0" w:color="auto"/>
              <w:left w:val="nil"/>
              <w:bottom w:val="single" w:sz="4" w:space="0" w:color="auto"/>
              <w:right w:val="single" w:sz="4" w:space="0" w:color="auto"/>
            </w:tcBorders>
          </w:tcPr>
          <w:p w:rsidR="006A4B93" w:rsidRPr="007D0DED" w:rsidRDefault="006A4B93" w:rsidP="006A4B93">
            <w:pPr>
              <w:widowControl w:val="0"/>
              <w:autoSpaceDE w:val="0"/>
              <w:autoSpaceDN w:val="0"/>
              <w:adjustRightInd w:val="0"/>
              <w:spacing w:after="0" w:line="240" w:lineRule="auto"/>
              <w:ind w:left="100"/>
              <w:jc w:val="right"/>
              <w:rPr>
                <w:rFonts w:ascii="Times New Roman" w:hAnsi="Times New Roman" w:cs="Times New Roman"/>
                <w:bCs/>
                <w:sz w:val="24"/>
                <w:szCs w:val="24"/>
              </w:rPr>
            </w:pPr>
          </w:p>
        </w:tc>
        <w:tc>
          <w:tcPr>
            <w:tcW w:w="1350" w:type="dxa"/>
            <w:gridSpan w:val="2"/>
            <w:tcBorders>
              <w:top w:val="single" w:sz="4" w:space="0" w:color="auto"/>
              <w:left w:val="single" w:sz="4" w:space="0" w:color="auto"/>
              <w:bottom w:val="single" w:sz="4" w:space="0" w:color="auto"/>
              <w:right w:val="single" w:sz="4" w:space="0" w:color="auto"/>
            </w:tcBorders>
          </w:tcPr>
          <w:p w:rsidR="006A4B93" w:rsidRPr="007D0DED" w:rsidRDefault="006A4B93" w:rsidP="006A4B93">
            <w:pPr>
              <w:widowControl w:val="0"/>
              <w:autoSpaceDE w:val="0"/>
              <w:autoSpaceDN w:val="0"/>
              <w:adjustRightInd w:val="0"/>
              <w:spacing w:after="0" w:line="240" w:lineRule="auto"/>
              <w:ind w:left="100"/>
              <w:jc w:val="right"/>
              <w:rPr>
                <w:rFonts w:ascii="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6A4B93" w:rsidRPr="007D0DED" w:rsidRDefault="006A4B93" w:rsidP="006A4B93">
            <w:pPr>
              <w:widowControl w:val="0"/>
              <w:autoSpaceDE w:val="0"/>
              <w:autoSpaceDN w:val="0"/>
              <w:adjustRightInd w:val="0"/>
              <w:spacing w:after="0" w:line="240" w:lineRule="auto"/>
              <w:ind w:left="100"/>
              <w:jc w:val="right"/>
              <w:rPr>
                <w:rFonts w:ascii="Times New Roman" w:hAnsi="Times New Roman" w:cs="Times New Roman"/>
                <w:bCs/>
                <w:sz w:val="24"/>
                <w:szCs w:val="24"/>
              </w:rPr>
            </w:pPr>
          </w:p>
        </w:tc>
        <w:tc>
          <w:tcPr>
            <w:tcW w:w="1530" w:type="dxa"/>
            <w:gridSpan w:val="2"/>
            <w:tcBorders>
              <w:top w:val="single" w:sz="4" w:space="0" w:color="auto"/>
              <w:left w:val="single" w:sz="4" w:space="0" w:color="auto"/>
              <w:bottom w:val="single" w:sz="4" w:space="0" w:color="auto"/>
              <w:right w:val="single" w:sz="8" w:space="0" w:color="auto"/>
            </w:tcBorders>
          </w:tcPr>
          <w:p w:rsidR="006A4B93" w:rsidRPr="007D0DED" w:rsidRDefault="006A4B93" w:rsidP="006A4B93">
            <w:pPr>
              <w:widowControl w:val="0"/>
              <w:autoSpaceDE w:val="0"/>
              <w:autoSpaceDN w:val="0"/>
              <w:adjustRightInd w:val="0"/>
              <w:spacing w:after="0" w:line="240" w:lineRule="auto"/>
              <w:ind w:left="100"/>
              <w:jc w:val="right"/>
              <w:rPr>
                <w:rFonts w:ascii="Times New Roman" w:hAnsi="Times New Roman" w:cs="Times New Roman"/>
                <w:bCs/>
                <w:sz w:val="24"/>
                <w:szCs w:val="24"/>
              </w:rPr>
            </w:pPr>
          </w:p>
        </w:tc>
        <w:tc>
          <w:tcPr>
            <w:tcW w:w="5350" w:type="dxa"/>
            <w:vMerge/>
            <w:tcBorders>
              <w:left w:val="nil"/>
              <w:right w:val="nil"/>
            </w:tcBorders>
          </w:tcPr>
          <w:p w:rsidR="006A4B93" w:rsidRPr="007D0DED" w:rsidRDefault="006A4B93" w:rsidP="00E47A69">
            <w:pPr>
              <w:widowControl w:val="0"/>
              <w:autoSpaceDE w:val="0"/>
              <w:autoSpaceDN w:val="0"/>
              <w:adjustRightInd w:val="0"/>
              <w:spacing w:after="0" w:line="240" w:lineRule="auto"/>
              <w:rPr>
                <w:rFonts w:ascii="Times New Roman" w:hAnsi="Times New Roman"/>
                <w:sz w:val="2"/>
                <w:szCs w:val="2"/>
              </w:rPr>
            </w:pPr>
          </w:p>
        </w:tc>
        <w:tc>
          <w:tcPr>
            <w:tcW w:w="3340" w:type="dxa"/>
            <w:vMerge/>
            <w:tcBorders>
              <w:left w:val="nil"/>
              <w:right w:val="nil"/>
            </w:tcBorders>
            <w:vAlign w:val="bottom"/>
          </w:tcPr>
          <w:p w:rsidR="006A4B93" w:rsidRPr="007D0DED" w:rsidRDefault="006A4B93" w:rsidP="00E47A69">
            <w:pPr>
              <w:widowControl w:val="0"/>
              <w:autoSpaceDE w:val="0"/>
              <w:autoSpaceDN w:val="0"/>
              <w:adjustRightInd w:val="0"/>
              <w:spacing w:after="0" w:line="240" w:lineRule="auto"/>
              <w:rPr>
                <w:rFonts w:ascii="Times New Roman" w:hAnsi="Times New Roman"/>
                <w:sz w:val="2"/>
                <w:szCs w:val="2"/>
              </w:rPr>
            </w:pPr>
          </w:p>
        </w:tc>
      </w:tr>
      <w:tr w:rsidR="006A4B93" w:rsidRPr="00FE01E8" w:rsidTr="002B5591">
        <w:trPr>
          <w:trHeight w:val="270"/>
        </w:trPr>
        <w:tc>
          <w:tcPr>
            <w:tcW w:w="3960" w:type="dxa"/>
            <w:tcBorders>
              <w:top w:val="single" w:sz="4" w:space="0" w:color="auto"/>
              <w:left w:val="single" w:sz="8" w:space="0" w:color="auto"/>
              <w:bottom w:val="single" w:sz="4" w:space="0" w:color="auto"/>
              <w:right w:val="single" w:sz="8" w:space="0" w:color="auto"/>
            </w:tcBorders>
            <w:vAlign w:val="bottom"/>
          </w:tcPr>
          <w:p w:rsidR="006A4B93" w:rsidRDefault="006A4B93" w:rsidP="00F26B1D">
            <w:pPr>
              <w:widowControl w:val="0"/>
              <w:autoSpaceDE w:val="0"/>
              <w:autoSpaceDN w:val="0"/>
              <w:adjustRightInd w:val="0"/>
              <w:spacing w:after="0" w:line="188" w:lineRule="exact"/>
              <w:ind w:left="120"/>
              <w:jc w:val="center"/>
              <w:rPr>
                <w:rFonts w:ascii="Times New Roman" w:hAnsi="Times New Roman" w:cs="Times New Roman"/>
                <w:sz w:val="24"/>
                <w:szCs w:val="24"/>
                <w:highlight w:val="yellow"/>
              </w:rPr>
            </w:pPr>
            <w:r>
              <w:rPr>
                <w:rFonts w:ascii="Times New Roman" w:hAnsi="Times New Roman" w:cs="Times New Roman"/>
                <w:sz w:val="24"/>
                <w:szCs w:val="24"/>
              </w:rPr>
              <w:t>- e thjeshte (pa ndricim)</w:t>
            </w:r>
          </w:p>
        </w:tc>
        <w:tc>
          <w:tcPr>
            <w:tcW w:w="1350" w:type="dxa"/>
            <w:tcBorders>
              <w:top w:val="single" w:sz="4" w:space="0" w:color="auto"/>
              <w:left w:val="nil"/>
              <w:bottom w:val="single" w:sz="4" w:space="0" w:color="auto"/>
              <w:right w:val="single" w:sz="4" w:space="0" w:color="auto"/>
            </w:tcBorders>
          </w:tcPr>
          <w:p w:rsidR="006A4B93" w:rsidRPr="00F26B1D" w:rsidRDefault="006A4B93" w:rsidP="006A4B93">
            <w:pPr>
              <w:widowControl w:val="0"/>
              <w:autoSpaceDE w:val="0"/>
              <w:autoSpaceDN w:val="0"/>
              <w:adjustRightInd w:val="0"/>
              <w:spacing w:after="0" w:line="240" w:lineRule="auto"/>
              <w:ind w:left="100"/>
              <w:jc w:val="right"/>
              <w:rPr>
                <w:rFonts w:ascii="Times New Roman" w:hAnsi="Times New Roman" w:cs="Times New Roman"/>
                <w:bCs/>
                <w:sz w:val="24"/>
                <w:szCs w:val="24"/>
              </w:rPr>
            </w:pPr>
            <w:r w:rsidRPr="00F26B1D">
              <w:rPr>
                <w:rFonts w:ascii="Times New Roman" w:hAnsi="Times New Roman" w:cs="Times New Roman"/>
                <w:bCs/>
                <w:sz w:val="24"/>
                <w:szCs w:val="24"/>
              </w:rPr>
              <w:t>2 800</w:t>
            </w:r>
          </w:p>
        </w:tc>
        <w:tc>
          <w:tcPr>
            <w:tcW w:w="1350" w:type="dxa"/>
            <w:gridSpan w:val="2"/>
            <w:tcBorders>
              <w:top w:val="single" w:sz="4" w:space="0" w:color="auto"/>
              <w:left w:val="single" w:sz="4" w:space="0" w:color="auto"/>
              <w:bottom w:val="single" w:sz="4" w:space="0" w:color="auto"/>
              <w:right w:val="single" w:sz="4" w:space="0" w:color="auto"/>
            </w:tcBorders>
          </w:tcPr>
          <w:p w:rsidR="006A4B93" w:rsidRPr="00F26B1D" w:rsidRDefault="006A4B93" w:rsidP="006A4B93">
            <w:pPr>
              <w:widowControl w:val="0"/>
              <w:autoSpaceDE w:val="0"/>
              <w:autoSpaceDN w:val="0"/>
              <w:adjustRightInd w:val="0"/>
              <w:spacing w:after="0" w:line="240" w:lineRule="auto"/>
              <w:ind w:left="100"/>
              <w:jc w:val="right"/>
              <w:rPr>
                <w:rFonts w:ascii="Times New Roman" w:hAnsi="Times New Roman" w:cs="Times New Roman"/>
                <w:bCs/>
                <w:sz w:val="24"/>
                <w:szCs w:val="24"/>
              </w:rPr>
            </w:pPr>
            <w:r w:rsidRPr="00F26B1D">
              <w:rPr>
                <w:rFonts w:ascii="Times New Roman" w:hAnsi="Times New Roman" w:cs="Times New Roman"/>
                <w:bCs/>
                <w:sz w:val="24"/>
                <w:szCs w:val="24"/>
              </w:rPr>
              <w:t>2 800</w:t>
            </w:r>
          </w:p>
        </w:tc>
        <w:tc>
          <w:tcPr>
            <w:tcW w:w="1260" w:type="dxa"/>
            <w:tcBorders>
              <w:top w:val="single" w:sz="4" w:space="0" w:color="auto"/>
              <w:left w:val="single" w:sz="4" w:space="0" w:color="auto"/>
              <w:bottom w:val="single" w:sz="4" w:space="0" w:color="auto"/>
              <w:right w:val="single" w:sz="4" w:space="0" w:color="auto"/>
            </w:tcBorders>
          </w:tcPr>
          <w:p w:rsidR="006A4B93" w:rsidRPr="00F26B1D" w:rsidRDefault="006A4B93" w:rsidP="006A4B93">
            <w:pPr>
              <w:widowControl w:val="0"/>
              <w:autoSpaceDE w:val="0"/>
              <w:autoSpaceDN w:val="0"/>
              <w:adjustRightInd w:val="0"/>
              <w:spacing w:after="0" w:line="240" w:lineRule="auto"/>
              <w:ind w:left="100"/>
              <w:jc w:val="right"/>
              <w:rPr>
                <w:rFonts w:ascii="Times New Roman" w:hAnsi="Times New Roman" w:cs="Times New Roman"/>
                <w:bCs/>
                <w:sz w:val="24"/>
                <w:szCs w:val="24"/>
              </w:rPr>
            </w:pPr>
            <w:r w:rsidRPr="00F26B1D">
              <w:rPr>
                <w:rFonts w:ascii="Times New Roman" w:hAnsi="Times New Roman" w:cs="Times New Roman"/>
                <w:bCs/>
                <w:sz w:val="24"/>
                <w:szCs w:val="24"/>
              </w:rPr>
              <w:t>2 800</w:t>
            </w:r>
          </w:p>
        </w:tc>
        <w:tc>
          <w:tcPr>
            <w:tcW w:w="1530" w:type="dxa"/>
            <w:gridSpan w:val="2"/>
            <w:tcBorders>
              <w:top w:val="single" w:sz="4" w:space="0" w:color="auto"/>
              <w:left w:val="single" w:sz="4" w:space="0" w:color="auto"/>
              <w:bottom w:val="single" w:sz="4" w:space="0" w:color="auto"/>
              <w:right w:val="single" w:sz="8" w:space="0" w:color="auto"/>
            </w:tcBorders>
          </w:tcPr>
          <w:p w:rsidR="006A4B93" w:rsidRPr="00F26B1D" w:rsidRDefault="006A4B93" w:rsidP="006A4B93">
            <w:pPr>
              <w:widowControl w:val="0"/>
              <w:autoSpaceDE w:val="0"/>
              <w:autoSpaceDN w:val="0"/>
              <w:adjustRightInd w:val="0"/>
              <w:spacing w:after="0" w:line="240" w:lineRule="auto"/>
              <w:ind w:left="100"/>
              <w:jc w:val="right"/>
              <w:rPr>
                <w:rFonts w:ascii="Times New Roman" w:hAnsi="Times New Roman" w:cs="Times New Roman"/>
                <w:bCs/>
                <w:sz w:val="24"/>
                <w:szCs w:val="24"/>
              </w:rPr>
            </w:pPr>
            <w:r w:rsidRPr="00F26B1D">
              <w:rPr>
                <w:rFonts w:ascii="Times New Roman" w:hAnsi="Times New Roman" w:cs="Times New Roman"/>
                <w:bCs/>
                <w:sz w:val="24"/>
                <w:szCs w:val="24"/>
              </w:rPr>
              <w:t>2 800</w:t>
            </w:r>
          </w:p>
        </w:tc>
        <w:tc>
          <w:tcPr>
            <w:tcW w:w="5350" w:type="dxa"/>
            <w:vMerge/>
            <w:tcBorders>
              <w:left w:val="nil"/>
              <w:right w:val="nil"/>
            </w:tcBorders>
          </w:tcPr>
          <w:p w:rsidR="006A4B93" w:rsidRPr="00FE01E8" w:rsidRDefault="006A4B93" w:rsidP="00E47A69">
            <w:pPr>
              <w:widowControl w:val="0"/>
              <w:autoSpaceDE w:val="0"/>
              <w:autoSpaceDN w:val="0"/>
              <w:adjustRightInd w:val="0"/>
              <w:spacing w:after="0" w:line="240" w:lineRule="auto"/>
              <w:rPr>
                <w:rFonts w:ascii="Times New Roman" w:hAnsi="Times New Roman"/>
                <w:sz w:val="2"/>
                <w:szCs w:val="2"/>
                <w:highlight w:val="yellow"/>
              </w:rPr>
            </w:pPr>
          </w:p>
        </w:tc>
        <w:tc>
          <w:tcPr>
            <w:tcW w:w="3340" w:type="dxa"/>
            <w:vMerge/>
            <w:tcBorders>
              <w:left w:val="nil"/>
              <w:right w:val="nil"/>
            </w:tcBorders>
            <w:vAlign w:val="bottom"/>
          </w:tcPr>
          <w:p w:rsidR="006A4B93" w:rsidRPr="00FE01E8" w:rsidRDefault="006A4B93" w:rsidP="00E47A69">
            <w:pPr>
              <w:widowControl w:val="0"/>
              <w:autoSpaceDE w:val="0"/>
              <w:autoSpaceDN w:val="0"/>
              <w:adjustRightInd w:val="0"/>
              <w:spacing w:after="0" w:line="240" w:lineRule="auto"/>
              <w:rPr>
                <w:rFonts w:ascii="Times New Roman" w:hAnsi="Times New Roman"/>
                <w:sz w:val="2"/>
                <w:szCs w:val="2"/>
                <w:highlight w:val="yellow"/>
              </w:rPr>
            </w:pPr>
          </w:p>
        </w:tc>
      </w:tr>
      <w:tr w:rsidR="006A4B93" w:rsidRPr="00FE01E8" w:rsidTr="002B5591">
        <w:trPr>
          <w:trHeight w:val="225"/>
        </w:trPr>
        <w:tc>
          <w:tcPr>
            <w:tcW w:w="3960" w:type="dxa"/>
            <w:tcBorders>
              <w:top w:val="single" w:sz="4" w:space="0" w:color="auto"/>
              <w:left w:val="single" w:sz="8" w:space="0" w:color="auto"/>
              <w:bottom w:val="single" w:sz="4" w:space="0" w:color="auto"/>
              <w:right w:val="single" w:sz="8" w:space="0" w:color="auto"/>
            </w:tcBorders>
            <w:vAlign w:val="bottom"/>
          </w:tcPr>
          <w:p w:rsidR="006A4B93" w:rsidRDefault="006A4B93" w:rsidP="00F26B1D">
            <w:pPr>
              <w:widowControl w:val="0"/>
              <w:autoSpaceDE w:val="0"/>
              <w:autoSpaceDN w:val="0"/>
              <w:adjustRightInd w:val="0"/>
              <w:spacing w:after="0" w:line="188" w:lineRule="exact"/>
              <w:ind w:left="120"/>
              <w:jc w:val="center"/>
              <w:rPr>
                <w:rFonts w:ascii="Times New Roman" w:hAnsi="Times New Roman" w:cs="Times New Roman"/>
                <w:sz w:val="24"/>
                <w:szCs w:val="24"/>
                <w:highlight w:val="yellow"/>
              </w:rPr>
            </w:pPr>
            <w:r>
              <w:rPr>
                <w:rFonts w:ascii="Times New Roman" w:hAnsi="Times New Roman" w:cs="Times New Roman"/>
                <w:sz w:val="24"/>
                <w:szCs w:val="24"/>
              </w:rPr>
              <w:t>- me ndricim te thjeshte</w:t>
            </w:r>
          </w:p>
        </w:tc>
        <w:tc>
          <w:tcPr>
            <w:tcW w:w="1350" w:type="dxa"/>
            <w:tcBorders>
              <w:top w:val="single" w:sz="4" w:space="0" w:color="auto"/>
              <w:left w:val="nil"/>
              <w:bottom w:val="single" w:sz="4" w:space="0" w:color="auto"/>
              <w:right w:val="single" w:sz="4" w:space="0" w:color="auto"/>
            </w:tcBorders>
          </w:tcPr>
          <w:p w:rsidR="006A4B93" w:rsidRPr="00F26B1D" w:rsidRDefault="006A4B93" w:rsidP="006A4B93">
            <w:pPr>
              <w:widowControl w:val="0"/>
              <w:autoSpaceDE w:val="0"/>
              <w:autoSpaceDN w:val="0"/>
              <w:adjustRightInd w:val="0"/>
              <w:spacing w:after="0" w:line="240" w:lineRule="auto"/>
              <w:ind w:left="100"/>
              <w:jc w:val="right"/>
              <w:rPr>
                <w:rFonts w:ascii="Times New Roman" w:hAnsi="Times New Roman" w:cs="Times New Roman"/>
                <w:bCs/>
                <w:sz w:val="24"/>
                <w:szCs w:val="24"/>
              </w:rPr>
            </w:pPr>
            <w:r w:rsidRPr="00F26B1D">
              <w:rPr>
                <w:rFonts w:ascii="Times New Roman" w:hAnsi="Times New Roman" w:cs="Times New Roman"/>
                <w:bCs/>
                <w:sz w:val="24"/>
                <w:szCs w:val="24"/>
              </w:rPr>
              <w:t>4 600</w:t>
            </w:r>
          </w:p>
        </w:tc>
        <w:tc>
          <w:tcPr>
            <w:tcW w:w="1350" w:type="dxa"/>
            <w:gridSpan w:val="2"/>
            <w:tcBorders>
              <w:top w:val="single" w:sz="4" w:space="0" w:color="auto"/>
              <w:left w:val="single" w:sz="4" w:space="0" w:color="auto"/>
              <w:bottom w:val="single" w:sz="4" w:space="0" w:color="auto"/>
              <w:right w:val="single" w:sz="4" w:space="0" w:color="auto"/>
            </w:tcBorders>
          </w:tcPr>
          <w:p w:rsidR="006A4B93" w:rsidRPr="00F26B1D" w:rsidRDefault="006A4B93" w:rsidP="006A4B93">
            <w:pPr>
              <w:widowControl w:val="0"/>
              <w:autoSpaceDE w:val="0"/>
              <w:autoSpaceDN w:val="0"/>
              <w:adjustRightInd w:val="0"/>
              <w:spacing w:after="0" w:line="240" w:lineRule="auto"/>
              <w:ind w:left="100"/>
              <w:jc w:val="right"/>
              <w:rPr>
                <w:rFonts w:ascii="Times New Roman" w:hAnsi="Times New Roman" w:cs="Times New Roman"/>
                <w:bCs/>
                <w:sz w:val="24"/>
                <w:szCs w:val="24"/>
              </w:rPr>
            </w:pPr>
            <w:r w:rsidRPr="00F26B1D">
              <w:rPr>
                <w:rFonts w:ascii="Times New Roman" w:hAnsi="Times New Roman" w:cs="Times New Roman"/>
                <w:bCs/>
                <w:sz w:val="24"/>
                <w:szCs w:val="24"/>
              </w:rPr>
              <w:t>4 600</w:t>
            </w:r>
          </w:p>
        </w:tc>
        <w:tc>
          <w:tcPr>
            <w:tcW w:w="1260" w:type="dxa"/>
            <w:tcBorders>
              <w:top w:val="single" w:sz="4" w:space="0" w:color="auto"/>
              <w:left w:val="single" w:sz="4" w:space="0" w:color="auto"/>
              <w:bottom w:val="single" w:sz="4" w:space="0" w:color="auto"/>
              <w:right w:val="single" w:sz="4" w:space="0" w:color="auto"/>
            </w:tcBorders>
          </w:tcPr>
          <w:p w:rsidR="006A4B93" w:rsidRPr="00F26B1D" w:rsidRDefault="006A4B93" w:rsidP="006A4B93">
            <w:pPr>
              <w:widowControl w:val="0"/>
              <w:autoSpaceDE w:val="0"/>
              <w:autoSpaceDN w:val="0"/>
              <w:adjustRightInd w:val="0"/>
              <w:spacing w:after="0" w:line="240" w:lineRule="auto"/>
              <w:ind w:left="100"/>
              <w:jc w:val="right"/>
              <w:rPr>
                <w:rFonts w:ascii="Times New Roman" w:hAnsi="Times New Roman" w:cs="Times New Roman"/>
                <w:bCs/>
                <w:sz w:val="24"/>
                <w:szCs w:val="24"/>
              </w:rPr>
            </w:pPr>
            <w:r w:rsidRPr="00F26B1D">
              <w:rPr>
                <w:rFonts w:ascii="Times New Roman" w:hAnsi="Times New Roman" w:cs="Times New Roman"/>
                <w:bCs/>
                <w:sz w:val="24"/>
                <w:szCs w:val="24"/>
              </w:rPr>
              <w:t>4 600</w:t>
            </w:r>
          </w:p>
        </w:tc>
        <w:tc>
          <w:tcPr>
            <w:tcW w:w="1530" w:type="dxa"/>
            <w:gridSpan w:val="2"/>
            <w:tcBorders>
              <w:top w:val="single" w:sz="4" w:space="0" w:color="auto"/>
              <w:left w:val="single" w:sz="4" w:space="0" w:color="auto"/>
              <w:bottom w:val="single" w:sz="4" w:space="0" w:color="auto"/>
              <w:right w:val="single" w:sz="8" w:space="0" w:color="auto"/>
            </w:tcBorders>
          </w:tcPr>
          <w:p w:rsidR="006A4B93" w:rsidRPr="00F26B1D" w:rsidRDefault="006A4B93" w:rsidP="006A4B93">
            <w:pPr>
              <w:widowControl w:val="0"/>
              <w:autoSpaceDE w:val="0"/>
              <w:autoSpaceDN w:val="0"/>
              <w:adjustRightInd w:val="0"/>
              <w:spacing w:after="0" w:line="240" w:lineRule="auto"/>
              <w:ind w:left="100"/>
              <w:jc w:val="right"/>
              <w:rPr>
                <w:rFonts w:ascii="Times New Roman" w:hAnsi="Times New Roman" w:cs="Times New Roman"/>
                <w:bCs/>
                <w:sz w:val="24"/>
                <w:szCs w:val="24"/>
              </w:rPr>
            </w:pPr>
            <w:r w:rsidRPr="00F26B1D">
              <w:rPr>
                <w:rFonts w:ascii="Times New Roman" w:hAnsi="Times New Roman" w:cs="Times New Roman"/>
                <w:bCs/>
                <w:sz w:val="24"/>
                <w:szCs w:val="24"/>
              </w:rPr>
              <w:t>4 600</w:t>
            </w:r>
          </w:p>
        </w:tc>
        <w:tc>
          <w:tcPr>
            <w:tcW w:w="5350" w:type="dxa"/>
            <w:vMerge/>
            <w:tcBorders>
              <w:left w:val="nil"/>
              <w:right w:val="nil"/>
            </w:tcBorders>
          </w:tcPr>
          <w:p w:rsidR="006A4B93" w:rsidRPr="00FE01E8" w:rsidRDefault="006A4B93" w:rsidP="00E47A69">
            <w:pPr>
              <w:widowControl w:val="0"/>
              <w:autoSpaceDE w:val="0"/>
              <w:autoSpaceDN w:val="0"/>
              <w:adjustRightInd w:val="0"/>
              <w:spacing w:after="0" w:line="240" w:lineRule="auto"/>
              <w:rPr>
                <w:rFonts w:ascii="Times New Roman" w:hAnsi="Times New Roman"/>
                <w:sz w:val="2"/>
                <w:szCs w:val="2"/>
                <w:highlight w:val="yellow"/>
              </w:rPr>
            </w:pPr>
          </w:p>
        </w:tc>
        <w:tc>
          <w:tcPr>
            <w:tcW w:w="3340" w:type="dxa"/>
            <w:vMerge/>
            <w:tcBorders>
              <w:left w:val="nil"/>
              <w:right w:val="nil"/>
            </w:tcBorders>
            <w:vAlign w:val="bottom"/>
          </w:tcPr>
          <w:p w:rsidR="006A4B93" w:rsidRPr="00FE01E8" w:rsidRDefault="006A4B93" w:rsidP="00E47A69">
            <w:pPr>
              <w:widowControl w:val="0"/>
              <w:autoSpaceDE w:val="0"/>
              <w:autoSpaceDN w:val="0"/>
              <w:adjustRightInd w:val="0"/>
              <w:spacing w:after="0" w:line="240" w:lineRule="auto"/>
              <w:rPr>
                <w:rFonts w:ascii="Times New Roman" w:hAnsi="Times New Roman"/>
                <w:sz w:val="2"/>
                <w:szCs w:val="2"/>
                <w:highlight w:val="yellow"/>
              </w:rPr>
            </w:pPr>
          </w:p>
        </w:tc>
      </w:tr>
      <w:tr w:rsidR="006A4B93" w:rsidRPr="00FE01E8" w:rsidTr="002B5591">
        <w:trPr>
          <w:trHeight w:val="285"/>
        </w:trPr>
        <w:tc>
          <w:tcPr>
            <w:tcW w:w="3960" w:type="dxa"/>
            <w:tcBorders>
              <w:top w:val="single" w:sz="4" w:space="0" w:color="auto"/>
              <w:left w:val="single" w:sz="8" w:space="0" w:color="auto"/>
              <w:bottom w:val="single" w:sz="4" w:space="0" w:color="auto"/>
              <w:right w:val="single" w:sz="8" w:space="0" w:color="auto"/>
            </w:tcBorders>
            <w:vAlign w:val="bottom"/>
          </w:tcPr>
          <w:p w:rsidR="006A4B93" w:rsidRDefault="006A4B93" w:rsidP="00F26B1D">
            <w:pPr>
              <w:widowControl w:val="0"/>
              <w:autoSpaceDE w:val="0"/>
              <w:autoSpaceDN w:val="0"/>
              <w:adjustRightInd w:val="0"/>
              <w:spacing w:after="0" w:line="188" w:lineRule="exact"/>
              <w:ind w:left="120"/>
              <w:rPr>
                <w:rFonts w:ascii="Times New Roman" w:hAnsi="Times New Roman" w:cs="Times New Roman"/>
                <w:sz w:val="24"/>
                <w:szCs w:val="24"/>
                <w:highlight w:val="yellow"/>
              </w:rPr>
            </w:pPr>
            <w:r>
              <w:rPr>
                <w:rFonts w:ascii="Times New Roman" w:hAnsi="Times New Roman" w:cs="Times New Roman"/>
                <w:sz w:val="24"/>
                <w:szCs w:val="24"/>
              </w:rPr>
              <w:t xml:space="preserve">             - elektronike</w:t>
            </w:r>
          </w:p>
        </w:tc>
        <w:tc>
          <w:tcPr>
            <w:tcW w:w="1350" w:type="dxa"/>
            <w:tcBorders>
              <w:top w:val="single" w:sz="4" w:space="0" w:color="auto"/>
              <w:left w:val="nil"/>
              <w:bottom w:val="single" w:sz="4" w:space="0" w:color="auto"/>
              <w:right w:val="single" w:sz="4" w:space="0" w:color="auto"/>
            </w:tcBorders>
          </w:tcPr>
          <w:p w:rsidR="006A4B93" w:rsidRPr="00F26B1D" w:rsidRDefault="006A4B93" w:rsidP="006A4B93">
            <w:pPr>
              <w:widowControl w:val="0"/>
              <w:autoSpaceDE w:val="0"/>
              <w:autoSpaceDN w:val="0"/>
              <w:adjustRightInd w:val="0"/>
              <w:spacing w:after="0" w:line="240" w:lineRule="auto"/>
              <w:ind w:left="100"/>
              <w:jc w:val="right"/>
              <w:rPr>
                <w:rFonts w:ascii="Times New Roman" w:hAnsi="Times New Roman" w:cs="Times New Roman"/>
                <w:bCs/>
                <w:sz w:val="24"/>
                <w:szCs w:val="24"/>
              </w:rPr>
            </w:pPr>
            <w:r w:rsidRPr="00F26B1D">
              <w:rPr>
                <w:rFonts w:ascii="Times New Roman" w:hAnsi="Times New Roman" w:cs="Times New Roman"/>
                <w:bCs/>
                <w:sz w:val="24"/>
                <w:szCs w:val="24"/>
              </w:rPr>
              <w:t>6 000</w:t>
            </w:r>
          </w:p>
        </w:tc>
        <w:tc>
          <w:tcPr>
            <w:tcW w:w="1350" w:type="dxa"/>
            <w:gridSpan w:val="2"/>
            <w:tcBorders>
              <w:top w:val="single" w:sz="4" w:space="0" w:color="auto"/>
              <w:left w:val="single" w:sz="4" w:space="0" w:color="auto"/>
              <w:bottom w:val="single" w:sz="4" w:space="0" w:color="auto"/>
              <w:right w:val="single" w:sz="4" w:space="0" w:color="auto"/>
            </w:tcBorders>
          </w:tcPr>
          <w:p w:rsidR="006A4B93" w:rsidRDefault="006A4B93" w:rsidP="006A4B93">
            <w:pPr>
              <w:jc w:val="right"/>
            </w:pPr>
            <w:r w:rsidRPr="00EC69AB">
              <w:rPr>
                <w:rFonts w:ascii="Times New Roman" w:hAnsi="Times New Roman" w:cs="Times New Roman"/>
                <w:bCs/>
                <w:sz w:val="24"/>
                <w:szCs w:val="24"/>
              </w:rPr>
              <w:t>6 000</w:t>
            </w:r>
          </w:p>
        </w:tc>
        <w:tc>
          <w:tcPr>
            <w:tcW w:w="1260" w:type="dxa"/>
            <w:tcBorders>
              <w:top w:val="single" w:sz="4" w:space="0" w:color="auto"/>
              <w:left w:val="single" w:sz="4" w:space="0" w:color="auto"/>
              <w:bottom w:val="single" w:sz="4" w:space="0" w:color="auto"/>
              <w:right w:val="single" w:sz="4" w:space="0" w:color="auto"/>
            </w:tcBorders>
          </w:tcPr>
          <w:p w:rsidR="006A4B93" w:rsidRDefault="006A4B93" w:rsidP="006A4B93">
            <w:pPr>
              <w:jc w:val="right"/>
            </w:pPr>
            <w:r w:rsidRPr="00EC69AB">
              <w:rPr>
                <w:rFonts w:ascii="Times New Roman" w:hAnsi="Times New Roman" w:cs="Times New Roman"/>
                <w:bCs/>
                <w:sz w:val="24"/>
                <w:szCs w:val="24"/>
              </w:rPr>
              <w:t>6 000</w:t>
            </w:r>
          </w:p>
        </w:tc>
        <w:tc>
          <w:tcPr>
            <w:tcW w:w="1530" w:type="dxa"/>
            <w:gridSpan w:val="2"/>
            <w:tcBorders>
              <w:top w:val="single" w:sz="4" w:space="0" w:color="auto"/>
              <w:left w:val="single" w:sz="4" w:space="0" w:color="auto"/>
              <w:bottom w:val="single" w:sz="4" w:space="0" w:color="auto"/>
              <w:right w:val="single" w:sz="8" w:space="0" w:color="auto"/>
            </w:tcBorders>
          </w:tcPr>
          <w:p w:rsidR="006A4B93" w:rsidRDefault="006A4B93" w:rsidP="006A4B93">
            <w:pPr>
              <w:jc w:val="right"/>
            </w:pPr>
            <w:r w:rsidRPr="00EC69AB">
              <w:rPr>
                <w:rFonts w:ascii="Times New Roman" w:hAnsi="Times New Roman" w:cs="Times New Roman"/>
                <w:bCs/>
                <w:sz w:val="24"/>
                <w:szCs w:val="24"/>
              </w:rPr>
              <w:t>6 000</w:t>
            </w:r>
          </w:p>
        </w:tc>
        <w:tc>
          <w:tcPr>
            <w:tcW w:w="5350" w:type="dxa"/>
            <w:vMerge/>
            <w:tcBorders>
              <w:left w:val="nil"/>
              <w:right w:val="nil"/>
            </w:tcBorders>
          </w:tcPr>
          <w:p w:rsidR="006A4B93" w:rsidRPr="00FE01E8" w:rsidRDefault="006A4B93" w:rsidP="00E47A69">
            <w:pPr>
              <w:widowControl w:val="0"/>
              <w:autoSpaceDE w:val="0"/>
              <w:autoSpaceDN w:val="0"/>
              <w:adjustRightInd w:val="0"/>
              <w:spacing w:after="0" w:line="240" w:lineRule="auto"/>
              <w:rPr>
                <w:rFonts w:ascii="Times New Roman" w:hAnsi="Times New Roman"/>
                <w:sz w:val="2"/>
                <w:szCs w:val="2"/>
                <w:highlight w:val="yellow"/>
              </w:rPr>
            </w:pPr>
          </w:p>
        </w:tc>
        <w:tc>
          <w:tcPr>
            <w:tcW w:w="3340" w:type="dxa"/>
            <w:vMerge/>
            <w:tcBorders>
              <w:left w:val="nil"/>
              <w:right w:val="nil"/>
            </w:tcBorders>
            <w:vAlign w:val="bottom"/>
          </w:tcPr>
          <w:p w:rsidR="006A4B93" w:rsidRPr="00FE01E8" w:rsidRDefault="006A4B93" w:rsidP="00E47A69">
            <w:pPr>
              <w:widowControl w:val="0"/>
              <w:autoSpaceDE w:val="0"/>
              <w:autoSpaceDN w:val="0"/>
              <w:adjustRightInd w:val="0"/>
              <w:spacing w:after="0" w:line="240" w:lineRule="auto"/>
              <w:rPr>
                <w:rFonts w:ascii="Times New Roman" w:hAnsi="Times New Roman"/>
                <w:sz w:val="2"/>
                <w:szCs w:val="2"/>
                <w:highlight w:val="yellow"/>
              </w:rPr>
            </w:pPr>
          </w:p>
        </w:tc>
      </w:tr>
      <w:tr w:rsidR="00A066DC" w:rsidRPr="00FE01E8" w:rsidTr="002B5591">
        <w:trPr>
          <w:trHeight w:val="202"/>
        </w:trPr>
        <w:tc>
          <w:tcPr>
            <w:tcW w:w="3960" w:type="dxa"/>
            <w:tcBorders>
              <w:top w:val="single" w:sz="4" w:space="0" w:color="auto"/>
              <w:left w:val="single" w:sz="8" w:space="0" w:color="auto"/>
              <w:bottom w:val="single" w:sz="4" w:space="0" w:color="auto"/>
              <w:right w:val="single" w:sz="8" w:space="0" w:color="auto"/>
            </w:tcBorders>
            <w:vAlign w:val="bottom"/>
          </w:tcPr>
          <w:p w:rsidR="00A066DC" w:rsidRPr="00A066DC" w:rsidRDefault="00A066DC" w:rsidP="00A066DC">
            <w:pPr>
              <w:widowControl w:val="0"/>
              <w:autoSpaceDE w:val="0"/>
              <w:autoSpaceDN w:val="0"/>
              <w:adjustRightInd w:val="0"/>
              <w:spacing w:line="188" w:lineRule="exact"/>
              <w:rPr>
                <w:rFonts w:ascii="Times New Roman" w:hAnsi="Times New Roman"/>
                <w:sz w:val="24"/>
                <w:szCs w:val="24"/>
                <w:highlight w:val="yellow"/>
              </w:rPr>
            </w:pPr>
            <w:r w:rsidRPr="00A066DC">
              <w:rPr>
                <w:rFonts w:ascii="Times New Roman" w:hAnsi="Times New Roman"/>
                <w:sz w:val="24"/>
                <w:szCs w:val="24"/>
              </w:rPr>
              <w:t>II.</w:t>
            </w:r>
            <w:r>
              <w:rPr>
                <w:rFonts w:ascii="Times New Roman" w:hAnsi="Times New Roman"/>
                <w:sz w:val="24"/>
                <w:szCs w:val="24"/>
              </w:rPr>
              <w:t>Tabelea per qellimi identifikimi jashte territorit ku zhvillohet veprimtaria e biznesit ne formen dhe permasat per orientim</w:t>
            </w:r>
          </w:p>
        </w:tc>
        <w:tc>
          <w:tcPr>
            <w:tcW w:w="1350" w:type="dxa"/>
            <w:tcBorders>
              <w:top w:val="single" w:sz="4" w:space="0" w:color="auto"/>
              <w:left w:val="nil"/>
              <w:bottom w:val="single" w:sz="4" w:space="0" w:color="auto"/>
              <w:right w:val="single" w:sz="4" w:space="0" w:color="auto"/>
            </w:tcBorders>
          </w:tcPr>
          <w:p w:rsidR="00A066DC" w:rsidRDefault="00A066DC" w:rsidP="009F1CE4">
            <w:pPr>
              <w:widowControl w:val="0"/>
              <w:autoSpaceDE w:val="0"/>
              <w:autoSpaceDN w:val="0"/>
              <w:adjustRightInd w:val="0"/>
              <w:spacing w:after="0" w:line="240" w:lineRule="auto"/>
              <w:ind w:left="100"/>
              <w:jc w:val="center"/>
              <w:rPr>
                <w:rFonts w:ascii="Times New Roman" w:hAnsi="Times New Roman" w:cs="Times New Roman"/>
                <w:bCs/>
                <w:sz w:val="24"/>
                <w:szCs w:val="24"/>
                <w:highlight w:val="yellow"/>
              </w:rPr>
            </w:pP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A066DC" w:rsidRPr="00FE01E8" w:rsidRDefault="00A066DC" w:rsidP="009F1CE4">
            <w:pPr>
              <w:widowControl w:val="0"/>
              <w:autoSpaceDE w:val="0"/>
              <w:autoSpaceDN w:val="0"/>
              <w:adjustRightInd w:val="0"/>
              <w:spacing w:after="0" w:line="240" w:lineRule="auto"/>
              <w:rPr>
                <w:rFonts w:ascii="Times New Roman" w:hAnsi="Times New Roman" w:cs="Times New Roman"/>
                <w:bCs/>
                <w:sz w:val="24"/>
                <w:szCs w:val="24"/>
                <w:highlight w:val="yellow"/>
              </w:rPr>
            </w:pPr>
          </w:p>
        </w:tc>
        <w:tc>
          <w:tcPr>
            <w:tcW w:w="1260" w:type="dxa"/>
            <w:tcBorders>
              <w:top w:val="single" w:sz="4" w:space="0" w:color="auto"/>
              <w:left w:val="single" w:sz="4" w:space="0" w:color="auto"/>
              <w:bottom w:val="single" w:sz="4" w:space="0" w:color="auto"/>
              <w:right w:val="single" w:sz="4" w:space="0" w:color="auto"/>
            </w:tcBorders>
            <w:vAlign w:val="bottom"/>
          </w:tcPr>
          <w:p w:rsidR="00A066DC" w:rsidRPr="00FE01E8" w:rsidRDefault="00A066DC" w:rsidP="009F1CE4">
            <w:pPr>
              <w:widowControl w:val="0"/>
              <w:autoSpaceDE w:val="0"/>
              <w:autoSpaceDN w:val="0"/>
              <w:adjustRightInd w:val="0"/>
              <w:spacing w:after="0" w:line="240" w:lineRule="auto"/>
              <w:ind w:left="100"/>
              <w:jc w:val="center"/>
              <w:rPr>
                <w:rFonts w:ascii="Times New Roman" w:hAnsi="Times New Roman" w:cs="Times New Roman"/>
                <w:bCs/>
                <w:sz w:val="24"/>
                <w:szCs w:val="24"/>
                <w:highlight w:val="yellow"/>
              </w:rPr>
            </w:pPr>
          </w:p>
        </w:tc>
        <w:tc>
          <w:tcPr>
            <w:tcW w:w="1530" w:type="dxa"/>
            <w:gridSpan w:val="2"/>
            <w:tcBorders>
              <w:top w:val="single" w:sz="4" w:space="0" w:color="auto"/>
              <w:left w:val="single" w:sz="4" w:space="0" w:color="auto"/>
              <w:bottom w:val="single" w:sz="4" w:space="0" w:color="auto"/>
              <w:right w:val="single" w:sz="8" w:space="0" w:color="auto"/>
            </w:tcBorders>
            <w:vAlign w:val="bottom"/>
          </w:tcPr>
          <w:p w:rsidR="00A066DC" w:rsidRPr="00FE01E8" w:rsidRDefault="00A066DC" w:rsidP="009F1CE4">
            <w:pPr>
              <w:rPr>
                <w:rFonts w:ascii="Times New Roman" w:hAnsi="Times New Roman" w:cs="Times New Roman"/>
                <w:sz w:val="24"/>
                <w:szCs w:val="24"/>
                <w:highlight w:val="yellow"/>
              </w:rPr>
            </w:pPr>
          </w:p>
        </w:tc>
        <w:tc>
          <w:tcPr>
            <w:tcW w:w="5350" w:type="dxa"/>
            <w:vMerge/>
            <w:tcBorders>
              <w:left w:val="nil"/>
              <w:right w:val="nil"/>
            </w:tcBorders>
          </w:tcPr>
          <w:p w:rsidR="00A066DC" w:rsidRPr="00FE01E8" w:rsidRDefault="00A066DC" w:rsidP="00E47A69">
            <w:pPr>
              <w:widowControl w:val="0"/>
              <w:autoSpaceDE w:val="0"/>
              <w:autoSpaceDN w:val="0"/>
              <w:adjustRightInd w:val="0"/>
              <w:spacing w:after="0" w:line="240" w:lineRule="auto"/>
              <w:rPr>
                <w:rFonts w:ascii="Times New Roman" w:hAnsi="Times New Roman"/>
                <w:sz w:val="2"/>
                <w:szCs w:val="2"/>
                <w:highlight w:val="yellow"/>
              </w:rPr>
            </w:pPr>
          </w:p>
        </w:tc>
        <w:tc>
          <w:tcPr>
            <w:tcW w:w="3340" w:type="dxa"/>
            <w:vMerge/>
            <w:tcBorders>
              <w:left w:val="nil"/>
              <w:right w:val="nil"/>
            </w:tcBorders>
            <w:vAlign w:val="bottom"/>
          </w:tcPr>
          <w:p w:rsidR="00A066DC" w:rsidRPr="00FE01E8" w:rsidRDefault="00A066DC" w:rsidP="00E47A69">
            <w:pPr>
              <w:widowControl w:val="0"/>
              <w:autoSpaceDE w:val="0"/>
              <w:autoSpaceDN w:val="0"/>
              <w:adjustRightInd w:val="0"/>
              <w:spacing w:after="0" w:line="240" w:lineRule="auto"/>
              <w:rPr>
                <w:rFonts w:ascii="Times New Roman" w:hAnsi="Times New Roman"/>
                <w:sz w:val="2"/>
                <w:szCs w:val="2"/>
                <w:highlight w:val="yellow"/>
              </w:rPr>
            </w:pPr>
          </w:p>
        </w:tc>
      </w:tr>
      <w:tr w:rsidR="006A4B93" w:rsidRPr="00FE01E8" w:rsidTr="002B5591">
        <w:trPr>
          <w:trHeight w:val="345"/>
        </w:trPr>
        <w:tc>
          <w:tcPr>
            <w:tcW w:w="3960" w:type="dxa"/>
            <w:tcBorders>
              <w:top w:val="single" w:sz="4" w:space="0" w:color="auto"/>
              <w:left w:val="single" w:sz="8" w:space="0" w:color="auto"/>
              <w:bottom w:val="single" w:sz="4" w:space="0" w:color="auto"/>
              <w:right w:val="single" w:sz="8" w:space="0" w:color="auto"/>
            </w:tcBorders>
            <w:vAlign w:val="bottom"/>
          </w:tcPr>
          <w:p w:rsidR="006A4B93" w:rsidRPr="00A066DC" w:rsidRDefault="006A4B93" w:rsidP="009F1CE4">
            <w:pPr>
              <w:widowControl w:val="0"/>
              <w:autoSpaceDE w:val="0"/>
              <w:autoSpaceDN w:val="0"/>
              <w:adjustRightInd w:val="0"/>
              <w:spacing w:after="0" w:line="188" w:lineRule="exact"/>
              <w:ind w:left="120"/>
              <w:jc w:val="center"/>
              <w:rPr>
                <w:rFonts w:ascii="Times New Roman" w:hAnsi="Times New Roman" w:cs="Times New Roman"/>
                <w:sz w:val="24"/>
                <w:szCs w:val="24"/>
              </w:rPr>
            </w:pPr>
            <w:r w:rsidRPr="00A066DC">
              <w:rPr>
                <w:rFonts w:ascii="Times New Roman" w:hAnsi="Times New Roman" w:cs="Times New Roman"/>
                <w:sz w:val="24"/>
                <w:szCs w:val="24"/>
              </w:rPr>
              <w:t>-tabela identifikuese</w:t>
            </w:r>
          </w:p>
          <w:p w:rsidR="006A4B93" w:rsidRPr="00FE01E8" w:rsidRDefault="006A4B93" w:rsidP="009F1CE4">
            <w:pPr>
              <w:widowControl w:val="0"/>
              <w:autoSpaceDE w:val="0"/>
              <w:autoSpaceDN w:val="0"/>
              <w:adjustRightInd w:val="0"/>
              <w:spacing w:after="0" w:line="188" w:lineRule="exact"/>
              <w:ind w:left="120"/>
              <w:jc w:val="center"/>
              <w:rPr>
                <w:rFonts w:ascii="Times New Roman" w:hAnsi="Times New Roman" w:cs="Times New Roman"/>
                <w:sz w:val="24"/>
                <w:szCs w:val="24"/>
                <w:highlight w:val="yellow"/>
              </w:rPr>
            </w:pPr>
          </w:p>
        </w:tc>
        <w:tc>
          <w:tcPr>
            <w:tcW w:w="1350" w:type="dxa"/>
            <w:tcBorders>
              <w:top w:val="single" w:sz="4" w:space="0" w:color="auto"/>
              <w:left w:val="nil"/>
              <w:bottom w:val="single" w:sz="4" w:space="0" w:color="auto"/>
              <w:right w:val="single" w:sz="4" w:space="0" w:color="auto"/>
            </w:tcBorders>
          </w:tcPr>
          <w:p w:rsidR="006A4B93" w:rsidRDefault="006A4B93" w:rsidP="006A4B93">
            <w:pPr>
              <w:widowControl w:val="0"/>
              <w:autoSpaceDE w:val="0"/>
              <w:autoSpaceDN w:val="0"/>
              <w:adjustRightInd w:val="0"/>
              <w:spacing w:after="0" w:line="240" w:lineRule="auto"/>
              <w:jc w:val="right"/>
              <w:rPr>
                <w:rFonts w:ascii="Times New Roman" w:hAnsi="Times New Roman" w:cs="Times New Roman"/>
                <w:bCs/>
                <w:sz w:val="24"/>
                <w:szCs w:val="24"/>
                <w:highlight w:val="yellow"/>
              </w:rPr>
            </w:pPr>
            <w:r w:rsidRPr="00A066DC">
              <w:rPr>
                <w:rFonts w:ascii="Times New Roman" w:hAnsi="Times New Roman" w:cs="Times New Roman"/>
                <w:bCs/>
                <w:sz w:val="24"/>
                <w:szCs w:val="24"/>
              </w:rPr>
              <w:t>120</w:t>
            </w:r>
          </w:p>
        </w:tc>
        <w:tc>
          <w:tcPr>
            <w:tcW w:w="1350" w:type="dxa"/>
            <w:gridSpan w:val="2"/>
            <w:tcBorders>
              <w:top w:val="single" w:sz="4" w:space="0" w:color="auto"/>
              <w:left w:val="single" w:sz="4" w:space="0" w:color="auto"/>
              <w:bottom w:val="single" w:sz="4" w:space="0" w:color="auto"/>
              <w:right w:val="single" w:sz="4" w:space="0" w:color="auto"/>
            </w:tcBorders>
          </w:tcPr>
          <w:p w:rsidR="006A4B93" w:rsidRDefault="006A4B93" w:rsidP="006A4B93">
            <w:pPr>
              <w:jc w:val="right"/>
            </w:pPr>
            <w:r w:rsidRPr="00A24636">
              <w:rPr>
                <w:rFonts w:ascii="Times New Roman" w:hAnsi="Times New Roman" w:cs="Times New Roman"/>
                <w:bCs/>
                <w:sz w:val="24"/>
                <w:szCs w:val="24"/>
              </w:rPr>
              <w:t>120</w:t>
            </w:r>
          </w:p>
        </w:tc>
        <w:tc>
          <w:tcPr>
            <w:tcW w:w="1260" w:type="dxa"/>
            <w:tcBorders>
              <w:top w:val="single" w:sz="4" w:space="0" w:color="auto"/>
              <w:left w:val="single" w:sz="4" w:space="0" w:color="auto"/>
              <w:bottom w:val="single" w:sz="4" w:space="0" w:color="auto"/>
              <w:right w:val="single" w:sz="4" w:space="0" w:color="auto"/>
            </w:tcBorders>
          </w:tcPr>
          <w:p w:rsidR="006A4B93" w:rsidRDefault="006A4B93" w:rsidP="006A4B93">
            <w:pPr>
              <w:jc w:val="right"/>
            </w:pPr>
            <w:r w:rsidRPr="00A24636">
              <w:rPr>
                <w:rFonts w:ascii="Times New Roman" w:hAnsi="Times New Roman" w:cs="Times New Roman"/>
                <w:bCs/>
                <w:sz w:val="24"/>
                <w:szCs w:val="24"/>
              </w:rPr>
              <w:t>120</w:t>
            </w:r>
          </w:p>
        </w:tc>
        <w:tc>
          <w:tcPr>
            <w:tcW w:w="1530" w:type="dxa"/>
            <w:gridSpan w:val="2"/>
            <w:tcBorders>
              <w:top w:val="single" w:sz="4" w:space="0" w:color="auto"/>
              <w:left w:val="single" w:sz="4" w:space="0" w:color="auto"/>
              <w:bottom w:val="single" w:sz="4" w:space="0" w:color="auto"/>
              <w:right w:val="single" w:sz="8" w:space="0" w:color="auto"/>
            </w:tcBorders>
          </w:tcPr>
          <w:p w:rsidR="006A4B93" w:rsidRDefault="006A4B93" w:rsidP="006A4B93">
            <w:pPr>
              <w:jc w:val="right"/>
            </w:pPr>
            <w:r w:rsidRPr="00A24636">
              <w:rPr>
                <w:rFonts w:ascii="Times New Roman" w:hAnsi="Times New Roman" w:cs="Times New Roman"/>
                <w:bCs/>
                <w:sz w:val="24"/>
                <w:szCs w:val="24"/>
              </w:rPr>
              <w:t>120</w:t>
            </w:r>
          </w:p>
        </w:tc>
        <w:tc>
          <w:tcPr>
            <w:tcW w:w="5350" w:type="dxa"/>
            <w:vMerge/>
            <w:tcBorders>
              <w:left w:val="nil"/>
              <w:right w:val="nil"/>
            </w:tcBorders>
          </w:tcPr>
          <w:p w:rsidR="006A4B93" w:rsidRPr="00FE01E8" w:rsidRDefault="006A4B93" w:rsidP="00E47A69">
            <w:pPr>
              <w:widowControl w:val="0"/>
              <w:autoSpaceDE w:val="0"/>
              <w:autoSpaceDN w:val="0"/>
              <w:adjustRightInd w:val="0"/>
              <w:spacing w:after="0" w:line="240" w:lineRule="auto"/>
              <w:rPr>
                <w:rFonts w:ascii="Times New Roman" w:hAnsi="Times New Roman"/>
                <w:sz w:val="2"/>
                <w:szCs w:val="2"/>
                <w:highlight w:val="yellow"/>
              </w:rPr>
            </w:pPr>
          </w:p>
        </w:tc>
        <w:tc>
          <w:tcPr>
            <w:tcW w:w="3340" w:type="dxa"/>
            <w:vMerge/>
            <w:tcBorders>
              <w:left w:val="nil"/>
              <w:right w:val="nil"/>
            </w:tcBorders>
            <w:vAlign w:val="bottom"/>
          </w:tcPr>
          <w:p w:rsidR="006A4B93" w:rsidRPr="00FE01E8" w:rsidRDefault="006A4B93" w:rsidP="00E47A69">
            <w:pPr>
              <w:widowControl w:val="0"/>
              <w:autoSpaceDE w:val="0"/>
              <w:autoSpaceDN w:val="0"/>
              <w:adjustRightInd w:val="0"/>
              <w:spacing w:after="0" w:line="240" w:lineRule="auto"/>
              <w:rPr>
                <w:rFonts w:ascii="Times New Roman" w:hAnsi="Times New Roman"/>
                <w:sz w:val="2"/>
                <w:szCs w:val="2"/>
                <w:highlight w:val="yellow"/>
              </w:rPr>
            </w:pPr>
          </w:p>
        </w:tc>
      </w:tr>
      <w:tr w:rsidR="00A066DC" w:rsidRPr="00FE01E8" w:rsidTr="00A066DC">
        <w:trPr>
          <w:trHeight w:val="660"/>
        </w:trPr>
        <w:tc>
          <w:tcPr>
            <w:tcW w:w="3960" w:type="dxa"/>
            <w:tcBorders>
              <w:top w:val="single" w:sz="4" w:space="0" w:color="auto"/>
              <w:left w:val="single" w:sz="8" w:space="0" w:color="auto"/>
              <w:bottom w:val="single" w:sz="4" w:space="0" w:color="auto"/>
              <w:right w:val="single" w:sz="8" w:space="0" w:color="auto"/>
            </w:tcBorders>
            <w:vAlign w:val="bottom"/>
          </w:tcPr>
          <w:p w:rsidR="00A066DC" w:rsidRDefault="00A066DC" w:rsidP="00A066DC">
            <w:pPr>
              <w:spacing w:line="264" w:lineRule="exact"/>
              <w:rPr>
                <w:rFonts w:ascii="Times New Roman" w:hAnsi="Times New Roman" w:cs="Times New Roman"/>
                <w:sz w:val="24"/>
                <w:szCs w:val="24"/>
                <w:highlight w:val="yellow"/>
              </w:rPr>
            </w:pPr>
            <w:r>
              <w:rPr>
                <w:rFonts w:ascii="Times New Roman" w:eastAsia="Times New Roman" w:hAnsi="Times New Roman"/>
                <w:sz w:val="24"/>
              </w:rPr>
              <w:t>III.</w:t>
            </w:r>
            <w:r w:rsidRPr="00A066DC">
              <w:rPr>
                <w:rFonts w:ascii="Times New Roman" w:eastAsia="Times New Roman" w:hAnsi="Times New Roman"/>
                <w:sz w:val="24"/>
              </w:rPr>
              <w:t>Tabelë për qëllime reklamimi</w:t>
            </w:r>
            <w:r>
              <w:rPr>
                <w:rFonts w:ascii="Times New Roman" w:eastAsia="Times New Roman" w:hAnsi="Times New Roman"/>
                <w:sz w:val="24"/>
              </w:rPr>
              <w:t>, e lëvizshme dhe e palëvizshme.</w:t>
            </w:r>
          </w:p>
        </w:tc>
        <w:tc>
          <w:tcPr>
            <w:tcW w:w="1350" w:type="dxa"/>
            <w:tcBorders>
              <w:top w:val="single" w:sz="4" w:space="0" w:color="auto"/>
              <w:left w:val="nil"/>
              <w:bottom w:val="single" w:sz="4" w:space="0" w:color="auto"/>
              <w:right w:val="single" w:sz="4" w:space="0" w:color="auto"/>
            </w:tcBorders>
          </w:tcPr>
          <w:p w:rsidR="00A066DC" w:rsidRDefault="00A066DC" w:rsidP="009F1CE4">
            <w:pPr>
              <w:widowControl w:val="0"/>
              <w:autoSpaceDE w:val="0"/>
              <w:autoSpaceDN w:val="0"/>
              <w:adjustRightInd w:val="0"/>
              <w:spacing w:after="0" w:line="240" w:lineRule="auto"/>
              <w:ind w:left="100"/>
              <w:jc w:val="center"/>
              <w:rPr>
                <w:rFonts w:ascii="Times New Roman" w:hAnsi="Times New Roman" w:cs="Times New Roman"/>
                <w:bCs/>
                <w:sz w:val="24"/>
                <w:szCs w:val="24"/>
                <w:highlight w:val="yellow"/>
              </w:rPr>
            </w:pPr>
          </w:p>
          <w:p w:rsidR="00A066DC" w:rsidRDefault="00A066DC" w:rsidP="009F1CE4">
            <w:pPr>
              <w:widowControl w:val="0"/>
              <w:autoSpaceDE w:val="0"/>
              <w:autoSpaceDN w:val="0"/>
              <w:adjustRightInd w:val="0"/>
              <w:spacing w:after="0" w:line="240" w:lineRule="auto"/>
              <w:ind w:left="100"/>
              <w:jc w:val="center"/>
              <w:rPr>
                <w:rFonts w:ascii="Times New Roman" w:hAnsi="Times New Roman" w:cs="Times New Roman"/>
                <w:bCs/>
                <w:sz w:val="24"/>
                <w:szCs w:val="24"/>
                <w:highlight w:val="yellow"/>
              </w:rPr>
            </w:pPr>
          </w:p>
          <w:p w:rsidR="00A066DC" w:rsidRDefault="00A066DC" w:rsidP="009F1CE4">
            <w:pPr>
              <w:widowControl w:val="0"/>
              <w:autoSpaceDE w:val="0"/>
              <w:autoSpaceDN w:val="0"/>
              <w:adjustRightInd w:val="0"/>
              <w:spacing w:after="0" w:line="240" w:lineRule="auto"/>
              <w:ind w:left="100"/>
              <w:jc w:val="center"/>
              <w:rPr>
                <w:rFonts w:ascii="Times New Roman" w:hAnsi="Times New Roman" w:cs="Times New Roman"/>
                <w:bCs/>
                <w:sz w:val="24"/>
                <w:szCs w:val="24"/>
                <w:highlight w:val="yellow"/>
              </w:rPr>
            </w:pP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A066DC" w:rsidRPr="00FE01E8" w:rsidRDefault="00A066DC" w:rsidP="009F1CE4">
            <w:pPr>
              <w:widowControl w:val="0"/>
              <w:autoSpaceDE w:val="0"/>
              <w:autoSpaceDN w:val="0"/>
              <w:adjustRightInd w:val="0"/>
              <w:spacing w:after="0" w:line="240" w:lineRule="auto"/>
              <w:rPr>
                <w:rFonts w:ascii="Times New Roman" w:hAnsi="Times New Roman" w:cs="Times New Roman"/>
                <w:bCs/>
                <w:sz w:val="24"/>
                <w:szCs w:val="24"/>
                <w:highlight w:val="yellow"/>
              </w:rPr>
            </w:pPr>
          </w:p>
        </w:tc>
        <w:tc>
          <w:tcPr>
            <w:tcW w:w="1260" w:type="dxa"/>
            <w:tcBorders>
              <w:top w:val="single" w:sz="4" w:space="0" w:color="auto"/>
              <w:left w:val="single" w:sz="4" w:space="0" w:color="auto"/>
              <w:bottom w:val="single" w:sz="4" w:space="0" w:color="auto"/>
              <w:right w:val="single" w:sz="4" w:space="0" w:color="auto"/>
            </w:tcBorders>
            <w:vAlign w:val="bottom"/>
          </w:tcPr>
          <w:p w:rsidR="00A066DC" w:rsidRPr="00FE01E8" w:rsidRDefault="00A066DC" w:rsidP="009F1CE4">
            <w:pPr>
              <w:widowControl w:val="0"/>
              <w:autoSpaceDE w:val="0"/>
              <w:autoSpaceDN w:val="0"/>
              <w:adjustRightInd w:val="0"/>
              <w:spacing w:after="0" w:line="240" w:lineRule="auto"/>
              <w:ind w:left="100"/>
              <w:jc w:val="center"/>
              <w:rPr>
                <w:rFonts w:ascii="Times New Roman" w:hAnsi="Times New Roman" w:cs="Times New Roman"/>
                <w:bCs/>
                <w:sz w:val="24"/>
                <w:szCs w:val="24"/>
                <w:highlight w:val="yellow"/>
              </w:rPr>
            </w:pPr>
          </w:p>
        </w:tc>
        <w:tc>
          <w:tcPr>
            <w:tcW w:w="1530" w:type="dxa"/>
            <w:gridSpan w:val="2"/>
            <w:tcBorders>
              <w:top w:val="single" w:sz="4" w:space="0" w:color="auto"/>
              <w:left w:val="single" w:sz="4" w:space="0" w:color="auto"/>
              <w:bottom w:val="single" w:sz="4" w:space="0" w:color="auto"/>
              <w:right w:val="single" w:sz="8" w:space="0" w:color="auto"/>
            </w:tcBorders>
            <w:vAlign w:val="bottom"/>
          </w:tcPr>
          <w:p w:rsidR="00A066DC" w:rsidRPr="00FE01E8" w:rsidRDefault="00A066DC" w:rsidP="009F1CE4">
            <w:pPr>
              <w:rPr>
                <w:rFonts w:ascii="Times New Roman" w:hAnsi="Times New Roman" w:cs="Times New Roman"/>
                <w:sz w:val="24"/>
                <w:szCs w:val="24"/>
                <w:highlight w:val="yellow"/>
              </w:rPr>
            </w:pPr>
          </w:p>
        </w:tc>
        <w:tc>
          <w:tcPr>
            <w:tcW w:w="5350" w:type="dxa"/>
            <w:vMerge/>
            <w:tcBorders>
              <w:left w:val="nil"/>
              <w:right w:val="nil"/>
            </w:tcBorders>
          </w:tcPr>
          <w:p w:rsidR="00A066DC" w:rsidRPr="00FE01E8" w:rsidRDefault="00A066DC" w:rsidP="00E47A69">
            <w:pPr>
              <w:widowControl w:val="0"/>
              <w:autoSpaceDE w:val="0"/>
              <w:autoSpaceDN w:val="0"/>
              <w:adjustRightInd w:val="0"/>
              <w:spacing w:after="0" w:line="240" w:lineRule="auto"/>
              <w:rPr>
                <w:rFonts w:ascii="Times New Roman" w:hAnsi="Times New Roman"/>
                <w:sz w:val="2"/>
                <w:szCs w:val="2"/>
                <w:highlight w:val="yellow"/>
              </w:rPr>
            </w:pPr>
          </w:p>
        </w:tc>
        <w:tc>
          <w:tcPr>
            <w:tcW w:w="3340" w:type="dxa"/>
            <w:vMerge/>
            <w:tcBorders>
              <w:left w:val="nil"/>
              <w:right w:val="nil"/>
            </w:tcBorders>
            <w:vAlign w:val="bottom"/>
          </w:tcPr>
          <w:p w:rsidR="00A066DC" w:rsidRPr="00FE01E8" w:rsidRDefault="00A066DC" w:rsidP="00E47A69">
            <w:pPr>
              <w:widowControl w:val="0"/>
              <w:autoSpaceDE w:val="0"/>
              <w:autoSpaceDN w:val="0"/>
              <w:adjustRightInd w:val="0"/>
              <w:spacing w:after="0" w:line="240" w:lineRule="auto"/>
              <w:rPr>
                <w:rFonts w:ascii="Times New Roman" w:hAnsi="Times New Roman"/>
                <w:sz w:val="2"/>
                <w:szCs w:val="2"/>
                <w:highlight w:val="yellow"/>
              </w:rPr>
            </w:pPr>
          </w:p>
        </w:tc>
      </w:tr>
      <w:tr w:rsidR="006A4B93" w:rsidRPr="00FE01E8" w:rsidTr="002B5591">
        <w:trPr>
          <w:trHeight w:val="300"/>
        </w:trPr>
        <w:tc>
          <w:tcPr>
            <w:tcW w:w="3960" w:type="dxa"/>
            <w:tcBorders>
              <w:top w:val="single" w:sz="4" w:space="0" w:color="auto"/>
              <w:left w:val="single" w:sz="8" w:space="0" w:color="auto"/>
              <w:bottom w:val="single" w:sz="4" w:space="0" w:color="auto"/>
              <w:right w:val="single" w:sz="8" w:space="0" w:color="auto"/>
            </w:tcBorders>
            <w:vAlign w:val="bottom"/>
          </w:tcPr>
          <w:p w:rsidR="006A4B93" w:rsidRDefault="006A4B93" w:rsidP="00A066DC">
            <w:pPr>
              <w:widowControl w:val="0"/>
              <w:autoSpaceDE w:val="0"/>
              <w:autoSpaceDN w:val="0"/>
              <w:adjustRightInd w:val="0"/>
              <w:spacing w:after="0" w:line="188" w:lineRule="exact"/>
              <w:jc w:val="center"/>
              <w:rPr>
                <w:rFonts w:ascii="Times New Roman" w:hAnsi="Times New Roman" w:cs="Times New Roman"/>
                <w:sz w:val="24"/>
                <w:szCs w:val="24"/>
                <w:highlight w:val="yellow"/>
              </w:rPr>
            </w:pPr>
            <w:r>
              <w:rPr>
                <w:rFonts w:ascii="Times New Roman" w:hAnsi="Times New Roman" w:cs="Times New Roman"/>
                <w:sz w:val="24"/>
                <w:szCs w:val="24"/>
              </w:rPr>
              <w:lastRenderedPageBreak/>
              <w:t>- e thjeshte (me/pa ndricim)</w:t>
            </w:r>
          </w:p>
          <w:p w:rsidR="006A4B93" w:rsidRDefault="006A4B93" w:rsidP="00A066DC">
            <w:pPr>
              <w:widowControl w:val="0"/>
              <w:autoSpaceDE w:val="0"/>
              <w:autoSpaceDN w:val="0"/>
              <w:adjustRightInd w:val="0"/>
              <w:spacing w:after="0" w:line="188" w:lineRule="exact"/>
              <w:ind w:left="120"/>
              <w:jc w:val="center"/>
              <w:rPr>
                <w:rFonts w:ascii="Times New Roman" w:eastAsia="Times New Roman" w:hAnsi="Times New Roman"/>
                <w:sz w:val="24"/>
              </w:rPr>
            </w:pPr>
          </w:p>
        </w:tc>
        <w:tc>
          <w:tcPr>
            <w:tcW w:w="1350" w:type="dxa"/>
            <w:tcBorders>
              <w:top w:val="single" w:sz="4" w:space="0" w:color="auto"/>
              <w:left w:val="nil"/>
              <w:bottom w:val="single" w:sz="4" w:space="0" w:color="auto"/>
              <w:right w:val="single" w:sz="4" w:space="0" w:color="auto"/>
            </w:tcBorders>
          </w:tcPr>
          <w:p w:rsidR="006A4B93" w:rsidRPr="00A066DC" w:rsidRDefault="006A4B93" w:rsidP="00E40FD8">
            <w:pPr>
              <w:widowControl w:val="0"/>
              <w:autoSpaceDE w:val="0"/>
              <w:autoSpaceDN w:val="0"/>
              <w:adjustRightInd w:val="0"/>
              <w:spacing w:after="0" w:line="240" w:lineRule="auto"/>
              <w:ind w:left="100"/>
              <w:jc w:val="right"/>
              <w:rPr>
                <w:rFonts w:ascii="Times New Roman" w:hAnsi="Times New Roman" w:cs="Times New Roman"/>
                <w:bCs/>
                <w:sz w:val="24"/>
                <w:szCs w:val="24"/>
              </w:rPr>
            </w:pPr>
            <w:r w:rsidRPr="00A066DC">
              <w:rPr>
                <w:rFonts w:ascii="Times New Roman" w:hAnsi="Times New Roman" w:cs="Times New Roman"/>
                <w:bCs/>
                <w:sz w:val="24"/>
                <w:szCs w:val="24"/>
              </w:rPr>
              <w:t>13 500</w:t>
            </w:r>
          </w:p>
        </w:tc>
        <w:tc>
          <w:tcPr>
            <w:tcW w:w="1350" w:type="dxa"/>
            <w:gridSpan w:val="2"/>
            <w:tcBorders>
              <w:top w:val="single" w:sz="4" w:space="0" w:color="auto"/>
              <w:left w:val="single" w:sz="4" w:space="0" w:color="auto"/>
              <w:bottom w:val="single" w:sz="4" w:space="0" w:color="auto"/>
              <w:right w:val="single" w:sz="4" w:space="0" w:color="auto"/>
            </w:tcBorders>
          </w:tcPr>
          <w:p w:rsidR="006A4B93" w:rsidRPr="00A066DC" w:rsidRDefault="006A4B93" w:rsidP="00E40FD8">
            <w:pPr>
              <w:widowControl w:val="0"/>
              <w:autoSpaceDE w:val="0"/>
              <w:autoSpaceDN w:val="0"/>
              <w:adjustRightInd w:val="0"/>
              <w:spacing w:after="0" w:line="240" w:lineRule="auto"/>
              <w:ind w:left="100"/>
              <w:jc w:val="right"/>
              <w:rPr>
                <w:rFonts w:ascii="Times New Roman" w:hAnsi="Times New Roman" w:cs="Times New Roman"/>
                <w:bCs/>
                <w:sz w:val="24"/>
                <w:szCs w:val="24"/>
              </w:rPr>
            </w:pPr>
            <w:r w:rsidRPr="00A066DC">
              <w:rPr>
                <w:rFonts w:ascii="Times New Roman" w:hAnsi="Times New Roman" w:cs="Times New Roman"/>
                <w:bCs/>
                <w:sz w:val="24"/>
                <w:szCs w:val="24"/>
              </w:rPr>
              <w:t>13 500</w:t>
            </w:r>
          </w:p>
        </w:tc>
        <w:tc>
          <w:tcPr>
            <w:tcW w:w="1260" w:type="dxa"/>
            <w:tcBorders>
              <w:top w:val="single" w:sz="4" w:space="0" w:color="auto"/>
              <w:left w:val="single" w:sz="4" w:space="0" w:color="auto"/>
              <w:bottom w:val="single" w:sz="4" w:space="0" w:color="auto"/>
              <w:right w:val="single" w:sz="4" w:space="0" w:color="auto"/>
            </w:tcBorders>
          </w:tcPr>
          <w:p w:rsidR="006A4B93" w:rsidRPr="00A066DC" w:rsidRDefault="006A4B93" w:rsidP="00E40FD8">
            <w:pPr>
              <w:widowControl w:val="0"/>
              <w:autoSpaceDE w:val="0"/>
              <w:autoSpaceDN w:val="0"/>
              <w:adjustRightInd w:val="0"/>
              <w:spacing w:after="0" w:line="240" w:lineRule="auto"/>
              <w:ind w:left="100"/>
              <w:jc w:val="right"/>
              <w:rPr>
                <w:rFonts w:ascii="Times New Roman" w:hAnsi="Times New Roman" w:cs="Times New Roman"/>
                <w:bCs/>
                <w:sz w:val="24"/>
                <w:szCs w:val="24"/>
              </w:rPr>
            </w:pPr>
            <w:r w:rsidRPr="00A066DC">
              <w:rPr>
                <w:rFonts w:ascii="Times New Roman" w:hAnsi="Times New Roman" w:cs="Times New Roman"/>
                <w:bCs/>
                <w:sz w:val="24"/>
                <w:szCs w:val="24"/>
              </w:rPr>
              <w:t>13 500</w:t>
            </w:r>
          </w:p>
        </w:tc>
        <w:tc>
          <w:tcPr>
            <w:tcW w:w="1530" w:type="dxa"/>
            <w:gridSpan w:val="2"/>
            <w:tcBorders>
              <w:top w:val="single" w:sz="4" w:space="0" w:color="auto"/>
              <w:left w:val="single" w:sz="4" w:space="0" w:color="auto"/>
              <w:bottom w:val="single" w:sz="4" w:space="0" w:color="auto"/>
              <w:right w:val="single" w:sz="8" w:space="0" w:color="auto"/>
            </w:tcBorders>
          </w:tcPr>
          <w:p w:rsidR="006A4B93" w:rsidRPr="00A066DC" w:rsidRDefault="006A4B93" w:rsidP="00E40FD8">
            <w:pPr>
              <w:widowControl w:val="0"/>
              <w:autoSpaceDE w:val="0"/>
              <w:autoSpaceDN w:val="0"/>
              <w:adjustRightInd w:val="0"/>
              <w:spacing w:after="0" w:line="240" w:lineRule="auto"/>
              <w:ind w:left="100"/>
              <w:jc w:val="right"/>
              <w:rPr>
                <w:rFonts w:ascii="Times New Roman" w:hAnsi="Times New Roman" w:cs="Times New Roman"/>
                <w:bCs/>
                <w:sz w:val="24"/>
                <w:szCs w:val="24"/>
              </w:rPr>
            </w:pPr>
            <w:r w:rsidRPr="00A066DC">
              <w:rPr>
                <w:rFonts w:ascii="Times New Roman" w:hAnsi="Times New Roman" w:cs="Times New Roman"/>
                <w:bCs/>
                <w:sz w:val="24"/>
                <w:szCs w:val="24"/>
              </w:rPr>
              <w:t>13 500</w:t>
            </w:r>
          </w:p>
        </w:tc>
        <w:tc>
          <w:tcPr>
            <w:tcW w:w="5350" w:type="dxa"/>
            <w:vMerge/>
            <w:tcBorders>
              <w:left w:val="nil"/>
              <w:right w:val="nil"/>
            </w:tcBorders>
          </w:tcPr>
          <w:p w:rsidR="006A4B93" w:rsidRPr="00FE01E8" w:rsidRDefault="006A4B93" w:rsidP="00E47A69">
            <w:pPr>
              <w:widowControl w:val="0"/>
              <w:autoSpaceDE w:val="0"/>
              <w:autoSpaceDN w:val="0"/>
              <w:adjustRightInd w:val="0"/>
              <w:spacing w:after="0" w:line="240" w:lineRule="auto"/>
              <w:rPr>
                <w:rFonts w:ascii="Times New Roman" w:hAnsi="Times New Roman"/>
                <w:sz w:val="2"/>
                <w:szCs w:val="2"/>
                <w:highlight w:val="yellow"/>
              </w:rPr>
            </w:pPr>
          </w:p>
        </w:tc>
        <w:tc>
          <w:tcPr>
            <w:tcW w:w="3340" w:type="dxa"/>
            <w:vMerge/>
            <w:tcBorders>
              <w:left w:val="nil"/>
              <w:right w:val="nil"/>
            </w:tcBorders>
            <w:vAlign w:val="bottom"/>
          </w:tcPr>
          <w:p w:rsidR="006A4B93" w:rsidRPr="00FE01E8" w:rsidRDefault="006A4B93" w:rsidP="00E47A69">
            <w:pPr>
              <w:widowControl w:val="0"/>
              <w:autoSpaceDE w:val="0"/>
              <w:autoSpaceDN w:val="0"/>
              <w:adjustRightInd w:val="0"/>
              <w:spacing w:after="0" w:line="240" w:lineRule="auto"/>
              <w:rPr>
                <w:rFonts w:ascii="Times New Roman" w:hAnsi="Times New Roman"/>
                <w:sz w:val="2"/>
                <w:szCs w:val="2"/>
                <w:highlight w:val="yellow"/>
              </w:rPr>
            </w:pPr>
          </w:p>
        </w:tc>
      </w:tr>
      <w:tr w:rsidR="006A4B93" w:rsidRPr="00FE01E8" w:rsidTr="002B5591">
        <w:trPr>
          <w:trHeight w:val="302"/>
        </w:trPr>
        <w:tc>
          <w:tcPr>
            <w:tcW w:w="3960" w:type="dxa"/>
            <w:tcBorders>
              <w:top w:val="single" w:sz="4" w:space="0" w:color="auto"/>
              <w:left w:val="single" w:sz="8" w:space="0" w:color="auto"/>
              <w:bottom w:val="single" w:sz="4" w:space="0" w:color="auto"/>
              <w:right w:val="single" w:sz="8" w:space="0" w:color="auto"/>
            </w:tcBorders>
            <w:vAlign w:val="bottom"/>
          </w:tcPr>
          <w:p w:rsidR="006A4B93" w:rsidRDefault="006A4B93" w:rsidP="00A066DC">
            <w:pPr>
              <w:widowControl w:val="0"/>
              <w:autoSpaceDE w:val="0"/>
              <w:autoSpaceDN w:val="0"/>
              <w:adjustRightInd w:val="0"/>
              <w:spacing w:after="0" w:line="188" w:lineRule="exact"/>
              <w:rPr>
                <w:rFonts w:ascii="Times New Roman" w:hAnsi="Times New Roman" w:cs="Times New Roman"/>
                <w:sz w:val="24"/>
                <w:szCs w:val="24"/>
                <w:highlight w:val="yellow"/>
              </w:rPr>
            </w:pPr>
            <w:r>
              <w:rPr>
                <w:rFonts w:ascii="Times New Roman" w:hAnsi="Times New Roman" w:cs="Times New Roman"/>
                <w:sz w:val="24"/>
                <w:szCs w:val="24"/>
              </w:rPr>
              <w:t xml:space="preserve">            - elektronike</w:t>
            </w:r>
          </w:p>
        </w:tc>
        <w:tc>
          <w:tcPr>
            <w:tcW w:w="1350" w:type="dxa"/>
            <w:tcBorders>
              <w:top w:val="single" w:sz="4" w:space="0" w:color="auto"/>
              <w:left w:val="nil"/>
              <w:bottom w:val="single" w:sz="4" w:space="0" w:color="auto"/>
              <w:right w:val="single" w:sz="4" w:space="0" w:color="auto"/>
            </w:tcBorders>
          </w:tcPr>
          <w:p w:rsidR="006A4B93" w:rsidRPr="00A066DC" w:rsidRDefault="006A4B93" w:rsidP="00E40FD8">
            <w:pPr>
              <w:widowControl w:val="0"/>
              <w:autoSpaceDE w:val="0"/>
              <w:autoSpaceDN w:val="0"/>
              <w:adjustRightInd w:val="0"/>
              <w:spacing w:after="0" w:line="240" w:lineRule="auto"/>
              <w:ind w:left="100"/>
              <w:jc w:val="right"/>
              <w:rPr>
                <w:rFonts w:ascii="Times New Roman" w:hAnsi="Times New Roman" w:cs="Times New Roman"/>
                <w:bCs/>
                <w:sz w:val="24"/>
                <w:szCs w:val="24"/>
              </w:rPr>
            </w:pPr>
            <w:r w:rsidRPr="00A066DC">
              <w:rPr>
                <w:rFonts w:ascii="Times New Roman" w:hAnsi="Times New Roman" w:cs="Times New Roman"/>
                <w:bCs/>
                <w:sz w:val="24"/>
                <w:szCs w:val="24"/>
              </w:rPr>
              <w:t>27 000</w:t>
            </w:r>
          </w:p>
        </w:tc>
        <w:tc>
          <w:tcPr>
            <w:tcW w:w="1350" w:type="dxa"/>
            <w:gridSpan w:val="2"/>
            <w:tcBorders>
              <w:top w:val="single" w:sz="4" w:space="0" w:color="auto"/>
              <w:left w:val="single" w:sz="4" w:space="0" w:color="auto"/>
              <w:bottom w:val="single" w:sz="4" w:space="0" w:color="auto"/>
              <w:right w:val="single" w:sz="4" w:space="0" w:color="auto"/>
            </w:tcBorders>
          </w:tcPr>
          <w:p w:rsidR="006A4B93" w:rsidRPr="00A066DC" w:rsidRDefault="006A4B93" w:rsidP="00E40FD8">
            <w:pPr>
              <w:widowControl w:val="0"/>
              <w:autoSpaceDE w:val="0"/>
              <w:autoSpaceDN w:val="0"/>
              <w:adjustRightInd w:val="0"/>
              <w:spacing w:after="0" w:line="240" w:lineRule="auto"/>
              <w:ind w:left="100"/>
              <w:jc w:val="right"/>
              <w:rPr>
                <w:rFonts w:ascii="Times New Roman" w:hAnsi="Times New Roman" w:cs="Times New Roman"/>
                <w:bCs/>
                <w:sz w:val="24"/>
                <w:szCs w:val="24"/>
              </w:rPr>
            </w:pPr>
            <w:r w:rsidRPr="00A066DC">
              <w:rPr>
                <w:rFonts w:ascii="Times New Roman" w:hAnsi="Times New Roman" w:cs="Times New Roman"/>
                <w:bCs/>
                <w:sz w:val="24"/>
                <w:szCs w:val="24"/>
              </w:rPr>
              <w:t>27 000</w:t>
            </w:r>
          </w:p>
        </w:tc>
        <w:tc>
          <w:tcPr>
            <w:tcW w:w="1260" w:type="dxa"/>
            <w:tcBorders>
              <w:top w:val="single" w:sz="4" w:space="0" w:color="auto"/>
              <w:left w:val="single" w:sz="4" w:space="0" w:color="auto"/>
              <w:bottom w:val="single" w:sz="4" w:space="0" w:color="auto"/>
              <w:right w:val="single" w:sz="4" w:space="0" w:color="auto"/>
            </w:tcBorders>
          </w:tcPr>
          <w:p w:rsidR="006A4B93" w:rsidRPr="00A066DC" w:rsidRDefault="006A4B93" w:rsidP="00E40FD8">
            <w:pPr>
              <w:widowControl w:val="0"/>
              <w:autoSpaceDE w:val="0"/>
              <w:autoSpaceDN w:val="0"/>
              <w:adjustRightInd w:val="0"/>
              <w:spacing w:after="0" w:line="240" w:lineRule="auto"/>
              <w:ind w:left="100"/>
              <w:jc w:val="right"/>
              <w:rPr>
                <w:rFonts w:ascii="Times New Roman" w:hAnsi="Times New Roman" w:cs="Times New Roman"/>
                <w:bCs/>
                <w:sz w:val="24"/>
                <w:szCs w:val="24"/>
              </w:rPr>
            </w:pPr>
            <w:r w:rsidRPr="00A066DC">
              <w:rPr>
                <w:rFonts w:ascii="Times New Roman" w:hAnsi="Times New Roman" w:cs="Times New Roman"/>
                <w:bCs/>
                <w:sz w:val="24"/>
                <w:szCs w:val="24"/>
              </w:rPr>
              <w:t>27 000</w:t>
            </w:r>
          </w:p>
        </w:tc>
        <w:tc>
          <w:tcPr>
            <w:tcW w:w="1530" w:type="dxa"/>
            <w:gridSpan w:val="2"/>
            <w:tcBorders>
              <w:top w:val="single" w:sz="4" w:space="0" w:color="auto"/>
              <w:left w:val="single" w:sz="4" w:space="0" w:color="auto"/>
              <w:bottom w:val="single" w:sz="4" w:space="0" w:color="auto"/>
              <w:right w:val="single" w:sz="8" w:space="0" w:color="auto"/>
            </w:tcBorders>
          </w:tcPr>
          <w:p w:rsidR="006A4B93" w:rsidRPr="00A066DC" w:rsidRDefault="006A4B93" w:rsidP="00E40FD8">
            <w:pPr>
              <w:widowControl w:val="0"/>
              <w:autoSpaceDE w:val="0"/>
              <w:autoSpaceDN w:val="0"/>
              <w:adjustRightInd w:val="0"/>
              <w:spacing w:after="0" w:line="240" w:lineRule="auto"/>
              <w:ind w:left="100"/>
              <w:jc w:val="right"/>
              <w:rPr>
                <w:rFonts w:ascii="Times New Roman" w:hAnsi="Times New Roman" w:cs="Times New Roman"/>
                <w:bCs/>
                <w:sz w:val="24"/>
                <w:szCs w:val="24"/>
              </w:rPr>
            </w:pPr>
            <w:r w:rsidRPr="00A066DC">
              <w:rPr>
                <w:rFonts w:ascii="Times New Roman" w:hAnsi="Times New Roman" w:cs="Times New Roman"/>
                <w:bCs/>
                <w:sz w:val="24"/>
                <w:szCs w:val="24"/>
              </w:rPr>
              <w:t>27 000</w:t>
            </w:r>
          </w:p>
        </w:tc>
        <w:tc>
          <w:tcPr>
            <w:tcW w:w="5350" w:type="dxa"/>
            <w:vMerge/>
            <w:tcBorders>
              <w:left w:val="nil"/>
              <w:right w:val="nil"/>
            </w:tcBorders>
          </w:tcPr>
          <w:p w:rsidR="006A4B93" w:rsidRPr="00FE01E8" w:rsidRDefault="006A4B93" w:rsidP="00E47A69">
            <w:pPr>
              <w:widowControl w:val="0"/>
              <w:autoSpaceDE w:val="0"/>
              <w:autoSpaceDN w:val="0"/>
              <w:adjustRightInd w:val="0"/>
              <w:spacing w:after="0" w:line="240" w:lineRule="auto"/>
              <w:rPr>
                <w:rFonts w:ascii="Times New Roman" w:hAnsi="Times New Roman"/>
                <w:sz w:val="2"/>
                <w:szCs w:val="2"/>
                <w:highlight w:val="yellow"/>
              </w:rPr>
            </w:pPr>
          </w:p>
        </w:tc>
        <w:tc>
          <w:tcPr>
            <w:tcW w:w="3340" w:type="dxa"/>
            <w:vMerge/>
            <w:tcBorders>
              <w:left w:val="nil"/>
              <w:right w:val="nil"/>
            </w:tcBorders>
            <w:vAlign w:val="bottom"/>
          </w:tcPr>
          <w:p w:rsidR="006A4B93" w:rsidRPr="00FE01E8" w:rsidRDefault="006A4B93" w:rsidP="00E47A69">
            <w:pPr>
              <w:widowControl w:val="0"/>
              <w:autoSpaceDE w:val="0"/>
              <w:autoSpaceDN w:val="0"/>
              <w:adjustRightInd w:val="0"/>
              <w:spacing w:after="0" w:line="240" w:lineRule="auto"/>
              <w:rPr>
                <w:rFonts w:ascii="Times New Roman" w:hAnsi="Times New Roman"/>
                <w:sz w:val="2"/>
                <w:szCs w:val="2"/>
                <w:highlight w:val="yellow"/>
              </w:rPr>
            </w:pPr>
          </w:p>
        </w:tc>
      </w:tr>
      <w:tr w:rsidR="00A066DC" w:rsidRPr="00FE01E8" w:rsidTr="009F1CE4">
        <w:trPr>
          <w:trHeight w:val="189"/>
        </w:trPr>
        <w:tc>
          <w:tcPr>
            <w:tcW w:w="3960" w:type="dxa"/>
            <w:tcBorders>
              <w:top w:val="nil"/>
              <w:left w:val="single" w:sz="8" w:space="0" w:color="auto"/>
              <w:bottom w:val="nil"/>
              <w:right w:val="single" w:sz="8" w:space="0" w:color="auto"/>
            </w:tcBorders>
            <w:vAlign w:val="bottom"/>
          </w:tcPr>
          <w:p w:rsidR="00A066DC" w:rsidRPr="00A066DC" w:rsidRDefault="00A066DC" w:rsidP="00A066DC">
            <w:pPr>
              <w:widowControl w:val="0"/>
              <w:autoSpaceDE w:val="0"/>
              <w:autoSpaceDN w:val="0"/>
              <w:adjustRightInd w:val="0"/>
              <w:spacing w:after="0" w:line="188" w:lineRule="exact"/>
              <w:rPr>
                <w:rFonts w:ascii="Times New Roman" w:hAnsi="Times New Roman" w:cs="Times New Roman"/>
                <w:sz w:val="24"/>
                <w:szCs w:val="24"/>
              </w:rPr>
            </w:pPr>
            <w:r w:rsidRPr="00A066DC">
              <w:rPr>
                <w:rFonts w:ascii="Times New Roman" w:hAnsi="Times New Roman" w:cs="Times New Roman"/>
                <w:sz w:val="24"/>
                <w:szCs w:val="24"/>
              </w:rPr>
              <w:t>IV.Tabelë në funksion të ekspozimeve të ndryshme të hapura, panaire, spektakle, stenda reklamuese, banderola etj.</w:t>
            </w:r>
          </w:p>
        </w:tc>
        <w:tc>
          <w:tcPr>
            <w:tcW w:w="1350" w:type="dxa"/>
            <w:tcBorders>
              <w:top w:val="nil"/>
              <w:left w:val="nil"/>
              <w:bottom w:val="nil"/>
              <w:right w:val="single" w:sz="4" w:space="0" w:color="auto"/>
            </w:tcBorders>
          </w:tcPr>
          <w:p w:rsidR="00A066DC" w:rsidRPr="00A066DC" w:rsidRDefault="00A066DC" w:rsidP="009F1CE4">
            <w:pPr>
              <w:widowControl w:val="0"/>
              <w:autoSpaceDE w:val="0"/>
              <w:autoSpaceDN w:val="0"/>
              <w:adjustRightInd w:val="0"/>
              <w:spacing w:after="0" w:line="188" w:lineRule="exact"/>
              <w:ind w:left="100"/>
              <w:jc w:val="center"/>
              <w:rPr>
                <w:rFonts w:ascii="Times New Roman" w:hAnsi="Times New Roman" w:cs="Times New Roman"/>
                <w:bCs/>
                <w:sz w:val="24"/>
                <w:szCs w:val="24"/>
              </w:rPr>
            </w:pPr>
          </w:p>
          <w:p w:rsidR="00A066DC" w:rsidRPr="00A066DC" w:rsidRDefault="00A066DC" w:rsidP="009F1CE4">
            <w:pPr>
              <w:widowControl w:val="0"/>
              <w:autoSpaceDE w:val="0"/>
              <w:autoSpaceDN w:val="0"/>
              <w:adjustRightInd w:val="0"/>
              <w:spacing w:after="0" w:line="188" w:lineRule="exact"/>
              <w:ind w:left="100"/>
              <w:jc w:val="center"/>
              <w:rPr>
                <w:rFonts w:ascii="Times New Roman" w:hAnsi="Times New Roman" w:cs="Times New Roman"/>
                <w:bCs/>
                <w:sz w:val="24"/>
                <w:szCs w:val="24"/>
              </w:rPr>
            </w:pPr>
          </w:p>
          <w:p w:rsidR="00A066DC" w:rsidRPr="00A066DC" w:rsidRDefault="00A066DC" w:rsidP="009F1CE4">
            <w:pPr>
              <w:widowControl w:val="0"/>
              <w:autoSpaceDE w:val="0"/>
              <w:autoSpaceDN w:val="0"/>
              <w:adjustRightInd w:val="0"/>
              <w:spacing w:after="0" w:line="188" w:lineRule="exact"/>
              <w:ind w:left="100"/>
              <w:jc w:val="center"/>
              <w:rPr>
                <w:rFonts w:ascii="Times New Roman" w:hAnsi="Times New Roman" w:cs="Times New Roman"/>
                <w:bCs/>
                <w:sz w:val="24"/>
                <w:szCs w:val="24"/>
              </w:rPr>
            </w:pPr>
            <w:r w:rsidRPr="00A066DC">
              <w:rPr>
                <w:rFonts w:ascii="Times New Roman" w:hAnsi="Times New Roman" w:cs="Times New Roman"/>
                <w:bCs/>
                <w:sz w:val="24"/>
                <w:szCs w:val="24"/>
              </w:rPr>
              <w:t>1.000 lekë/ m2/ditë</w:t>
            </w:r>
          </w:p>
        </w:tc>
        <w:tc>
          <w:tcPr>
            <w:tcW w:w="1350" w:type="dxa"/>
            <w:gridSpan w:val="2"/>
            <w:tcBorders>
              <w:top w:val="nil"/>
              <w:left w:val="single" w:sz="4" w:space="0" w:color="auto"/>
              <w:bottom w:val="nil"/>
              <w:right w:val="single" w:sz="4" w:space="0" w:color="auto"/>
            </w:tcBorders>
            <w:vAlign w:val="bottom"/>
          </w:tcPr>
          <w:p w:rsidR="00A066DC" w:rsidRPr="00A066DC" w:rsidRDefault="00A066DC" w:rsidP="00BD383C">
            <w:pPr>
              <w:widowControl w:val="0"/>
              <w:autoSpaceDE w:val="0"/>
              <w:autoSpaceDN w:val="0"/>
              <w:adjustRightInd w:val="0"/>
              <w:spacing w:after="0" w:line="188" w:lineRule="exact"/>
              <w:ind w:left="100"/>
              <w:jc w:val="center"/>
              <w:rPr>
                <w:rFonts w:ascii="Times New Roman" w:hAnsi="Times New Roman" w:cs="Times New Roman"/>
                <w:sz w:val="24"/>
                <w:szCs w:val="24"/>
              </w:rPr>
            </w:pPr>
            <w:r w:rsidRPr="00A066DC">
              <w:rPr>
                <w:rFonts w:ascii="Times New Roman" w:hAnsi="Times New Roman" w:cs="Times New Roman"/>
                <w:bCs/>
                <w:sz w:val="24"/>
                <w:szCs w:val="24"/>
              </w:rPr>
              <w:t>1.000 leke/m2/ditë</w:t>
            </w:r>
          </w:p>
        </w:tc>
        <w:tc>
          <w:tcPr>
            <w:tcW w:w="1260" w:type="dxa"/>
            <w:tcBorders>
              <w:top w:val="nil"/>
              <w:left w:val="single" w:sz="4" w:space="0" w:color="auto"/>
              <w:bottom w:val="nil"/>
              <w:right w:val="single" w:sz="4" w:space="0" w:color="auto"/>
            </w:tcBorders>
            <w:vAlign w:val="bottom"/>
          </w:tcPr>
          <w:p w:rsidR="00A066DC" w:rsidRPr="00A066DC" w:rsidRDefault="00A066DC" w:rsidP="006A4B93">
            <w:pPr>
              <w:widowControl w:val="0"/>
              <w:autoSpaceDE w:val="0"/>
              <w:autoSpaceDN w:val="0"/>
              <w:adjustRightInd w:val="0"/>
              <w:spacing w:after="0" w:line="188" w:lineRule="exact"/>
              <w:rPr>
                <w:rFonts w:ascii="Times New Roman" w:hAnsi="Times New Roman" w:cs="Times New Roman"/>
                <w:bCs/>
                <w:sz w:val="24"/>
                <w:szCs w:val="24"/>
              </w:rPr>
            </w:pPr>
          </w:p>
          <w:p w:rsidR="00A066DC" w:rsidRPr="00A066DC" w:rsidRDefault="00A066DC" w:rsidP="00BD383C">
            <w:pPr>
              <w:widowControl w:val="0"/>
              <w:autoSpaceDE w:val="0"/>
              <w:autoSpaceDN w:val="0"/>
              <w:adjustRightInd w:val="0"/>
              <w:spacing w:after="0" w:line="188" w:lineRule="exact"/>
              <w:rPr>
                <w:rFonts w:ascii="Times New Roman" w:hAnsi="Times New Roman" w:cs="Times New Roman"/>
                <w:sz w:val="24"/>
                <w:szCs w:val="24"/>
              </w:rPr>
            </w:pPr>
            <w:r w:rsidRPr="00A066DC">
              <w:rPr>
                <w:rFonts w:ascii="Times New Roman" w:hAnsi="Times New Roman" w:cs="Times New Roman"/>
                <w:bCs/>
                <w:sz w:val="24"/>
                <w:szCs w:val="24"/>
              </w:rPr>
              <w:t xml:space="preserve">       1.000 lekë/m2/ditë</w:t>
            </w:r>
          </w:p>
        </w:tc>
        <w:tc>
          <w:tcPr>
            <w:tcW w:w="1530" w:type="dxa"/>
            <w:gridSpan w:val="2"/>
            <w:tcBorders>
              <w:top w:val="nil"/>
              <w:left w:val="single" w:sz="4" w:space="0" w:color="auto"/>
              <w:bottom w:val="nil"/>
              <w:right w:val="single" w:sz="8" w:space="0" w:color="auto"/>
            </w:tcBorders>
            <w:vAlign w:val="bottom"/>
          </w:tcPr>
          <w:p w:rsidR="00A066DC" w:rsidRPr="00A066DC" w:rsidRDefault="00A066DC" w:rsidP="00BD383C">
            <w:pPr>
              <w:widowControl w:val="0"/>
              <w:autoSpaceDE w:val="0"/>
              <w:autoSpaceDN w:val="0"/>
              <w:adjustRightInd w:val="0"/>
              <w:spacing w:after="0" w:line="188" w:lineRule="exact"/>
              <w:ind w:left="100"/>
              <w:rPr>
                <w:rFonts w:ascii="Times New Roman" w:hAnsi="Times New Roman" w:cs="Times New Roman"/>
                <w:bCs/>
                <w:sz w:val="24"/>
                <w:szCs w:val="24"/>
              </w:rPr>
            </w:pPr>
            <w:r w:rsidRPr="00A066DC">
              <w:rPr>
                <w:rFonts w:ascii="Times New Roman" w:hAnsi="Times New Roman" w:cs="Times New Roman"/>
                <w:bCs/>
                <w:sz w:val="24"/>
                <w:szCs w:val="24"/>
              </w:rPr>
              <w:t xml:space="preserve">        1.000</w:t>
            </w:r>
          </w:p>
          <w:p w:rsidR="00A066DC" w:rsidRPr="00A066DC" w:rsidRDefault="00A066DC" w:rsidP="009F1CE4">
            <w:pPr>
              <w:widowControl w:val="0"/>
              <w:autoSpaceDE w:val="0"/>
              <w:autoSpaceDN w:val="0"/>
              <w:adjustRightInd w:val="0"/>
              <w:spacing w:after="0" w:line="188" w:lineRule="exact"/>
              <w:ind w:left="100"/>
              <w:jc w:val="center"/>
              <w:rPr>
                <w:rFonts w:ascii="Times New Roman" w:hAnsi="Times New Roman" w:cs="Times New Roman"/>
                <w:sz w:val="24"/>
                <w:szCs w:val="24"/>
              </w:rPr>
            </w:pPr>
            <w:r w:rsidRPr="00A066DC">
              <w:rPr>
                <w:rFonts w:ascii="Times New Roman" w:hAnsi="Times New Roman" w:cs="Times New Roman"/>
                <w:bCs/>
                <w:sz w:val="24"/>
                <w:szCs w:val="24"/>
              </w:rPr>
              <w:t xml:space="preserve"> lekë/m2/ditë</w:t>
            </w:r>
          </w:p>
        </w:tc>
        <w:tc>
          <w:tcPr>
            <w:tcW w:w="5350" w:type="dxa"/>
            <w:tcBorders>
              <w:top w:val="nil"/>
              <w:left w:val="nil"/>
              <w:bottom w:val="nil"/>
              <w:right w:val="nil"/>
            </w:tcBorders>
          </w:tcPr>
          <w:p w:rsidR="00A066DC" w:rsidRPr="00FE01E8" w:rsidRDefault="00A066DC" w:rsidP="00E47A69">
            <w:pPr>
              <w:widowControl w:val="0"/>
              <w:autoSpaceDE w:val="0"/>
              <w:autoSpaceDN w:val="0"/>
              <w:adjustRightInd w:val="0"/>
              <w:spacing w:after="0" w:line="240" w:lineRule="auto"/>
              <w:rPr>
                <w:rFonts w:ascii="Times New Roman" w:hAnsi="Times New Roman"/>
                <w:sz w:val="2"/>
                <w:szCs w:val="2"/>
                <w:highlight w:val="yellow"/>
              </w:rPr>
            </w:pPr>
          </w:p>
        </w:tc>
        <w:tc>
          <w:tcPr>
            <w:tcW w:w="3340" w:type="dxa"/>
            <w:tcBorders>
              <w:top w:val="nil"/>
              <w:left w:val="nil"/>
              <w:bottom w:val="nil"/>
              <w:right w:val="nil"/>
            </w:tcBorders>
            <w:vAlign w:val="bottom"/>
          </w:tcPr>
          <w:p w:rsidR="00A066DC" w:rsidRPr="00FE01E8" w:rsidRDefault="00A066DC" w:rsidP="00E47A69">
            <w:pPr>
              <w:widowControl w:val="0"/>
              <w:autoSpaceDE w:val="0"/>
              <w:autoSpaceDN w:val="0"/>
              <w:adjustRightInd w:val="0"/>
              <w:spacing w:after="0" w:line="240" w:lineRule="auto"/>
              <w:rPr>
                <w:rFonts w:ascii="Times New Roman" w:hAnsi="Times New Roman"/>
                <w:sz w:val="2"/>
                <w:szCs w:val="2"/>
                <w:highlight w:val="yellow"/>
              </w:rPr>
            </w:pPr>
          </w:p>
        </w:tc>
      </w:tr>
      <w:tr w:rsidR="00A066DC" w:rsidRPr="00FE01E8" w:rsidTr="00A066DC">
        <w:trPr>
          <w:trHeight w:val="329"/>
        </w:trPr>
        <w:tc>
          <w:tcPr>
            <w:tcW w:w="3960" w:type="dxa"/>
            <w:tcBorders>
              <w:top w:val="nil"/>
              <w:left w:val="single" w:sz="8" w:space="0" w:color="auto"/>
              <w:bottom w:val="single" w:sz="8" w:space="0" w:color="auto"/>
              <w:right w:val="single" w:sz="8" w:space="0" w:color="auto"/>
            </w:tcBorders>
            <w:vAlign w:val="bottom"/>
          </w:tcPr>
          <w:p w:rsidR="00A066DC" w:rsidRPr="00A066DC" w:rsidRDefault="00A066DC" w:rsidP="00A066D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single" w:sz="8" w:space="0" w:color="auto"/>
              <w:right w:val="single" w:sz="4" w:space="0" w:color="auto"/>
            </w:tcBorders>
          </w:tcPr>
          <w:p w:rsidR="00A066DC" w:rsidRPr="00FE01E8" w:rsidRDefault="00A066DC" w:rsidP="009F1CE4">
            <w:pPr>
              <w:widowControl w:val="0"/>
              <w:autoSpaceDE w:val="0"/>
              <w:autoSpaceDN w:val="0"/>
              <w:adjustRightInd w:val="0"/>
              <w:spacing w:after="0" w:line="240" w:lineRule="auto"/>
              <w:jc w:val="center"/>
              <w:rPr>
                <w:rFonts w:ascii="Times New Roman" w:hAnsi="Times New Roman" w:cs="Times New Roman"/>
                <w:sz w:val="24"/>
                <w:szCs w:val="24"/>
                <w:highlight w:val="yellow"/>
              </w:rPr>
            </w:pPr>
          </w:p>
        </w:tc>
        <w:tc>
          <w:tcPr>
            <w:tcW w:w="1350" w:type="dxa"/>
            <w:gridSpan w:val="2"/>
            <w:tcBorders>
              <w:top w:val="nil"/>
              <w:left w:val="single" w:sz="4" w:space="0" w:color="auto"/>
              <w:bottom w:val="single" w:sz="8" w:space="0" w:color="auto"/>
              <w:right w:val="single" w:sz="4" w:space="0" w:color="auto"/>
            </w:tcBorders>
            <w:vAlign w:val="bottom"/>
          </w:tcPr>
          <w:p w:rsidR="00A066DC" w:rsidRPr="00FE01E8" w:rsidRDefault="00A066DC" w:rsidP="009F1CE4">
            <w:pPr>
              <w:widowControl w:val="0"/>
              <w:autoSpaceDE w:val="0"/>
              <w:autoSpaceDN w:val="0"/>
              <w:adjustRightInd w:val="0"/>
              <w:spacing w:after="0" w:line="240" w:lineRule="auto"/>
              <w:jc w:val="center"/>
              <w:rPr>
                <w:rFonts w:ascii="Times New Roman" w:hAnsi="Times New Roman" w:cs="Times New Roman"/>
                <w:sz w:val="24"/>
                <w:szCs w:val="24"/>
                <w:highlight w:val="yellow"/>
              </w:rPr>
            </w:pPr>
          </w:p>
        </w:tc>
        <w:tc>
          <w:tcPr>
            <w:tcW w:w="1260" w:type="dxa"/>
            <w:tcBorders>
              <w:top w:val="nil"/>
              <w:left w:val="single" w:sz="4" w:space="0" w:color="auto"/>
              <w:bottom w:val="single" w:sz="8" w:space="0" w:color="auto"/>
              <w:right w:val="single" w:sz="4" w:space="0" w:color="auto"/>
            </w:tcBorders>
            <w:vAlign w:val="bottom"/>
          </w:tcPr>
          <w:p w:rsidR="00A066DC" w:rsidRPr="00FE01E8" w:rsidRDefault="00A066DC" w:rsidP="009F1CE4">
            <w:pPr>
              <w:widowControl w:val="0"/>
              <w:autoSpaceDE w:val="0"/>
              <w:autoSpaceDN w:val="0"/>
              <w:adjustRightInd w:val="0"/>
              <w:spacing w:after="0" w:line="240" w:lineRule="auto"/>
              <w:jc w:val="center"/>
              <w:rPr>
                <w:rFonts w:ascii="Times New Roman" w:hAnsi="Times New Roman" w:cs="Times New Roman"/>
                <w:sz w:val="24"/>
                <w:szCs w:val="24"/>
                <w:highlight w:val="yellow"/>
              </w:rPr>
            </w:pPr>
          </w:p>
        </w:tc>
        <w:tc>
          <w:tcPr>
            <w:tcW w:w="1530" w:type="dxa"/>
            <w:gridSpan w:val="2"/>
            <w:tcBorders>
              <w:top w:val="nil"/>
              <w:left w:val="single" w:sz="4" w:space="0" w:color="auto"/>
              <w:bottom w:val="single" w:sz="8" w:space="0" w:color="auto"/>
              <w:right w:val="single" w:sz="8" w:space="0" w:color="auto"/>
            </w:tcBorders>
            <w:vAlign w:val="bottom"/>
          </w:tcPr>
          <w:p w:rsidR="00A066DC" w:rsidRPr="00FE01E8" w:rsidRDefault="00A066DC" w:rsidP="009F1CE4">
            <w:pPr>
              <w:widowControl w:val="0"/>
              <w:autoSpaceDE w:val="0"/>
              <w:autoSpaceDN w:val="0"/>
              <w:adjustRightInd w:val="0"/>
              <w:spacing w:after="0" w:line="240" w:lineRule="auto"/>
              <w:jc w:val="center"/>
              <w:rPr>
                <w:rFonts w:ascii="Times New Roman" w:hAnsi="Times New Roman" w:cs="Times New Roman"/>
                <w:sz w:val="24"/>
                <w:szCs w:val="24"/>
                <w:highlight w:val="yellow"/>
              </w:rPr>
            </w:pPr>
          </w:p>
        </w:tc>
        <w:tc>
          <w:tcPr>
            <w:tcW w:w="5350" w:type="dxa"/>
            <w:tcBorders>
              <w:top w:val="nil"/>
              <w:left w:val="nil"/>
              <w:bottom w:val="nil"/>
              <w:right w:val="nil"/>
            </w:tcBorders>
          </w:tcPr>
          <w:p w:rsidR="00A066DC" w:rsidRPr="00FE01E8" w:rsidRDefault="00A066DC" w:rsidP="00E47A69">
            <w:pPr>
              <w:widowControl w:val="0"/>
              <w:autoSpaceDE w:val="0"/>
              <w:autoSpaceDN w:val="0"/>
              <w:adjustRightInd w:val="0"/>
              <w:spacing w:after="0" w:line="240" w:lineRule="auto"/>
              <w:rPr>
                <w:rFonts w:ascii="Times New Roman" w:hAnsi="Times New Roman"/>
                <w:sz w:val="2"/>
                <w:szCs w:val="2"/>
                <w:highlight w:val="yellow"/>
              </w:rPr>
            </w:pPr>
          </w:p>
        </w:tc>
        <w:tc>
          <w:tcPr>
            <w:tcW w:w="3340" w:type="dxa"/>
            <w:tcBorders>
              <w:top w:val="nil"/>
              <w:left w:val="nil"/>
              <w:bottom w:val="nil"/>
              <w:right w:val="nil"/>
            </w:tcBorders>
            <w:vAlign w:val="bottom"/>
          </w:tcPr>
          <w:p w:rsidR="00A066DC" w:rsidRPr="00FE01E8" w:rsidRDefault="00A066DC" w:rsidP="00E47A69">
            <w:pPr>
              <w:widowControl w:val="0"/>
              <w:autoSpaceDE w:val="0"/>
              <w:autoSpaceDN w:val="0"/>
              <w:adjustRightInd w:val="0"/>
              <w:spacing w:after="0" w:line="240" w:lineRule="auto"/>
              <w:rPr>
                <w:rFonts w:ascii="Times New Roman" w:hAnsi="Times New Roman"/>
                <w:sz w:val="2"/>
                <w:szCs w:val="2"/>
                <w:highlight w:val="yellow"/>
              </w:rPr>
            </w:pPr>
          </w:p>
        </w:tc>
      </w:tr>
      <w:tr w:rsidR="00A066DC" w:rsidTr="009F1CE4">
        <w:trPr>
          <w:gridAfter w:val="3"/>
          <w:wAfter w:w="9450" w:type="dxa"/>
          <w:trHeight w:val="252"/>
        </w:trPr>
        <w:tc>
          <w:tcPr>
            <w:tcW w:w="5350" w:type="dxa"/>
            <w:gridSpan w:val="3"/>
            <w:tcBorders>
              <w:top w:val="nil"/>
              <w:left w:val="nil"/>
              <w:bottom w:val="nil"/>
              <w:right w:val="nil"/>
            </w:tcBorders>
          </w:tcPr>
          <w:p w:rsidR="00A066DC" w:rsidRDefault="00A066DC" w:rsidP="00E47A69">
            <w:pPr>
              <w:widowControl w:val="0"/>
              <w:autoSpaceDE w:val="0"/>
              <w:autoSpaceDN w:val="0"/>
              <w:adjustRightInd w:val="0"/>
              <w:spacing w:after="0" w:line="240" w:lineRule="auto"/>
              <w:rPr>
                <w:rFonts w:ascii="Times New Roman" w:hAnsi="Times New Roman"/>
                <w:sz w:val="2"/>
                <w:szCs w:val="2"/>
              </w:rPr>
            </w:pPr>
          </w:p>
        </w:tc>
        <w:tc>
          <w:tcPr>
            <w:tcW w:w="3340" w:type="dxa"/>
            <w:gridSpan w:val="3"/>
            <w:tcBorders>
              <w:top w:val="nil"/>
              <w:left w:val="nil"/>
              <w:bottom w:val="nil"/>
              <w:right w:val="nil"/>
            </w:tcBorders>
            <w:vAlign w:val="bottom"/>
          </w:tcPr>
          <w:p w:rsidR="00A066DC" w:rsidRDefault="00A066DC" w:rsidP="00E47A69">
            <w:pPr>
              <w:widowControl w:val="0"/>
              <w:autoSpaceDE w:val="0"/>
              <w:autoSpaceDN w:val="0"/>
              <w:adjustRightInd w:val="0"/>
              <w:spacing w:after="0" w:line="240" w:lineRule="auto"/>
              <w:rPr>
                <w:rFonts w:ascii="Times New Roman" w:hAnsi="Times New Roman"/>
                <w:sz w:val="2"/>
                <w:szCs w:val="2"/>
              </w:rPr>
            </w:pPr>
          </w:p>
        </w:tc>
      </w:tr>
    </w:tbl>
    <w:p w:rsidR="00D7569D" w:rsidRPr="001B280C" w:rsidRDefault="00D7569D" w:rsidP="009D313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926F2D">
        <w:rPr>
          <w:rFonts w:ascii="Times New Roman" w:hAnsi="Times New Roman" w:cs="Times New Roman"/>
          <w:b/>
          <w:bCs/>
          <w:sz w:val="24"/>
          <w:szCs w:val="24"/>
        </w:rPr>
        <w:t>Afatet e pageses</w:t>
      </w:r>
      <w:r w:rsidRPr="001B280C">
        <w:rPr>
          <w:rFonts w:ascii="Times New Roman" w:hAnsi="Times New Roman" w:cs="Times New Roman"/>
          <w:sz w:val="24"/>
          <w:szCs w:val="24"/>
        </w:rPr>
        <w:t xml:space="preserve">: Taksa e tabeles paguhet per cdo adrese (kryesore dhe dytesore) ku subjekti zhvillon aktivitetin, si dhe per cdo tabele </w:t>
      </w:r>
      <w:proofErr w:type="gramStart"/>
      <w:r w:rsidRPr="001B280C">
        <w:rPr>
          <w:rFonts w:ascii="Times New Roman" w:hAnsi="Times New Roman" w:cs="Times New Roman"/>
          <w:sz w:val="24"/>
          <w:szCs w:val="24"/>
        </w:rPr>
        <w:t>te</w:t>
      </w:r>
      <w:proofErr w:type="gramEnd"/>
      <w:r w:rsidRPr="001B280C">
        <w:rPr>
          <w:rFonts w:ascii="Times New Roman" w:hAnsi="Times New Roman" w:cs="Times New Roman"/>
          <w:sz w:val="24"/>
          <w:szCs w:val="24"/>
        </w:rPr>
        <w:t xml:space="preserve"> vendosur. </w:t>
      </w:r>
    </w:p>
    <w:p w:rsidR="00D7569D" w:rsidRPr="001B280C" w:rsidRDefault="00D7569D" w:rsidP="00D7569D">
      <w:pPr>
        <w:widowControl w:val="0"/>
        <w:autoSpaceDE w:val="0"/>
        <w:autoSpaceDN w:val="0"/>
        <w:adjustRightInd w:val="0"/>
        <w:spacing w:after="0" w:line="1" w:lineRule="exact"/>
        <w:rPr>
          <w:rFonts w:ascii="Times New Roman" w:hAnsi="Times New Roman" w:cs="Times New Roman"/>
          <w:sz w:val="24"/>
          <w:szCs w:val="24"/>
        </w:rPr>
      </w:pPr>
    </w:p>
    <w:p w:rsidR="00D7569D" w:rsidRPr="001B280C" w:rsidRDefault="00D7569D" w:rsidP="00964DB4">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926F2D">
        <w:rPr>
          <w:rFonts w:ascii="Times New Roman" w:hAnsi="Times New Roman" w:cs="Times New Roman"/>
          <w:b/>
          <w:sz w:val="24"/>
          <w:szCs w:val="24"/>
        </w:rPr>
        <w:t>Detyrimi per taksen e tabeles paguhet</w:t>
      </w:r>
      <w:r w:rsidRPr="001B280C">
        <w:rPr>
          <w:rFonts w:ascii="Times New Roman" w:hAnsi="Times New Roman" w:cs="Times New Roman"/>
          <w:sz w:val="24"/>
          <w:szCs w:val="24"/>
        </w:rPr>
        <w:t xml:space="preserve"> me nje kest </w:t>
      </w:r>
      <w:proofErr w:type="gramStart"/>
      <w:r w:rsidRPr="001B280C">
        <w:rPr>
          <w:rFonts w:ascii="Times New Roman" w:hAnsi="Times New Roman" w:cs="Times New Roman"/>
          <w:sz w:val="24"/>
          <w:szCs w:val="24"/>
        </w:rPr>
        <w:t>te</w:t>
      </w:r>
      <w:proofErr w:type="gramEnd"/>
      <w:r w:rsidRPr="001B280C">
        <w:rPr>
          <w:rFonts w:ascii="Times New Roman" w:hAnsi="Times New Roman" w:cs="Times New Roman"/>
          <w:sz w:val="24"/>
          <w:szCs w:val="24"/>
        </w:rPr>
        <w:t xml:space="preserve"> vetem, i cili paguhet brenda dates </w:t>
      </w:r>
      <w:r w:rsidRPr="00926F2D">
        <w:rPr>
          <w:rFonts w:ascii="Times New Roman" w:hAnsi="Times New Roman" w:cs="Times New Roman"/>
          <w:b/>
          <w:sz w:val="24"/>
          <w:szCs w:val="24"/>
        </w:rPr>
        <w:t>20 Prill.</w:t>
      </w:r>
      <w:r w:rsidRPr="001B280C">
        <w:rPr>
          <w:rFonts w:ascii="Times New Roman" w:hAnsi="Times New Roman" w:cs="Times New Roman"/>
          <w:sz w:val="24"/>
          <w:szCs w:val="24"/>
        </w:rPr>
        <w:t xml:space="preserve"> Per subjektet </w:t>
      </w:r>
      <w:proofErr w:type="gramStart"/>
      <w:r w:rsidRPr="001B280C">
        <w:rPr>
          <w:rFonts w:ascii="Times New Roman" w:hAnsi="Times New Roman" w:cs="Times New Roman"/>
          <w:sz w:val="24"/>
          <w:szCs w:val="24"/>
        </w:rPr>
        <w:t>te</w:t>
      </w:r>
      <w:proofErr w:type="gramEnd"/>
      <w:r w:rsidRPr="001B280C">
        <w:rPr>
          <w:rFonts w:ascii="Times New Roman" w:hAnsi="Times New Roman" w:cs="Times New Roman"/>
          <w:sz w:val="24"/>
          <w:szCs w:val="24"/>
        </w:rPr>
        <w:t xml:space="preserve"> cilat detyrimi i lind pas dates 1 prill eshte 30 dite pas lindjes se detyrimit. </w:t>
      </w:r>
    </w:p>
    <w:p w:rsidR="00D7569D" w:rsidRPr="001B280C" w:rsidRDefault="00D7569D" w:rsidP="00D7569D">
      <w:pPr>
        <w:widowControl w:val="0"/>
        <w:autoSpaceDE w:val="0"/>
        <w:autoSpaceDN w:val="0"/>
        <w:adjustRightInd w:val="0"/>
        <w:spacing w:after="0" w:line="1" w:lineRule="exact"/>
        <w:rPr>
          <w:rFonts w:ascii="Times New Roman" w:hAnsi="Times New Roman" w:cs="Times New Roman"/>
          <w:sz w:val="24"/>
          <w:szCs w:val="24"/>
        </w:rPr>
      </w:pPr>
    </w:p>
    <w:p w:rsidR="00D7569D" w:rsidRPr="00D7569D" w:rsidRDefault="00D7569D" w:rsidP="00D7569D">
      <w:pPr>
        <w:widowControl w:val="0"/>
        <w:overflowPunct w:val="0"/>
        <w:autoSpaceDE w:val="0"/>
        <w:autoSpaceDN w:val="0"/>
        <w:adjustRightInd w:val="0"/>
        <w:spacing w:after="0" w:line="239" w:lineRule="auto"/>
        <w:ind w:right="120"/>
        <w:jc w:val="both"/>
        <w:rPr>
          <w:rFonts w:ascii="Times New Roman" w:hAnsi="Times New Roman" w:cs="Times New Roman"/>
          <w:sz w:val="24"/>
          <w:szCs w:val="24"/>
        </w:rPr>
      </w:pPr>
      <w:r w:rsidRPr="001B280C">
        <w:rPr>
          <w:rFonts w:ascii="Times New Roman" w:hAnsi="Times New Roman" w:cs="Times New Roman"/>
          <w:sz w:val="24"/>
          <w:szCs w:val="24"/>
        </w:rPr>
        <w:t>Nese subjekti taksapagues regjistrohet rishtaz, pezullon veprimtarine ose apl</w:t>
      </w:r>
      <w:r w:rsidR="001B280C" w:rsidRPr="001B280C">
        <w:rPr>
          <w:rFonts w:ascii="Times New Roman" w:hAnsi="Times New Roman" w:cs="Times New Roman"/>
          <w:sz w:val="24"/>
          <w:szCs w:val="24"/>
        </w:rPr>
        <w:t>ikon per cregjistrim prane Q.K.B</w:t>
      </w:r>
      <w:r w:rsidRPr="001B280C">
        <w:rPr>
          <w:rFonts w:ascii="Times New Roman" w:hAnsi="Times New Roman" w:cs="Times New Roman"/>
          <w:sz w:val="24"/>
          <w:szCs w:val="24"/>
        </w:rPr>
        <w:t>-se gjate vitit, detyrimi tatimor llogaritet duke shumezuar nivelin e takses per vitin e plote kalendarik me numrin e muajve te plote gjatë të cilëve veprimtaria</w:t>
      </w:r>
      <w:r w:rsidRPr="00D7569D">
        <w:rPr>
          <w:rFonts w:ascii="Times New Roman" w:hAnsi="Times New Roman" w:cs="Times New Roman"/>
          <w:sz w:val="24"/>
          <w:szCs w:val="24"/>
        </w:rPr>
        <w:t xml:space="preserve"> është kryer (përfshire muajin korrent për të cilin është bërë aplikimi për rregjistrim, pezullim ose cregjistrim) dhe duke e pjesetuar ate me 12 mu</w:t>
      </w:r>
      <w:r w:rsidR="00964DB4">
        <w:rPr>
          <w:rFonts w:ascii="Times New Roman" w:hAnsi="Times New Roman" w:cs="Times New Roman"/>
          <w:sz w:val="24"/>
          <w:szCs w:val="24"/>
        </w:rPr>
        <w:t xml:space="preserve">ajt e vitit kalendarik fiskal. </w:t>
      </w:r>
    </w:p>
    <w:p w:rsidR="00D547D3" w:rsidRDefault="00D7569D" w:rsidP="0071642D">
      <w:pPr>
        <w:jc w:val="both"/>
        <w:rPr>
          <w:rFonts w:ascii="Times New Roman" w:hAnsi="Times New Roman" w:cs="Times New Roman"/>
          <w:b/>
          <w:bCs/>
          <w:sz w:val="24"/>
          <w:szCs w:val="24"/>
        </w:rPr>
      </w:pPr>
      <w:proofErr w:type="gramStart"/>
      <w:r w:rsidRPr="00974E43">
        <w:rPr>
          <w:rFonts w:ascii="Times New Roman" w:hAnsi="Times New Roman" w:cs="Times New Roman"/>
          <w:b/>
          <w:bCs/>
          <w:sz w:val="24"/>
          <w:szCs w:val="24"/>
        </w:rPr>
        <w:t>Struktura e ngarkuar për mbledhjen e kësaj takse është Zyra e Taksave</w:t>
      </w:r>
      <w:r w:rsidR="00BD383C" w:rsidRPr="00974E43">
        <w:rPr>
          <w:rFonts w:ascii="Times New Roman" w:hAnsi="Times New Roman" w:cs="Times New Roman"/>
          <w:b/>
          <w:bCs/>
          <w:sz w:val="24"/>
          <w:szCs w:val="24"/>
        </w:rPr>
        <w:t xml:space="preserve"> dhe Tarifave Vendore ne bashkepunim me “Njesine Administrative”.Te ardhurat kalojne 100% ne Bashkine Diber</w:t>
      </w:r>
      <w:r w:rsidR="0071642D">
        <w:rPr>
          <w:rFonts w:ascii="Times New Roman" w:hAnsi="Times New Roman" w:cs="Times New Roman"/>
          <w:b/>
          <w:bCs/>
          <w:sz w:val="24"/>
          <w:szCs w:val="24"/>
        </w:rPr>
        <w:t>.</w:t>
      </w:r>
      <w:proofErr w:type="gramEnd"/>
    </w:p>
    <w:p w:rsidR="007804C5" w:rsidRDefault="007804C5" w:rsidP="0071642D">
      <w:pPr>
        <w:jc w:val="both"/>
        <w:rPr>
          <w:rFonts w:ascii="Times New Roman" w:hAnsi="Times New Roman" w:cs="Times New Roman"/>
          <w:b/>
          <w:bCs/>
          <w:sz w:val="24"/>
          <w:szCs w:val="24"/>
        </w:rPr>
      </w:pPr>
    </w:p>
    <w:p w:rsidR="00FB4D39" w:rsidRPr="0071642D" w:rsidRDefault="00FB4D39" w:rsidP="0071642D">
      <w:pPr>
        <w:jc w:val="both"/>
        <w:rPr>
          <w:rFonts w:ascii="Times New Roman" w:hAnsi="Times New Roman" w:cs="Times New Roman"/>
          <w:b/>
          <w:bCs/>
          <w:sz w:val="24"/>
          <w:szCs w:val="24"/>
        </w:rPr>
      </w:pPr>
    </w:p>
    <w:p w:rsidR="003373F7" w:rsidRDefault="00445910" w:rsidP="00B41D6A">
      <w:pPr>
        <w:autoSpaceDE w:val="0"/>
        <w:autoSpaceDN w:val="0"/>
        <w:adjustRightInd w:val="0"/>
        <w:spacing w:after="0"/>
        <w:rPr>
          <w:rFonts w:ascii="Times New Roman" w:hAnsi="Times New Roman" w:cs="Times New Roman"/>
          <w:b/>
          <w:bCs/>
          <w:sz w:val="32"/>
          <w:szCs w:val="32"/>
        </w:rPr>
      </w:pPr>
      <w:r>
        <w:rPr>
          <w:rFonts w:ascii="Times New Roman" w:hAnsi="Times New Roman" w:cs="Times New Roman"/>
          <w:b/>
          <w:bCs/>
          <w:sz w:val="32"/>
          <w:szCs w:val="32"/>
        </w:rPr>
        <w:t>2</w:t>
      </w:r>
      <w:r w:rsidRPr="00DF7C71">
        <w:rPr>
          <w:rFonts w:ascii="Times New Roman" w:hAnsi="Times New Roman" w:cs="Times New Roman"/>
          <w:b/>
          <w:bCs/>
          <w:sz w:val="32"/>
          <w:szCs w:val="32"/>
        </w:rPr>
        <w:t>: TARIFAT VENDORE</w:t>
      </w:r>
    </w:p>
    <w:p w:rsidR="00435494" w:rsidRPr="00DB7874" w:rsidRDefault="00435494" w:rsidP="00B41D6A">
      <w:pPr>
        <w:autoSpaceDE w:val="0"/>
        <w:autoSpaceDN w:val="0"/>
        <w:adjustRightInd w:val="0"/>
        <w:spacing w:after="0"/>
        <w:rPr>
          <w:rFonts w:ascii="Times New Roman" w:hAnsi="Times New Roman" w:cs="Times New Roman"/>
          <w:b/>
          <w:bCs/>
          <w:sz w:val="32"/>
          <w:szCs w:val="32"/>
        </w:rPr>
      </w:pPr>
    </w:p>
    <w:p w:rsidR="00B30B5B" w:rsidRPr="00DB7874" w:rsidRDefault="00803798" w:rsidP="00B30B5B">
      <w:pPr>
        <w:rPr>
          <w:rFonts w:ascii="Times New Roman" w:hAnsi="Times New Roman" w:cs="Times New Roman"/>
          <w:b/>
          <w:bCs/>
          <w:sz w:val="32"/>
          <w:szCs w:val="32"/>
        </w:rPr>
      </w:pPr>
      <w:r w:rsidRPr="00DB7874">
        <w:rPr>
          <w:rFonts w:ascii="Times New Roman" w:hAnsi="Times New Roman" w:cs="Times New Roman"/>
          <w:b/>
          <w:bCs/>
          <w:sz w:val="24"/>
          <w:szCs w:val="24"/>
        </w:rPr>
        <w:t xml:space="preserve">Ligji 9632 </w:t>
      </w:r>
      <w:proofErr w:type="gramStart"/>
      <w:r w:rsidRPr="00DB7874">
        <w:rPr>
          <w:rFonts w:ascii="Times New Roman" w:hAnsi="Times New Roman" w:cs="Times New Roman"/>
          <w:b/>
          <w:bCs/>
          <w:sz w:val="24"/>
          <w:szCs w:val="24"/>
        </w:rPr>
        <w:t>dt</w:t>
      </w:r>
      <w:proofErr w:type="gramEnd"/>
      <w:r w:rsidRPr="00DB7874">
        <w:rPr>
          <w:rFonts w:ascii="Times New Roman" w:hAnsi="Times New Roman" w:cs="Times New Roman"/>
          <w:b/>
          <w:bCs/>
          <w:sz w:val="24"/>
          <w:szCs w:val="24"/>
        </w:rPr>
        <w:t xml:space="preserve"> 30.10.2006, i ndryshuar Neni 35</w:t>
      </w:r>
    </w:p>
    <w:p w:rsidR="00092A5D" w:rsidRDefault="00DF7C71" w:rsidP="00B41D6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Kjo pjese</w:t>
      </w:r>
      <w:r w:rsidRPr="00DF7C71">
        <w:rPr>
          <w:rFonts w:ascii="Times New Roman" w:hAnsi="Times New Roman" w:cs="Times New Roman"/>
          <w:sz w:val="24"/>
          <w:szCs w:val="24"/>
        </w:rPr>
        <w:t xml:space="preserve"> trajton tarifat vendore në mënyrë nominale duke u nisur nga elementët</w:t>
      </w:r>
      <w:proofErr w:type="gramStart"/>
      <w:r w:rsidRPr="00DF7C71">
        <w:rPr>
          <w:rFonts w:ascii="Times New Roman" w:hAnsi="Times New Roman" w:cs="Times New Roman"/>
          <w:sz w:val="24"/>
          <w:szCs w:val="24"/>
        </w:rPr>
        <w:t>:-</w:t>
      </w:r>
      <w:proofErr w:type="gramEnd"/>
      <w:r w:rsidRPr="00DF7C71">
        <w:rPr>
          <w:rFonts w:ascii="Times New Roman" w:hAnsi="Times New Roman" w:cs="Times New Roman"/>
          <w:sz w:val="24"/>
          <w:szCs w:val="24"/>
        </w:rPr>
        <w:t xml:space="preserve"> Llojit të shërbimit, baza e taksueshme, kategorizimet dhe nënkategorizimet, këstet epagimit, koha e kryerjes së tyre, kushtet lehtësuese, strukturat përgjegjëse për vjeljen edetyrimeve dhe agjentët tatimorë.</w:t>
      </w:r>
    </w:p>
    <w:p w:rsidR="00512DB8" w:rsidRDefault="00512DB8" w:rsidP="00B41D6A">
      <w:pPr>
        <w:autoSpaceDE w:val="0"/>
        <w:autoSpaceDN w:val="0"/>
        <w:adjustRightInd w:val="0"/>
        <w:spacing w:after="0"/>
        <w:jc w:val="both"/>
        <w:rPr>
          <w:rFonts w:ascii="Times New Roman" w:hAnsi="Times New Roman" w:cs="Times New Roman"/>
          <w:sz w:val="24"/>
          <w:szCs w:val="24"/>
        </w:rPr>
      </w:pPr>
    </w:p>
    <w:p w:rsidR="00512DB8" w:rsidRPr="004C6594" w:rsidRDefault="00512DB8" w:rsidP="00B41D6A">
      <w:pPr>
        <w:autoSpaceDE w:val="0"/>
        <w:autoSpaceDN w:val="0"/>
        <w:adjustRightInd w:val="0"/>
        <w:spacing w:after="0"/>
        <w:jc w:val="both"/>
        <w:rPr>
          <w:rFonts w:ascii="Times New Roman" w:hAnsi="Times New Roman" w:cs="Times New Roman"/>
          <w:sz w:val="24"/>
          <w:szCs w:val="24"/>
        </w:rPr>
      </w:pPr>
    </w:p>
    <w:p w:rsidR="004C6594" w:rsidRPr="004C6594" w:rsidRDefault="00445910" w:rsidP="00B41D6A">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2</w:t>
      </w:r>
      <w:r w:rsidRPr="004C6594">
        <w:rPr>
          <w:rFonts w:ascii="Times New Roman" w:hAnsi="Times New Roman" w:cs="Times New Roman"/>
          <w:b/>
          <w:bCs/>
          <w:sz w:val="24"/>
          <w:szCs w:val="24"/>
        </w:rPr>
        <w:t xml:space="preserve">.1 </w:t>
      </w:r>
      <w:r w:rsidR="0071642D">
        <w:rPr>
          <w:rFonts w:ascii="Times New Roman" w:hAnsi="Times New Roman" w:cs="Times New Roman"/>
          <w:b/>
          <w:bCs/>
          <w:sz w:val="24"/>
          <w:szCs w:val="24"/>
        </w:rPr>
        <w:t>T</w:t>
      </w:r>
      <w:r w:rsidR="0071642D" w:rsidRPr="004C6594">
        <w:rPr>
          <w:rFonts w:ascii="Times New Roman" w:hAnsi="Times New Roman" w:cs="Times New Roman"/>
          <w:b/>
          <w:bCs/>
          <w:sz w:val="24"/>
          <w:szCs w:val="24"/>
        </w:rPr>
        <w:t>ARIFA E PASTRIMIT DHE LARGIMIT TË MBETURINAVE</w:t>
      </w:r>
    </w:p>
    <w:p w:rsidR="004C6594" w:rsidRDefault="004C6594" w:rsidP="00B41D6A">
      <w:pPr>
        <w:autoSpaceDE w:val="0"/>
        <w:autoSpaceDN w:val="0"/>
        <w:adjustRightInd w:val="0"/>
        <w:spacing w:after="0"/>
        <w:jc w:val="both"/>
        <w:rPr>
          <w:rFonts w:ascii="Times New Roman" w:hAnsi="Times New Roman" w:cs="Times New Roman"/>
          <w:b/>
          <w:bCs/>
          <w:sz w:val="24"/>
          <w:szCs w:val="24"/>
        </w:rPr>
      </w:pPr>
    </w:p>
    <w:p w:rsidR="004C6594" w:rsidRPr="004C6594" w:rsidRDefault="004C6594" w:rsidP="00B41D6A">
      <w:pPr>
        <w:autoSpaceDE w:val="0"/>
        <w:autoSpaceDN w:val="0"/>
        <w:adjustRightInd w:val="0"/>
        <w:spacing w:after="0"/>
        <w:jc w:val="both"/>
        <w:rPr>
          <w:rFonts w:ascii="Times New Roman" w:hAnsi="Times New Roman" w:cs="Times New Roman"/>
          <w:sz w:val="24"/>
          <w:szCs w:val="24"/>
        </w:rPr>
      </w:pPr>
      <w:r w:rsidRPr="004C6594">
        <w:rPr>
          <w:rFonts w:ascii="Times New Roman" w:hAnsi="Times New Roman" w:cs="Times New Roman"/>
          <w:b/>
          <w:bCs/>
          <w:sz w:val="24"/>
          <w:szCs w:val="24"/>
        </w:rPr>
        <w:t>Përkufizimi</w:t>
      </w:r>
      <w:r w:rsidRPr="004C6594">
        <w:rPr>
          <w:rFonts w:ascii="Times New Roman" w:hAnsi="Times New Roman" w:cs="Times New Roman"/>
          <w:sz w:val="24"/>
          <w:szCs w:val="24"/>
        </w:rPr>
        <w:t xml:space="preserve">: Tarifës së pastrimit i nënshtrohen të gjithë familjet, personat fizikë ose juridikë, vendasose të huaj, që banojnë/janë rezidentë dhe ushtrojnë veprimtari ekonomike brenda territorit </w:t>
      </w:r>
      <w:proofErr w:type="gramStart"/>
      <w:r w:rsidRPr="004C6594">
        <w:rPr>
          <w:rFonts w:ascii="Times New Roman" w:hAnsi="Times New Roman" w:cs="Times New Roman"/>
          <w:sz w:val="24"/>
          <w:szCs w:val="24"/>
        </w:rPr>
        <w:t>të</w:t>
      </w:r>
      <w:r>
        <w:rPr>
          <w:rFonts w:ascii="Times New Roman" w:hAnsi="Times New Roman" w:cs="Times New Roman"/>
          <w:sz w:val="24"/>
          <w:szCs w:val="24"/>
        </w:rPr>
        <w:t xml:space="preserve">  Bashkisë</w:t>
      </w:r>
      <w:r w:rsidR="00B30B5B">
        <w:rPr>
          <w:rFonts w:ascii="Times New Roman" w:hAnsi="Times New Roman" w:cs="Times New Roman"/>
          <w:sz w:val="24"/>
          <w:szCs w:val="24"/>
        </w:rPr>
        <w:t>Diber</w:t>
      </w:r>
      <w:proofErr w:type="gramEnd"/>
      <w:r w:rsidRPr="004C6594">
        <w:rPr>
          <w:rFonts w:ascii="Times New Roman" w:hAnsi="Times New Roman" w:cs="Times New Roman"/>
          <w:sz w:val="24"/>
          <w:szCs w:val="24"/>
        </w:rPr>
        <w:t xml:space="preserve"> dhe njësive të saj administrative.</w:t>
      </w:r>
    </w:p>
    <w:p w:rsidR="00976BA8" w:rsidRPr="00E47A69" w:rsidRDefault="004C6594" w:rsidP="00B41D6A">
      <w:pPr>
        <w:autoSpaceDE w:val="0"/>
        <w:autoSpaceDN w:val="0"/>
        <w:adjustRightInd w:val="0"/>
        <w:spacing w:after="0"/>
        <w:jc w:val="both"/>
        <w:rPr>
          <w:rFonts w:ascii="Times New Roman" w:hAnsi="Times New Roman" w:cs="Times New Roman"/>
          <w:sz w:val="24"/>
          <w:szCs w:val="24"/>
        </w:rPr>
      </w:pPr>
      <w:r w:rsidRPr="00E47A69">
        <w:rPr>
          <w:rFonts w:ascii="Times New Roman" w:hAnsi="Times New Roman" w:cs="Times New Roman"/>
          <w:b/>
          <w:bCs/>
          <w:sz w:val="24"/>
          <w:szCs w:val="24"/>
        </w:rPr>
        <w:t xml:space="preserve">Niveli i tarifës së pastrimit: </w:t>
      </w:r>
      <w:r w:rsidRPr="00E47A69">
        <w:rPr>
          <w:rFonts w:ascii="Times New Roman" w:hAnsi="Times New Roman" w:cs="Times New Roman"/>
          <w:sz w:val="24"/>
          <w:szCs w:val="24"/>
        </w:rPr>
        <w:t>Kategoritë, nënkategoritë dhe nivelet treguese janë të shprehura si më poshtë:</w:t>
      </w:r>
    </w:p>
    <w:p w:rsidR="00730219" w:rsidRDefault="00730219" w:rsidP="00B41D6A">
      <w:pPr>
        <w:autoSpaceDE w:val="0"/>
        <w:autoSpaceDN w:val="0"/>
        <w:adjustRightInd w:val="0"/>
        <w:spacing w:after="0"/>
        <w:jc w:val="both"/>
        <w:rPr>
          <w:rFonts w:ascii="Times New Roman" w:hAnsi="Times New Roman" w:cs="Times New Roman"/>
          <w:sz w:val="20"/>
          <w:szCs w:val="20"/>
        </w:rPr>
      </w:pPr>
    </w:p>
    <w:tbl>
      <w:tblPr>
        <w:tblW w:w="10314" w:type="dxa"/>
        <w:tblInd w:w="-865" w:type="dxa"/>
        <w:tblLayout w:type="fixed"/>
        <w:tblCellMar>
          <w:left w:w="0" w:type="dxa"/>
          <w:right w:w="0" w:type="dxa"/>
        </w:tblCellMar>
        <w:tblLook w:val="04A0" w:firstRow="1" w:lastRow="0" w:firstColumn="1" w:lastColumn="0" w:noHBand="0" w:noVBand="1"/>
      </w:tblPr>
      <w:tblGrid>
        <w:gridCol w:w="420"/>
        <w:gridCol w:w="2405"/>
        <w:gridCol w:w="1465"/>
        <w:gridCol w:w="900"/>
        <w:gridCol w:w="84"/>
        <w:gridCol w:w="21"/>
        <w:gridCol w:w="15"/>
        <w:gridCol w:w="774"/>
        <w:gridCol w:w="90"/>
        <w:gridCol w:w="900"/>
        <w:gridCol w:w="90"/>
        <w:gridCol w:w="1170"/>
        <w:gridCol w:w="975"/>
        <w:gridCol w:w="15"/>
        <w:gridCol w:w="990"/>
      </w:tblGrid>
      <w:tr w:rsidR="00730219" w:rsidRPr="00730219" w:rsidTr="009F2D03">
        <w:trPr>
          <w:trHeight w:val="251"/>
        </w:trPr>
        <w:tc>
          <w:tcPr>
            <w:tcW w:w="420" w:type="dxa"/>
            <w:tcBorders>
              <w:top w:val="single" w:sz="4" w:space="0" w:color="auto"/>
              <w:left w:val="single" w:sz="4" w:space="0" w:color="auto"/>
              <w:bottom w:val="single" w:sz="4" w:space="0" w:color="auto"/>
              <w:right w:val="single" w:sz="4" w:space="0" w:color="auto"/>
            </w:tcBorders>
            <w:hideMark/>
          </w:tcPr>
          <w:p w:rsidR="00730219" w:rsidRPr="00730219" w:rsidRDefault="00730219" w:rsidP="00730219">
            <w:pPr>
              <w:widowControl w:val="0"/>
              <w:autoSpaceDE w:val="0"/>
              <w:autoSpaceDN w:val="0"/>
              <w:adjustRightInd w:val="0"/>
              <w:spacing w:after="0" w:line="240" w:lineRule="auto"/>
              <w:rPr>
                <w:rFonts w:ascii="Times New Roman" w:eastAsia="Calibri" w:hAnsi="Times New Roman" w:cs="Times New Roman"/>
                <w:sz w:val="20"/>
                <w:szCs w:val="20"/>
              </w:rPr>
            </w:pPr>
            <w:r w:rsidRPr="00730219">
              <w:rPr>
                <w:rFonts w:ascii="Times New Roman" w:eastAsia="Calibri" w:hAnsi="Times New Roman" w:cs="Times New Roman"/>
                <w:sz w:val="20"/>
                <w:szCs w:val="20"/>
              </w:rPr>
              <w:lastRenderedPageBreak/>
              <w:t>Nr.</w:t>
            </w:r>
          </w:p>
        </w:tc>
        <w:tc>
          <w:tcPr>
            <w:tcW w:w="2405" w:type="dxa"/>
            <w:tcBorders>
              <w:top w:val="single" w:sz="4" w:space="0" w:color="auto"/>
              <w:left w:val="single" w:sz="4" w:space="0" w:color="auto"/>
              <w:bottom w:val="nil"/>
              <w:right w:val="nil"/>
            </w:tcBorders>
            <w:hideMark/>
          </w:tcPr>
          <w:p w:rsidR="00730219" w:rsidRPr="00730219" w:rsidRDefault="00730219" w:rsidP="00730219">
            <w:pPr>
              <w:widowControl w:val="0"/>
              <w:autoSpaceDE w:val="0"/>
              <w:autoSpaceDN w:val="0"/>
              <w:adjustRightInd w:val="0"/>
              <w:spacing w:after="0" w:line="250" w:lineRule="exact"/>
              <w:ind w:left="80"/>
              <w:rPr>
                <w:rFonts w:ascii="Times New Roman" w:eastAsia="Calibri" w:hAnsi="Times New Roman" w:cs="Times New Roman"/>
                <w:sz w:val="28"/>
                <w:szCs w:val="28"/>
              </w:rPr>
            </w:pPr>
            <w:r w:rsidRPr="00730219">
              <w:rPr>
                <w:rFonts w:ascii="Times New Roman" w:eastAsia="Calibri" w:hAnsi="Times New Roman" w:cs="Times New Roman"/>
                <w:sz w:val="24"/>
                <w:szCs w:val="28"/>
              </w:rPr>
              <w:t>KATEGORITE</w:t>
            </w:r>
          </w:p>
        </w:tc>
        <w:tc>
          <w:tcPr>
            <w:tcW w:w="1465" w:type="dxa"/>
            <w:tcBorders>
              <w:top w:val="single" w:sz="4" w:space="0" w:color="auto"/>
              <w:left w:val="nil"/>
              <w:bottom w:val="nil"/>
              <w:right w:val="single" w:sz="4" w:space="0" w:color="auto"/>
            </w:tcBorders>
            <w:shd w:val="clear" w:color="auto" w:fill="D9D9D9" w:themeFill="background1" w:themeFillShade="D9"/>
            <w:vAlign w:val="bottom"/>
          </w:tcPr>
          <w:p w:rsidR="00730219" w:rsidRPr="00730219" w:rsidRDefault="00730219" w:rsidP="00730219">
            <w:pPr>
              <w:widowControl w:val="0"/>
              <w:autoSpaceDE w:val="0"/>
              <w:autoSpaceDN w:val="0"/>
              <w:adjustRightInd w:val="0"/>
              <w:spacing w:after="0" w:line="240" w:lineRule="auto"/>
              <w:rPr>
                <w:rFonts w:ascii="Times New Roman" w:eastAsia="Calibri" w:hAnsi="Times New Roman" w:cs="Times New Roman"/>
                <w:sz w:val="20"/>
                <w:szCs w:val="20"/>
              </w:rPr>
            </w:pPr>
          </w:p>
        </w:tc>
        <w:tc>
          <w:tcPr>
            <w:tcW w:w="984" w:type="dxa"/>
            <w:gridSpan w:val="2"/>
            <w:tcBorders>
              <w:top w:val="single" w:sz="4" w:space="0" w:color="auto"/>
              <w:left w:val="nil"/>
              <w:bottom w:val="nil"/>
              <w:right w:val="single" w:sz="8" w:space="0" w:color="auto"/>
            </w:tcBorders>
            <w:shd w:val="clear" w:color="auto" w:fill="D9D9D9" w:themeFill="background1" w:themeFillShade="D9"/>
            <w:vAlign w:val="bottom"/>
            <w:hideMark/>
          </w:tcPr>
          <w:p w:rsidR="00730219" w:rsidRPr="00730219" w:rsidRDefault="00730219" w:rsidP="00730219">
            <w:pPr>
              <w:widowControl w:val="0"/>
              <w:autoSpaceDE w:val="0"/>
              <w:autoSpaceDN w:val="0"/>
              <w:adjustRightInd w:val="0"/>
              <w:spacing w:after="0" w:line="250" w:lineRule="exact"/>
              <w:ind w:left="100"/>
              <w:rPr>
                <w:rFonts w:ascii="Times New Roman" w:eastAsia="Calibri" w:hAnsi="Times New Roman" w:cs="Times New Roman"/>
                <w:sz w:val="20"/>
                <w:szCs w:val="20"/>
              </w:rPr>
            </w:pPr>
            <w:r w:rsidRPr="00730219">
              <w:rPr>
                <w:rFonts w:ascii="Times New Roman" w:eastAsia="Calibri" w:hAnsi="Times New Roman" w:cs="Times New Roman"/>
                <w:sz w:val="20"/>
                <w:szCs w:val="20"/>
              </w:rPr>
              <w:t xml:space="preserve">Peshkopi </w:t>
            </w:r>
          </w:p>
        </w:tc>
        <w:tc>
          <w:tcPr>
            <w:tcW w:w="900" w:type="dxa"/>
            <w:gridSpan w:val="4"/>
            <w:tcBorders>
              <w:top w:val="single" w:sz="4" w:space="0" w:color="auto"/>
              <w:left w:val="nil"/>
              <w:bottom w:val="nil"/>
              <w:right w:val="single" w:sz="4" w:space="0" w:color="auto"/>
            </w:tcBorders>
            <w:shd w:val="clear" w:color="auto" w:fill="D9D9D9" w:themeFill="background1" w:themeFillShade="D9"/>
            <w:vAlign w:val="bottom"/>
            <w:hideMark/>
          </w:tcPr>
          <w:p w:rsidR="00730219" w:rsidRPr="00730219" w:rsidRDefault="00730219" w:rsidP="00730219">
            <w:pPr>
              <w:widowControl w:val="0"/>
              <w:autoSpaceDE w:val="0"/>
              <w:autoSpaceDN w:val="0"/>
              <w:adjustRightInd w:val="0"/>
              <w:spacing w:after="0" w:line="250" w:lineRule="exact"/>
              <w:ind w:left="100"/>
              <w:rPr>
                <w:rFonts w:ascii="Times New Roman" w:eastAsia="Calibri" w:hAnsi="Times New Roman" w:cs="Times New Roman"/>
                <w:sz w:val="20"/>
                <w:szCs w:val="20"/>
              </w:rPr>
            </w:pPr>
            <w:r w:rsidRPr="00730219">
              <w:rPr>
                <w:rFonts w:ascii="Times New Roman" w:eastAsia="Calibri" w:hAnsi="Times New Roman" w:cs="Times New Roman"/>
                <w:sz w:val="20"/>
                <w:szCs w:val="20"/>
              </w:rPr>
              <w:t>Peshkopi</w:t>
            </w: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0219" w:rsidRPr="00730219" w:rsidRDefault="00730219" w:rsidP="00730219">
            <w:pPr>
              <w:widowControl w:val="0"/>
              <w:autoSpaceDE w:val="0"/>
              <w:autoSpaceDN w:val="0"/>
              <w:adjustRightInd w:val="0"/>
              <w:spacing w:after="0" w:line="240" w:lineRule="auto"/>
              <w:rPr>
                <w:rFonts w:ascii="Times New Roman" w:eastAsia="Calibri" w:hAnsi="Times New Roman" w:cs="Times New Roman"/>
                <w:sz w:val="20"/>
                <w:szCs w:val="20"/>
              </w:rPr>
            </w:pPr>
            <w:r w:rsidRPr="00730219">
              <w:rPr>
                <w:rFonts w:ascii="Times New Roman" w:eastAsia="Calibri" w:hAnsi="Times New Roman" w:cs="Times New Roman"/>
                <w:sz w:val="20"/>
                <w:szCs w:val="20"/>
              </w:rPr>
              <w:t>4 Njesite</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0219" w:rsidRPr="00730219" w:rsidRDefault="00730219" w:rsidP="00730219">
            <w:pPr>
              <w:widowControl w:val="0"/>
              <w:autoSpaceDE w:val="0"/>
              <w:autoSpaceDN w:val="0"/>
              <w:adjustRightInd w:val="0"/>
              <w:spacing w:after="0" w:line="240" w:lineRule="auto"/>
              <w:rPr>
                <w:rFonts w:ascii="Times New Roman" w:eastAsia="Calibri" w:hAnsi="Times New Roman" w:cs="Times New Roman"/>
                <w:sz w:val="20"/>
                <w:szCs w:val="20"/>
              </w:rPr>
            </w:pPr>
            <w:r w:rsidRPr="00730219">
              <w:rPr>
                <w:rFonts w:ascii="Times New Roman" w:eastAsia="Calibri" w:hAnsi="Times New Roman" w:cs="Times New Roman"/>
                <w:sz w:val="20"/>
                <w:szCs w:val="20"/>
              </w:rPr>
              <w:t>4 Njesite</w:t>
            </w: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0219" w:rsidRPr="00730219" w:rsidRDefault="00730219" w:rsidP="00730219">
            <w:pPr>
              <w:widowControl w:val="0"/>
              <w:autoSpaceDE w:val="0"/>
              <w:autoSpaceDN w:val="0"/>
              <w:adjustRightInd w:val="0"/>
              <w:spacing w:after="0" w:line="240" w:lineRule="auto"/>
              <w:rPr>
                <w:rFonts w:ascii="Times New Roman" w:eastAsia="Calibri" w:hAnsi="Times New Roman" w:cs="Times New Roman"/>
                <w:sz w:val="20"/>
                <w:szCs w:val="20"/>
              </w:rPr>
            </w:pPr>
            <w:r w:rsidRPr="00730219">
              <w:rPr>
                <w:rFonts w:ascii="Times New Roman" w:eastAsia="Calibri" w:hAnsi="Times New Roman" w:cs="Times New Roman"/>
                <w:sz w:val="20"/>
                <w:szCs w:val="20"/>
              </w:rPr>
              <w:t>10 Njesite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0219" w:rsidRPr="00730219" w:rsidRDefault="00730219" w:rsidP="00730219">
            <w:pPr>
              <w:widowControl w:val="0"/>
              <w:autoSpaceDE w:val="0"/>
              <w:autoSpaceDN w:val="0"/>
              <w:adjustRightInd w:val="0"/>
              <w:spacing w:after="0" w:line="240" w:lineRule="auto"/>
              <w:rPr>
                <w:rFonts w:ascii="Times New Roman" w:eastAsia="Calibri" w:hAnsi="Times New Roman" w:cs="Times New Roman"/>
                <w:sz w:val="20"/>
                <w:szCs w:val="20"/>
              </w:rPr>
            </w:pPr>
            <w:r w:rsidRPr="00730219">
              <w:rPr>
                <w:rFonts w:ascii="Times New Roman" w:eastAsia="Calibri" w:hAnsi="Times New Roman" w:cs="Times New Roman"/>
                <w:sz w:val="20"/>
                <w:szCs w:val="20"/>
              </w:rPr>
              <w:t>10 Njesite</w:t>
            </w:r>
          </w:p>
        </w:tc>
      </w:tr>
      <w:tr w:rsidR="00730219" w:rsidRPr="00730219" w:rsidTr="009F2D03">
        <w:trPr>
          <w:trHeight w:val="281"/>
        </w:trPr>
        <w:tc>
          <w:tcPr>
            <w:tcW w:w="420" w:type="dxa"/>
            <w:tcBorders>
              <w:top w:val="single" w:sz="4" w:space="0" w:color="auto"/>
              <w:left w:val="single" w:sz="4" w:space="0" w:color="auto"/>
              <w:bottom w:val="single" w:sz="4" w:space="0" w:color="auto"/>
              <w:right w:val="single" w:sz="4" w:space="0" w:color="auto"/>
            </w:tcBorders>
          </w:tcPr>
          <w:p w:rsidR="00730219" w:rsidRPr="00730219" w:rsidRDefault="00730219" w:rsidP="00730219">
            <w:pPr>
              <w:widowControl w:val="0"/>
              <w:autoSpaceDE w:val="0"/>
              <w:autoSpaceDN w:val="0"/>
              <w:adjustRightInd w:val="0"/>
              <w:spacing w:after="0" w:line="240" w:lineRule="auto"/>
              <w:rPr>
                <w:rFonts w:ascii="Times New Roman" w:eastAsia="Calibri" w:hAnsi="Times New Roman" w:cs="Times New Roman"/>
                <w:sz w:val="20"/>
                <w:szCs w:val="20"/>
              </w:rPr>
            </w:pPr>
          </w:p>
        </w:tc>
        <w:tc>
          <w:tcPr>
            <w:tcW w:w="3870" w:type="dxa"/>
            <w:gridSpan w:val="2"/>
            <w:tcBorders>
              <w:top w:val="nil"/>
              <w:left w:val="single" w:sz="4" w:space="0" w:color="auto"/>
              <w:bottom w:val="single" w:sz="8" w:space="0" w:color="auto"/>
              <w:right w:val="single" w:sz="4" w:space="0" w:color="auto"/>
            </w:tcBorders>
            <w:shd w:val="clear" w:color="auto" w:fill="D9D9D9" w:themeFill="background1" w:themeFillShade="D9"/>
            <w:vAlign w:val="bottom"/>
          </w:tcPr>
          <w:p w:rsidR="00730219" w:rsidRPr="00730219" w:rsidRDefault="00730219" w:rsidP="00730219">
            <w:pPr>
              <w:widowControl w:val="0"/>
              <w:autoSpaceDE w:val="0"/>
              <w:autoSpaceDN w:val="0"/>
              <w:adjustRightInd w:val="0"/>
              <w:spacing w:after="0" w:line="240" w:lineRule="auto"/>
              <w:rPr>
                <w:rFonts w:ascii="Times New Roman" w:eastAsia="Calibri" w:hAnsi="Times New Roman" w:cs="Times New Roman"/>
                <w:sz w:val="20"/>
                <w:szCs w:val="20"/>
              </w:rPr>
            </w:pPr>
          </w:p>
        </w:tc>
        <w:tc>
          <w:tcPr>
            <w:tcW w:w="984" w:type="dxa"/>
            <w:gridSpan w:val="2"/>
            <w:tcBorders>
              <w:top w:val="single" w:sz="8" w:space="0" w:color="auto"/>
              <w:left w:val="nil"/>
              <w:bottom w:val="single" w:sz="8" w:space="0" w:color="auto"/>
              <w:right w:val="single" w:sz="8" w:space="0" w:color="auto"/>
            </w:tcBorders>
            <w:shd w:val="clear" w:color="auto" w:fill="D9D9D9" w:themeFill="background1" w:themeFillShade="D9"/>
            <w:vAlign w:val="bottom"/>
            <w:hideMark/>
          </w:tcPr>
          <w:p w:rsidR="00730219" w:rsidRPr="00730219" w:rsidRDefault="00730219" w:rsidP="00730219">
            <w:pPr>
              <w:widowControl w:val="0"/>
              <w:autoSpaceDE w:val="0"/>
              <w:autoSpaceDN w:val="0"/>
              <w:adjustRightInd w:val="0"/>
              <w:spacing w:after="0" w:line="240" w:lineRule="auto"/>
              <w:ind w:left="100"/>
              <w:rPr>
                <w:rFonts w:ascii="Times New Roman" w:eastAsia="Calibri" w:hAnsi="Times New Roman" w:cs="Times New Roman"/>
                <w:sz w:val="20"/>
                <w:szCs w:val="20"/>
              </w:rPr>
            </w:pPr>
            <w:r w:rsidRPr="00730219">
              <w:rPr>
                <w:rFonts w:ascii="Times New Roman" w:eastAsia="Calibri" w:hAnsi="Times New Roman" w:cs="Times New Roman"/>
                <w:sz w:val="20"/>
                <w:szCs w:val="20"/>
              </w:rPr>
              <w:t>BV</w:t>
            </w:r>
          </w:p>
        </w:tc>
        <w:tc>
          <w:tcPr>
            <w:tcW w:w="900" w:type="dxa"/>
            <w:gridSpan w:val="4"/>
            <w:tcBorders>
              <w:top w:val="single" w:sz="8" w:space="0" w:color="auto"/>
              <w:left w:val="nil"/>
              <w:bottom w:val="single" w:sz="8" w:space="0" w:color="auto"/>
              <w:right w:val="single" w:sz="4" w:space="0" w:color="auto"/>
            </w:tcBorders>
            <w:shd w:val="clear" w:color="auto" w:fill="D9D9D9" w:themeFill="background1" w:themeFillShade="D9"/>
            <w:vAlign w:val="bottom"/>
            <w:hideMark/>
          </w:tcPr>
          <w:p w:rsidR="00730219" w:rsidRPr="00730219" w:rsidRDefault="00730219" w:rsidP="00730219">
            <w:pPr>
              <w:widowControl w:val="0"/>
              <w:autoSpaceDE w:val="0"/>
              <w:autoSpaceDN w:val="0"/>
              <w:adjustRightInd w:val="0"/>
              <w:spacing w:after="0" w:line="240" w:lineRule="auto"/>
              <w:ind w:left="100"/>
              <w:rPr>
                <w:rFonts w:ascii="Times New Roman" w:eastAsia="Calibri" w:hAnsi="Times New Roman" w:cs="Times New Roman"/>
                <w:sz w:val="20"/>
                <w:szCs w:val="20"/>
              </w:rPr>
            </w:pPr>
            <w:r w:rsidRPr="00730219">
              <w:rPr>
                <w:rFonts w:ascii="Times New Roman" w:eastAsia="Calibri" w:hAnsi="Times New Roman" w:cs="Times New Roman"/>
                <w:sz w:val="20"/>
                <w:szCs w:val="20"/>
              </w:rPr>
              <w:t>BM</w:t>
            </w: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30219" w:rsidRPr="00730219" w:rsidRDefault="00730219" w:rsidP="00730219">
            <w:pPr>
              <w:widowControl w:val="0"/>
              <w:autoSpaceDE w:val="0"/>
              <w:autoSpaceDN w:val="0"/>
              <w:adjustRightInd w:val="0"/>
              <w:spacing w:after="0" w:line="240" w:lineRule="auto"/>
              <w:ind w:left="100"/>
              <w:rPr>
                <w:rFonts w:ascii="Times New Roman" w:eastAsia="Calibri" w:hAnsi="Times New Roman" w:cs="Times New Roman"/>
                <w:sz w:val="20"/>
                <w:szCs w:val="20"/>
              </w:rPr>
            </w:pPr>
            <w:r w:rsidRPr="00730219">
              <w:rPr>
                <w:rFonts w:ascii="Times New Roman" w:eastAsia="Calibri" w:hAnsi="Times New Roman" w:cs="Times New Roman"/>
                <w:sz w:val="20"/>
                <w:szCs w:val="20"/>
              </w:rPr>
              <w:t>BV</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30219" w:rsidRPr="00730219" w:rsidRDefault="00730219" w:rsidP="00730219">
            <w:pPr>
              <w:widowControl w:val="0"/>
              <w:autoSpaceDE w:val="0"/>
              <w:autoSpaceDN w:val="0"/>
              <w:adjustRightInd w:val="0"/>
              <w:spacing w:after="0" w:line="240" w:lineRule="auto"/>
              <w:ind w:left="100"/>
              <w:rPr>
                <w:rFonts w:ascii="Times New Roman" w:eastAsia="Calibri" w:hAnsi="Times New Roman" w:cs="Times New Roman"/>
                <w:sz w:val="20"/>
                <w:szCs w:val="20"/>
              </w:rPr>
            </w:pPr>
            <w:r w:rsidRPr="00730219">
              <w:rPr>
                <w:rFonts w:ascii="Times New Roman" w:eastAsia="Calibri" w:hAnsi="Times New Roman" w:cs="Times New Roman"/>
                <w:sz w:val="20"/>
                <w:szCs w:val="20"/>
              </w:rPr>
              <w:t>BM</w:t>
            </w: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30219" w:rsidRPr="00730219" w:rsidRDefault="00730219" w:rsidP="00730219">
            <w:pPr>
              <w:widowControl w:val="0"/>
              <w:autoSpaceDE w:val="0"/>
              <w:autoSpaceDN w:val="0"/>
              <w:adjustRightInd w:val="0"/>
              <w:spacing w:after="0" w:line="240" w:lineRule="auto"/>
              <w:ind w:left="100"/>
              <w:rPr>
                <w:rFonts w:ascii="Times New Roman" w:eastAsia="Calibri" w:hAnsi="Times New Roman" w:cs="Times New Roman"/>
                <w:sz w:val="20"/>
                <w:szCs w:val="20"/>
              </w:rPr>
            </w:pPr>
            <w:r w:rsidRPr="00730219">
              <w:rPr>
                <w:rFonts w:ascii="Times New Roman" w:eastAsia="Calibri" w:hAnsi="Times New Roman" w:cs="Times New Roman"/>
                <w:sz w:val="20"/>
                <w:szCs w:val="20"/>
              </w:rPr>
              <w:t>BV</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30219" w:rsidRPr="00730219" w:rsidRDefault="00730219" w:rsidP="00730219">
            <w:pPr>
              <w:widowControl w:val="0"/>
              <w:autoSpaceDE w:val="0"/>
              <w:autoSpaceDN w:val="0"/>
              <w:adjustRightInd w:val="0"/>
              <w:spacing w:after="0" w:line="240" w:lineRule="auto"/>
              <w:ind w:left="100"/>
              <w:rPr>
                <w:rFonts w:ascii="Times New Roman" w:eastAsia="Calibri" w:hAnsi="Times New Roman" w:cs="Times New Roman"/>
                <w:sz w:val="20"/>
                <w:szCs w:val="20"/>
              </w:rPr>
            </w:pPr>
            <w:r w:rsidRPr="00730219">
              <w:rPr>
                <w:rFonts w:ascii="Times New Roman" w:eastAsia="Calibri" w:hAnsi="Times New Roman" w:cs="Times New Roman"/>
                <w:sz w:val="20"/>
                <w:szCs w:val="20"/>
              </w:rPr>
              <w:t>BM</w:t>
            </w:r>
          </w:p>
        </w:tc>
      </w:tr>
      <w:tr w:rsidR="00730219" w:rsidRPr="00730219" w:rsidTr="009F2D03">
        <w:trPr>
          <w:trHeight w:val="281"/>
        </w:trPr>
        <w:tc>
          <w:tcPr>
            <w:tcW w:w="420" w:type="dxa"/>
            <w:tcBorders>
              <w:top w:val="single" w:sz="4" w:space="0" w:color="auto"/>
              <w:left w:val="single" w:sz="4" w:space="0" w:color="auto"/>
              <w:bottom w:val="single" w:sz="4" w:space="0" w:color="auto"/>
              <w:right w:val="single" w:sz="4" w:space="0" w:color="auto"/>
            </w:tcBorders>
            <w:hideMark/>
          </w:tcPr>
          <w:p w:rsidR="00730219" w:rsidRPr="00730219" w:rsidRDefault="00730219" w:rsidP="00730219">
            <w:pPr>
              <w:widowControl w:val="0"/>
              <w:autoSpaceDE w:val="0"/>
              <w:autoSpaceDN w:val="0"/>
              <w:adjustRightInd w:val="0"/>
              <w:spacing w:after="0" w:line="240" w:lineRule="auto"/>
              <w:rPr>
                <w:rFonts w:ascii="Times New Roman" w:eastAsia="Calibri" w:hAnsi="Times New Roman" w:cs="Times New Roman"/>
                <w:b/>
                <w:sz w:val="20"/>
                <w:szCs w:val="20"/>
              </w:rPr>
            </w:pPr>
            <w:r w:rsidRPr="00730219">
              <w:rPr>
                <w:rFonts w:ascii="Times New Roman" w:eastAsia="Calibri" w:hAnsi="Times New Roman" w:cs="Times New Roman"/>
                <w:b/>
                <w:sz w:val="20"/>
                <w:szCs w:val="20"/>
              </w:rPr>
              <w:t>I</w:t>
            </w:r>
          </w:p>
        </w:tc>
        <w:tc>
          <w:tcPr>
            <w:tcW w:w="3870" w:type="dxa"/>
            <w:gridSpan w:val="2"/>
            <w:tcBorders>
              <w:top w:val="single" w:sz="8" w:space="0" w:color="auto"/>
              <w:left w:val="single" w:sz="4" w:space="0" w:color="auto"/>
              <w:bottom w:val="single" w:sz="4"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40" w:lineRule="auto"/>
              <w:rPr>
                <w:rFonts w:ascii="Times New Roman" w:eastAsia="Calibri" w:hAnsi="Times New Roman" w:cs="Times New Roman"/>
                <w:b/>
                <w:sz w:val="20"/>
                <w:szCs w:val="20"/>
                <w:highlight w:val="yellow"/>
              </w:rPr>
            </w:pPr>
            <w:r w:rsidRPr="00730219">
              <w:rPr>
                <w:rFonts w:ascii="Times New Roman" w:eastAsia="Calibri" w:hAnsi="Times New Roman" w:cs="Times New Roman"/>
                <w:b/>
                <w:sz w:val="20"/>
                <w:szCs w:val="20"/>
              </w:rPr>
              <w:t>Kategoria Familje</w:t>
            </w:r>
          </w:p>
        </w:tc>
        <w:tc>
          <w:tcPr>
            <w:tcW w:w="984" w:type="dxa"/>
            <w:gridSpan w:val="2"/>
            <w:tcBorders>
              <w:top w:val="single" w:sz="8" w:space="0" w:color="auto"/>
              <w:left w:val="nil"/>
              <w:bottom w:val="single" w:sz="8" w:space="0" w:color="auto"/>
              <w:right w:val="single" w:sz="8" w:space="0" w:color="auto"/>
            </w:tcBorders>
            <w:vAlign w:val="bottom"/>
          </w:tcPr>
          <w:p w:rsidR="00730219" w:rsidRPr="00730219" w:rsidRDefault="00730219" w:rsidP="00730219">
            <w:pPr>
              <w:widowControl w:val="0"/>
              <w:autoSpaceDE w:val="0"/>
              <w:autoSpaceDN w:val="0"/>
              <w:adjustRightInd w:val="0"/>
              <w:spacing w:after="0" w:line="240" w:lineRule="auto"/>
              <w:ind w:left="100"/>
              <w:rPr>
                <w:rFonts w:ascii="Times New Roman" w:eastAsia="Calibri" w:hAnsi="Times New Roman" w:cs="Times New Roman"/>
                <w:sz w:val="20"/>
                <w:szCs w:val="20"/>
              </w:rPr>
            </w:pPr>
          </w:p>
        </w:tc>
        <w:tc>
          <w:tcPr>
            <w:tcW w:w="900" w:type="dxa"/>
            <w:gridSpan w:val="4"/>
            <w:tcBorders>
              <w:top w:val="single" w:sz="8" w:space="0" w:color="auto"/>
              <w:left w:val="nil"/>
              <w:bottom w:val="single" w:sz="8" w:space="0" w:color="auto"/>
              <w:right w:val="single" w:sz="4" w:space="0" w:color="auto"/>
            </w:tcBorders>
            <w:vAlign w:val="bottom"/>
          </w:tcPr>
          <w:p w:rsidR="00730219" w:rsidRPr="00730219" w:rsidRDefault="00730219" w:rsidP="00730219">
            <w:pPr>
              <w:widowControl w:val="0"/>
              <w:autoSpaceDE w:val="0"/>
              <w:autoSpaceDN w:val="0"/>
              <w:adjustRightInd w:val="0"/>
              <w:spacing w:after="0" w:line="240" w:lineRule="auto"/>
              <w:ind w:left="100"/>
              <w:rPr>
                <w:rFonts w:ascii="Times New Roman" w:eastAsia="Calibri"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730219" w:rsidRPr="00730219" w:rsidRDefault="00730219" w:rsidP="00730219">
            <w:pPr>
              <w:widowControl w:val="0"/>
              <w:autoSpaceDE w:val="0"/>
              <w:autoSpaceDN w:val="0"/>
              <w:adjustRightInd w:val="0"/>
              <w:spacing w:after="0" w:line="240" w:lineRule="auto"/>
              <w:ind w:left="100"/>
              <w:rPr>
                <w:rFonts w:ascii="Times New Roman" w:eastAsia="Calibri" w:hAnsi="Times New Roman" w:cs="Times New Roman"/>
                <w:sz w:val="20"/>
                <w:szCs w:val="20"/>
              </w:rPr>
            </w:pPr>
          </w:p>
        </w:tc>
        <w:tc>
          <w:tcPr>
            <w:tcW w:w="1170" w:type="dxa"/>
            <w:tcBorders>
              <w:top w:val="single" w:sz="4" w:space="0" w:color="auto"/>
              <w:left w:val="single" w:sz="4" w:space="0" w:color="auto"/>
              <w:bottom w:val="single" w:sz="8" w:space="0" w:color="auto"/>
              <w:right w:val="single" w:sz="4" w:space="0" w:color="auto"/>
            </w:tcBorders>
          </w:tcPr>
          <w:p w:rsidR="00730219" w:rsidRPr="00730219" w:rsidRDefault="00730219" w:rsidP="00730219">
            <w:pPr>
              <w:widowControl w:val="0"/>
              <w:autoSpaceDE w:val="0"/>
              <w:autoSpaceDN w:val="0"/>
              <w:adjustRightInd w:val="0"/>
              <w:spacing w:after="0" w:line="240" w:lineRule="auto"/>
              <w:ind w:left="100"/>
              <w:rPr>
                <w:rFonts w:ascii="Times New Roman" w:eastAsia="Calibri"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730219" w:rsidRPr="00730219" w:rsidRDefault="00730219" w:rsidP="00730219">
            <w:pPr>
              <w:widowControl w:val="0"/>
              <w:autoSpaceDE w:val="0"/>
              <w:autoSpaceDN w:val="0"/>
              <w:adjustRightInd w:val="0"/>
              <w:spacing w:after="0" w:line="240" w:lineRule="auto"/>
              <w:ind w:left="100"/>
              <w:rPr>
                <w:rFonts w:ascii="Times New Roman" w:eastAsia="Calibri"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rsidR="00730219" w:rsidRPr="00730219" w:rsidRDefault="00730219" w:rsidP="00730219">
            <w:pPr>
              <w:widowControl w:val="0"/>
              <w:autoSpaceDE w:val="0"/>
              <w:autoSpaceDN w:val="0"/>
              <w:adjustRightInd w:val="0"/>
              <w:spacing w:after="0" w:line="240" w:lineRule="auto"/>
              <w:ind w:left="100"/>
              <w:rPr>
                <w:rFonts w:ascii="Times New Roman" w:eastAsia="Calibri" w:hAnsi="Times New Roman" w:cs="Times New Roman"/>
                <w:sz w:val="20"/>
                <w:szCs w:val="20"/>
              </w:rPr>
            </w:pPr>
          </w:p>
        </w:tc>
      </w:tr>
      <w:tr w:rsidR="00730219" w:rsidRPr="00730219" w:rsidTr="009F2D03">
        <w:trPr>
          <w:trHeight w:val="281"/>
        </w:trPr>
        <w:tc>
          <w:tcPr>
            <w:tcW w:w="420" w:type="dxa"/>
            <w:vMerge w:val="restart"/>
            <w:tcBorders>
              <w:top w:val="single" w:sz="4" w:space="0" w:color="auto"/>
              <w:left w:val="single" w:sz="4" w:space="0" w:color="auto"/>
              <w:bottom w:val="single" w:sz="4" w:space="0" w:color="auto"/>
              <w:right w:val="nil"/>
            </w:tcBorders>
          </w:tcPr>
          <w:p w:rsidR="00730219" w:rsidRPr="00730219" w:rsidRDefault="00730219" w:rsidP="00730219">
            <w:pPr>
              <w:widowControl w:val="0"/>
              <w:autoSpaceDE w:val="0"/>
              <w:autoSpaceDN w:val="0"/>
              <w:adjustRightInd w:val="0"/>
              <w:spacing w:after="0" w:line="240" w:lineRule="auto"/>
              <w:rPr>
                <w:rFonts w:ascii="Times New Roman" w:eastAsia="Calibri" w:hAnsi="Times New Roman" w:cs="Times New Roman"/>
                <w:sz w:val="20"/>
                <w:szCs w:val="20"/>
              </w:rPr>
            </w:pPr>
          </w:p>
        </w:tc>
        <w:tc>
          <w:tcPr>
            <w:tcW w:w="3870" w:type="dxa"/>
            <w:gridSpan w:val="2"/>
            <w:tcBorders>
              <w:top w:val="single" w:sz="4" w:space="0" w:color="auto"/>
              <w:left w:val="single" w:sz="4" w:space="0" w:color="auto"/>
              <w:bottom w:val="single" w:sz="8" w:space="0" w:color="auto"/>
              <w:right w:val="single" w:sz="4" w:space="0" w:color="auto"/>
            </w:tcBorders>
            <w:vAlign w:val="bottom"/>
            <w:hideMark/>
          </w:tcPr>
          <w:p w:rsidR="00730219" w:rsidRPr="00730219" w:rsidRDefault="00454DA7" w:rsidP="00730219">
            <w:pPr>
              <w:widowControl w:val="0"/>
              <w:autoSpaceDE w:val="0"/>
              <w:autoSpaceDN w:val="0"/>
              <w:adjustRightInd w:val="0"/>
              <w:spacing w:after="0" w:line="240" w:lineRule="auto"/>
              <w:rPr>
                <w:rFonts w:ascii="Times New Roman" w:eastAsia="Calibri" w:hAnsi="Times New Roman" w:cs="Times New Roman"/>
                <w:sz w:val="20"/>
                <w:szCs w:val="20"/>
              </w:rPr>
            </w:pPr>
            <w:r w:rsidRPr="00096943">
              <w:rPr>
                <w:rFonts w:ascii="Times New Roman" w:hAnsi="Times New Roman" w:cs="Times New Roman"/>
                <w:sz w:val="20"/>
                <w:szCs w:val="20"/>
              </w:rPr>
              <w:t>Familjet qe trajtohen me ndihme ekonomike</w:t>
            </w:r>
          </w:p>
        </w:tc>
        <w:tc>
          <w:tcPr>
            <w:tcW w:w="984" w:type="dxa"/>
            <w:gridSpan w:val="2"/>
            <w:tcBorders>
              <w:top w:val="single" w:sz="8" w:space="0" w:color="auto"/>
              <w:left w:val="nil"/>
              <w:bottom w:val="single" w:sz="8" w:space="0" w:color="auto"/>
              <w:right w:val="single" w:sz="8" w:space="0" w:color="auto"/>
            </w:tcBorders>
            <w:vAlign w:val="bottom"/>
            <w:hideMark/>
          </w:tcPr>
          <w:p w:rsidR="00730219" w:rsidRPr="00730219" w:rsidRDefault="00730219" w:rsidP="00730219">
            <w:pPr>
              <w:widowControl w:val="0"/>
              <w:autoSpaceDE w:val="0"/>
              <w:autoSpaceDN w:val="0"/>
              <w:adjustRightInd w:val="0"/>
              <w:spacing w:after="0" w:line="240" w:lineRule="auto"/>
              <w:ind w:left="100"/>
              <w:rPr>
                <w:rFonts w:ascii="Times New Roman" w:eastAsia="Calibri" w:hAnsi="Times New Roman" w:cs="Times New Roman"/>
                <w:sz w:val="20"/>
                <w:szCs w:val="20"/>
                <w:highlight w:val="yellow"/>
              </w:rPr>
            </w:pPr>
          </w:p>
        </w:tc>
        <w:tc>
          <w:tcPr>
            <w:tcW w:w="900" w:type="dxa"/>
            <w:gridSpan w:val="4"/>
            <w:tcBorders>
              <w:top w:val="single" w:sz="8" w:space="0" w:color="auto"/>
              <w:left w:val="nil"/>
              <w:bottom w:val="single" w:sz="8" w:space="0" w:color="auto"/>
              <w:right w:val="single" w:sz="4" w:space="0" w:color="auto"/>
            </w:tcBorders>
            <w:vAlign w:val="bottom"/>
            <w:hideMark/>
          </w:tcPr>
          <w:p w:rsidR="00730219" w:rsidRPr="00730219" w:rsidRDefault="00454DA7" w:rsidP="00730219">
            <w:pPr>
              <w:widowControl w:val="0"/>
              <w:autoSpaceDE w:val="0"/>
              <w:autoSpaceDN w:val="0"/>
              <w:adjustRightInd w:val="0"/>
              <w:spacing w:after="0" w:line="240" w:lineRule="auto"/>
              <w:ind w:left="10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0C50FE">
              <w:rPr>
                <w:rFonts w:ascii="Times New Roman" w:eastAsia="Calibri" w:hAnsi="Times New Roman" w:cs="Times New Roman"/>
                <w:sz w:val="20"/>
                <w:szCs w:val="20"/>
              </w:rPr>
              <w:t>420</w:t>
            </w:r>
          </w:p>
        </w:tc>
        <w:tc>
          <w:tcPr>
            <w:tcW w:w="990" w:type="dxa"/>
            <w:gridSpan w:val="2"/>
            <w:tcBorders>
              <w:top w:val="single" w:sz="4" w:space="0" w:color="auto"/>
              <w:left w:val="single" w:sz="4" w:space="0" w:color="auto"/>
              <w:bottom w:val="single" w:sz="4" w:space="0" w:color="auto"/>
              <w:right w:val="single" w:sz="4" w:space="0" w:color="auto"/>
            </w:tcBorders>
            <w:hideMark/>
          </w:tcPr>
          <w:p w:rsidR="00730219" w:rsidRPr="00730219" w:rsidRDefault="00730219" w:rsidP="00730219">
            <w:pPr>
              <w:widowControl w:val="0"/>
              <w:autoSpaceDE w:val="0"/>
              <w:autoSpaceDN w:val="0"/>
              <w:adjustRightInd w:val="0"/>
              <w:spacing w:after="0" w:line="240" w:lineRule="auto"/>
              <w:ind w:left="100"/>
              <w:rPr>
                <w:rFonts w:ascii="Times New Roman" w:eastAsia="Calibri" w:hAnsi="Times New Roman" w:cs="Times New Roman"/>
                <w:sz w:val="20"/>
                <w:szCs w:val="20"/>
              </w:rPr>
            </w:pPr>
          </w:p>
        </w:tc>
        <w:tc>
          <w:tcPr>
            <w:tcW w:w="1170" w:type="dxa"/>
            <w:tcBorders>
              <w:top w:val="single" w:sz="8" w:space="0" w:color="auto"/>
              <w:left w:val="single" w:sz="4" w:space="0" w:color="auto"/>
              <w:bottom w:val="single" w:sz="8" w:space="0" w:color="auto"/>
              <w:right w:val="single" w:sz="4" w:space="0" w:color="auto"/>
            </w:tcBorders>
          </w:tcPr>
          <w:p w:rsidR="00730219" w:rsidRPr="00730219" w:rsidRDefault="00454DA7" w:rsidP="00730219">
            <w:pPr>
              <w:widowControl w:val="0"/>
              <w:autoSpaceDE w:val="0"/>
              <w:autoSpaceDN w:val="0"/>
              <w:adjustRightInd w:val="0"/>
              <w:spacing w:after="0" w:line="240" w:lineRule="auto"/>
              <w:ind w:left="10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0C50FE">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000C50FE">
              <w:rPr>
                <w:rFonts w:ascii="Times New Roman" w:eastAsia="Calibri" w:hAnsi="Times New Roman" w:cs="Times New Roman"/>
                <w:sz w:val="20"/>
                <w:szCs w:val="20"/>
              </w:rPr>
              <w:t>290</w:t>
            </w:r>
          </w:p>
        </w:tc>
        <w:tc>
          <w:tcPr>
            <w:tcW w:w="990" w:type="dxa"/>
            <w:gridSpan w:val="2"/>
            <w:tcBorders>
              <w:top w:val="single" w:sz="4" w:space="0" w:color="auto"/>
              <w:left w:val="single" w:sz="4" w:space="0" w:color="auto"/>
              <w:bottom w:val="single" w:sz="4" w:space="0" w:color="auto"/>
              <w:right w:val="single" w:sz="4" w:space="0" w:color="auto"/>
            </w:tcBorders>
            <w:hideMark/>
          </w:tcPr>
          <w:p w:rsidR="00730219" w:rsidRPr="00730219" w:rsidRDefault="00730219" w:rsidP="00730219">
            <w:pPr>
              <w:widowControl w:val="0"/>
              <w:autoSpaceDE w:val="0"/>
              <w:autoSpaceDN w:val="0"/>
              <w:adjustRightInd w:val="0"/>
              <w:spacing w:after="0" w:line="240" w:lineRule="auto"/>
              <w:ind w:left="100"/>
              <w:rPr>
                <w:rFonts w:ascii="Times New Roman" w:eastAsia="Calibri"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rsidR="00730219" w:rsidRPr="00730219" w:rsidRDefault="00454DA7" w:rsidP="00730219">
            <w:pPr>
              <w:widowControl w:val="0"/>
              <w:autoSpaceDE w:val="0"/>
              <w:autoSpaceDN w:val="0"/>
              <w:adjustRightInd w:val="0"/>
              <w:spacing w:after="0" w:line="240" w:lineRule="auto"/>
              <w:ind w:left="10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0C50FE">
              <w:rPr>
                <w:rFonts w:ascii="Times New Roman" w:eastAsia="Calibri" w:hAnsi="Times New Roman" w:cs="Times New Roman"/>
                <w:sz w:val="20"/>
                <w:szCs w:val="20"/>
              </w:rPr>
              <w:t>210</w:t>
            </w:r>
          </w:p>
        </w:tc>
      </w:tr>
      <w:tr w:rsidR="00730219" w:rsidRPr="00730219" w:rsidTr="009F2D03">
        <w:trPr>
          <w:trHeight w:val="281"/>
        </w:trPr>
        <w:tc>
          <w:tcPr>
            <w:tcW w:w="420" w:type="dxa"/>
            <w:vMerge/>
            <w:tcBorders>
              <w:top w:val="single" w:sz="4" w:space="0" w:color="auto"/>
              <w:left w:val="single" w:sz="4" w:space="0" w:color="auto"/>
              <w:bottom w:val="single" w:sz="4" w:space="0" w:color="auto"/>
              <w:right w:val="nil"/>
            </w:tcBorders>
            <w:vAlign w:val="center"/>
            <w:hideMark/>
          </w:tcPr>
          <w:p w:rsidR="00730219" w:rsidRPr="00730219" w:rsidRDefault="00730219" w:rsidP="00730219">
            <w:pPr>
              <w:spacing w:after="0" w:line="240" w:lineRule="auto"/>
              <w:rPr>
                <w:rFonts w:ascii="Times New Roman" w:eastAsia="Calibri" w:hAnsi="Times New Roman" w:cs="Times New Roman"/>
                <w:sz w:val="20"/>
                <w:szCs w:val="20"/>
              </w:rPr>
            </w:pPr>
          </w:p>
        </w:tc>
        <w:tc>
          <w:tcPr>
            <w:tcW w:w="3870" w:type="dxa"/>
            <w:gridSpan w:val="2"/>
            <w:tcBorders>
              <w:top w:val="single" w:sz="8" w:space="0" w:color="auto"/>
              <w:left w:val="single" w:sz="4" w:space="0" w:color="auto"/>
              <w:bottom w:val="single" w:sz="4"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40" w:lineRule="auto"/>
              <w:rPr>
                <w:rFonts w:ascii="Times New Roman" w:eastAsia="Calibri" w:hAnsi="Times New Roman" w:cs="Times New Roman"/>
                <w:sz w:val="20"/>
                <w:szCs w:val="20"/>
              </w:rPr>
            </w:pPr>
            <w:r w:rsidRPr="00730219">
              <w:rPr>
                <w:rFonts w:ascii="Times New Roman" w:eastAsia="Calibri" w:hAnsi="Times New Roman" w:cs="Times New Roman"/>
                <w:sz w:val="20"/>
                <w:szCs w:val="20"/>
              </w:rPr>
              <w:t xml:space="preserve"> Familje me te ardhura</w:t>
            </w:r>
          </w:p>
        </w:tc>
        <w:tc>
          <w:tcPr>
            <w:tcW w:w="984" w:type="dxa"/>
            <w:gridSpan w:val="2"/>
            <w:tcBorders>
              <w:top w:val="single" w:sz="8" w:space="0" w:color="auto"/>
              <w:left w:val="nil"/>
              <w:bottom w:val="single" w:sz="4" w:space="0" w:color="auto"/>
              <w:right w:val="single" w:sz="8" w:space="0" w:color="auto"/>
            </w:tcBorders>
            <w:vAlign w:val="bottom"/>
          </w:tcPr>
          <w:p w:rsidR="00730219" w:rsidRPr="00730219" w:rsidRDefault="00730219"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p>
        </w:tc>
        <w:tc>
          <w:tcPr>
            <w:tcW w:w="900" w:type="dxa"/>
            <w:gridSpan w:val="4"/>
            <w:tcBorders>
              <w:top w:val="single" w:sz="8" w:space="0" w:color="auto"/>
              <w:left w:val="nil"/>
              <w:bottom w:val="single" w:sz="4" w:space="0" w:color="auto"/>
              <w:right w:val="single" w:sz="4" w:space="0" w:color="auto"/>
            </w:tcBorders>
            <w:vAlign w:val="bottom"/>
            <w:hideMark/>
          </w:tcPr>
          <w:p w:rsidR="00730219" w:rsidRPr="00730219" w:rsidRDefault="00454DA7"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126</w:t>
            </w:r>
            <w:r w:rsidR="00730219" w:rsidRPr="00730219">
              <w:rPr>
                <w:rFonts w:ascii="Times New Roman" w:eastAsia="Calibri" w:hAnsi="Times New Roman" w:cs="Times New Roman"/>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hideMark/>
          </w:tcPr>
          <w:p w:rsidR="00730219" w:rsidRPr="00730219" w:rsidRDefault="00730219"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p>
        </w:tc>
        <w:tc>
          <w:tcPr>
            <w:tcW w:w="1170" w:type="dxa"/>
            <w:tcBorders>
              <w:top w:val="single" w:sz="8" w:space="0" w:color="auto"/>
              <w:left w:val="single" w:sz="4" w:space="0" w:color="auto"/>
              <w:bottom w:val="single" w:sz="4" w:space="0" w:color="auto"/>
              <w:right w:val="single" w:sz="4" w:space="0" w:color="auto"/>
            </w:tcBorders>
          </w:tcPr>
          <w:p w:rsidR="00730219" w:rsidRPr="00730219" w:rsidRDefault="00454DA7"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882</w:t>
            </w:r>
          </w:p>
        </w:tc>
        <w:tc>
          <w:tcPr>
            <w:tcW w:w="990" w:type="dxa"/>
            <w:gridSpan w:val="2"/>
            <w:tcBorders>
              <w:top w:val="single" w:sz="4" w:space="0" w:color="auto"/>
              <w:left w:val="single" w:sz="4" w:space="0" w:color="auto"/>
              <w:bottom w:val="single" w:sz="4" w:space="0" w:color="auto"/>
              <w:right w:val="single" w:sz="4" w:space="0" w:color="auto"/>
            </w:tcBorders>
            <w:hideMark/>
          </w:tcPr>
          <w:p w:rsidR="00730219" w:rsidRPr="00730219" w:rsidRDefault="00730219"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rsidR="00730219" w:rsidRPr="00730219" w:rsidRDefault="00454DA7"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630</w:t>
            </w:r>
          </w:p>
        </w:tc>
      </w:tr>
      <w:tr w:rsidR="00730219" w:rsidRPr="00730219" w:rsidTr="009F2D03">
        <w:trPr>
          <w:trHeight w:val="316"/>
        </w:trPr>
        <w:tc>
          <w:tcPr>
            <w:tcW w:w="420" w:type="dxa"/>
            <w:tcBorders>
              <w:top w:val="single" w:sz="4" w:space="0" w:color="auto"/>
              <w:left w:val="single" w:sz="4" w:space="0" w:color="auto"/>
              <w:bottom w:val="single" w:sz="4" w:space="0" w:color="auto"/>
              <w:right w:val="nil"/>
            </w:tcBorders>
            <w:hideMark/>
          </w:tcPr>
          <w:p w:rsidR="00730219" w:rsidRPr="00730219" w:rsidRDefault="00730219" w:rsidP="00730219">
            <w:pPr>
              <w:widowControl w:val="0"/>
              <w:autoSpaceDE w:val="0"/>
              <w:autoSpaceDN w:val="0"/>
              <w:adjustRightInd w:val="0"/>
              <w:spacing w:after="0" w:line="240" w:lineRule="auto"/>
              <w:ind w:left="80"/>
              <w:rPr>
                <w:rFonts w:ascii="Times New Roman" w:eastAsia="Calibri" w:hAnsi="Times New Roman" w:cs="Times New Roman"/>
                <w:b/>
                <w:bCs/>
                <w:sz w:val="20"/>
                <w:szCs w:val="20"/>
              </w:rPr>
            </w:pPr>
            <w:r w:rsidRPr="00730219">
              <w:rPr>
                <w:rFonts w:ascii="Times New Roman" w:eastAsia="Calibri" w:hAnsi="Times New Roman" w:cs="Times New Roman"/>
                <w:b/>
                <w:bCs/>
                <w:sz w:val="20"/>
                <w:szCs w:val="20"/>
              </w:rPr>
              <w:t>II</w:t>
            </w:r>
          </w:p>
        </w:tc>
        <w:tc>
          <w:tcPr>
            <w:tcW w:w="387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40" w:lineRule="auto"/>
              <w:ind w:left="80"/>
              <w:rPr>
                <w:rFonts w:ascii="Times New Roman" w:eastAsia="Calibri" w:hAnsi="Times New Roman" w:cs="Times New Roman"/>
                <w:sz w:val="20"/>
                <w:szCs w:val="20"/>
              </w:rPr>
            </w:pPr>
            <w:r w:rsidRPr="00730219">
              <w:rPr>
                <w:rFonts w:ascii="Times New Roman" w:eastAsia="Calibri" w:hAnsi="Times New Roman" w:cs="Times New Roman"/>
                <w:b/>
                <w:bCs/>
                <w:sz w:val="20"/>
                <w:szCs w:val="20"/>
              </w:rPr>
              <w:t>Kategoria Biznes</w:t>
            </w:r>
          </w:p>
        </w:tc>
        <w:tc>
          <w:tcPr>
            <w:tcW w:w="984" w:type="dxa"/>
            <w:gridSpan w:val="2"/>
            <w:tcBorders>
              <w:top w:val="single" w:sz="4" w:space="0" w:color="auto"/>
              <w:left w:val="single" w:sz="4" w:space="0" w:color="auto"/>
              <w:bottom w:val="single" w:sz="4" w:space="0" w:color="auto"/>
              <w:right w:val="single" w:sz="4" w:space="0" w:color="auto"/>
            </w:tcBorders>
            <w:vAlign w:val="bottom"/>
          </w:tcPr>
          <w:p w:rsidR="00730219" w:rsidRPr="00730219" w:rsidRDefault="00730219"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p>
        </w:tc>
        <w:tc>
          <w:tcPr>
            <w:tcW w:w="900" w:type="dxa"/>
            <w:gridSpan w:val="4"/>
            <w:tcBorders>
              <w:top w:val="single" w:sz="4" w:space="0" w:color="auto"/>
              <w:left w:val="single" w:sz="4" w:space="0" w:color="auto"/>
              <w:bottom w:val="single" w:sz="4" w:space="0" w:color="auto"/>
              <w:right w:val="single" w:sz="4" w:space="0" w:color="auto"/>
            </w:tcBorders>
            <w:vAlign w:val="bottom"/>
          </w:tcPr>
          <w:p w:rsidR="00730219" w:rsidRPr="00730219" w:rsidRDefault="00730219"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730219" w:rsidRPr="00730219" w:rsidRDefault="00730219"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730219" w:rsidRPr="00730219" w:rsidRDefault="00730219"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730219" w:rsidRPr="00730219" w:rsidRDefault="00730219"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rsidR="00730219" w:rsidRPr="00730219" w:rsidRDefault="00730219"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p>
        </w:tc>
      </w:tr>
      <w:tr w:rsidR="00730219" w:rsidRPr="00730219" w:rsidTr="009F2D03">
        <w:trPr>
          <w:trHeight w:val="261"/>
        </w:trPr>
        <w:tc>
          <w:tcPr>
            <w:tcW w:w="420" w:type="dxa"/>
            <w:tcBorders>
              <w:top w:val="single" w:sz="4" w:space="0" w:color="auto"/>
              <w:left w:val="single" w:sz="4" w:space="0" w:color="auto"/>
              <w:bottom w:val="single" w:sz="4" w:space="0" w:color="auto"/>
              <w:right w:val="nil"/>
            </w:tcBorders>
            <w:hideMark/>
          </w:tcPr>
          <w:p w:rsidR="00730219" w:rsidRPr="00730219" w:rsidRDefault="00730219" w:rsidP="00730219">
            <w:pPr>
              <w:widowControl w:val="0"/>
              <w:autoSpaceDE w:val="0"/>
              <w:autoSpaceDN w:val="0"/>
              <w:adjustRightInd w:val="0"/>
              <w:spacing w:after="0" w:line="260" w:lineRule="exact"/>
              <w:ind w:left="80"/>
              <w:rPr>
                <w:rFonts w:ascii="Times New Roman" w:eastAsia="Calibri" w:hAnsi="Times New Roman" w:cs="Times New Roman"/>
                <w:b/>
                <w:i/>
                <w:iCs/>
                <w:sz w:val="20"/>
                <w:szCs w:val="20"/>
              </w:rPr>
            </w:pPr>
            <w:r w:rsidRPr="00730219">
              <w:rPr>
                <w:rFonts w:ascii="Times New Roman" w:eastAsia="Calibri" w:hAnsi="Times New Roman" w:cs="Times New Roman"/>
                <w:b/>
                <w:i/>
                <w:iCs/>
                <w:sz w:val="20"/>
                <w:szCs w:val="20"/>
              </w:rPr>
              <w:t>1</w:t>
            </w:r>
          </w:p>
        </w:tc>
        <w:tc>
          <w:tcPr>
            <w:tcW w:w="3870" w:type="dxa"/>
            <w:gridSpan w:val="2"/>
            <w:tcBorders>
              <w:top w:val="single" w:sz="4" w:space="0" w:color="auto"/>
              <w:left w:val="single" w:sz="4" w:space="0" w:color="auto"/>
              <w:bottom w:val="single" w:sz="8"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60" w:lineRule="exact"/>
              <w:ind w:left="80"/>
              <w:rPr>
                <w:rFonts w:ascii="Times New Roman" w:eastAsia="Calibri" w:hAnsi="Times New Roman" w:cs="Times New Roman"/>
                <w:b/>
                <w:i/>
                <w:sz w:val="20"/>
                <w:szCs w:val="20"/>
              </w:rPr>
            </w:pPr>
            <w:r w:rsidRPr="00730219">
              <w:rPr>
                <w:rFonts w:ascii="Times New Roman" w:eastAsia="Calibri" w:hAnsi="Times New Roman" w:cs="Times New Roman"/>
                <w:b/>
                <w:i/>
                <w:iCs/>
                <w:sz w:val="20"/>
                <w:szCs w:val="20"/>
              </w:rPr>
              <w:t>Shitje me pakice/shumice (TREGTI)</w:t>
            </w:r>
          </w:p>
        </w:tc>
        <w:tc>
          <w:tcPr>
            <w:tcW w:w="984" w:type="dxa"/>
            <w:gridSpan w:val="2"/>
            <w:tcBorders>
              <w:top w:val="single" w:sz="4" w:space="0" w:color="auto"/>
              <w:left w:val="nil"/>
              <w:bottom w:val="single" w:sz="8" w:space="0" w:color="auto"/>
              <w:right w:val="single" w:sz="8" w:space="0" w:color="auto"/>
            </w:tcBorders>
            <w:vAlign w:val="bottom"/>
          </w:tcPr>
          <w:p w:rsidR="00730219" w:rsidRPr="00730219" w:rsidRDefault="00730219"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p>
        </w:tc>
        <w:tc>
          <w:tcPr>
            <w:tcW w:w="900" w:type="dxa"/>
            <w:gridSpan w:val="4"/>
            <w:tcBorders>
              <w:top w:val="single" w:sz="4" w:space="0" w:color="auto"/>
              <w:left w:val="nil"/>
              <w:bottom w:val="single" w:sz="8" w:space="0" w:color="auto"/>
              <w:right w:val="single" w:sz="4" w:space="0" w:color="auto"/>
            </w:tcBorders>
            <w:vAlign w:val="bottom"/>
          </w:tcPr>
          <w:p w:rsidR="00730219" w:rsidRPr="00730219" w:rsidRDefault="00730219"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730219" w:rsidRPr="00730219" w:rsidRDefault="00730219"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p>
        </w:tc>
        <w:tc>
          <w:tcPr>
            <w:tcW w:w="1170" w:type="dxa"/>
            <w:tcBorders>
              <w:top w:val="single" w:sz="4" w:space="0" w:color="auto"/>
              <w:left w:val="single" w:sz="4" w:space="0" w:color="auto"/>
              <w:bottom w:val="single" w:sz="8" w:space="0" w:color="auto"/>
              <w:right w:val="single" w:sz="4" w:space="0" w:color="auto"/>
            </w:tcBorders>
          </w:tcPr>
          <w:p w:rsidR="00730219" w:rsidRPr="00730219" w:rsidRDefault="00730219"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730219" w:rsidRPr="00730219" w:rsidRDefault="00730219"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rsidR="00730219" w:rsidRPr="00730219" w:rsidRDefault="00730219"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p>
        </w:tc>
      </w:tr>
      <w:tr w:rsidR="00730219" w:rsidRPr="00730219" w:rsidTr="009F2D03">
        <w:trPr>
          <w:trHeight w:val="261"/>
        </w:trPr>
        <w:tc>
          <w:tcPr>
            <w:tcW w:w="420" w:type="dxa"/>
            <w:vMerge w:val="restart"/>
            <w:tcBorders>
              <w:top w:val="single" w:sz="4" w:space="0" w:color="auto"/>
              <w:left w:val="single" w:sz="4" w:space="0" w:color="auto"/>
              <w:bottom w:val="single" w:sz="4" w:space="0" w:color="auto"/>
              <w:right w:val="nil"/>
            </w:tcBorders>
          </w:tcPr>
          <w:p w:rsidR="00730219" w:rsidRPr="00730219" w:rsidRDefault="00730219" w:rsidP="00730219">
            <w:pPr>
              <w:widowControl w:val="0"/>
              <w:autoSpaceDE w:val="0"/>
              <w:autoSpaceDN w:val="0"/>
              <w:adjustRightInd w:val="0"/>
              <w:spacing w:after="0" w:line="260" w:lineRule="exact"/>
              <w:ind w:left="80"/>
              <w:rPr>
                <w:rFonts w:ascii="Times New Roman" w:eastAsia="Calibri" w:hAnsi="Times New Roman" w:cs="Times New Roman"/>
                <w:sz w:val="20"/>
                <w:szCs w:val="20"/>
              </w:rPr>
            </w:pPr>
          </w:p>
        </w:tc>
        <w:tc>
          <w:tcPr>
            <w:tcW w:w="3870" w:type="dxa"/>
            <w:gridSpan w:val="2"/>
            <w:tcBorders>
              <w:top w:val="nil"/>
              <w:left w:val="single" w:sz="4" w:space="0" w:color="auto"/>
              <w:bottom w:val="single" w:sz="8"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60" w:lineRule="exact"/>
              <w:ind w:left="80"/>
              <w:rPr>
                <w:rFonts w:ascii="Times New Roman" w:eastAsia="Calibri" w:hAnsi="Times New Roman" w:cs="Times New Roman"/>
                <w:sz w:val="20"/>
                <w:szCs w:val="20"/>
              </w:rPr>
            </w:pPr>
            <w:r w:rsidRPr="00730219">
              <w:rPr>
                <w:rFonts w:ascii="Times New Roman" w:eastAsia="Calibri" w:hAnsi="Times New Roman" w:cs="Times New Roman"/>
                <w:sz w:val="20"/>
                <w:szCs w:val="20"/>
              </w:rPr>
              <w:t>Bulmet,mish,peshk</w:t>
            </w:r>
          </w:p>
        </w:tc>
        <w:tc>
          <w:tcPr>
            <w:tcW w:w="984" w:type="dxa"/>
            <w:gridSpan w:val="2"/>
            <w:tcBorders>
              <w:top w:val="nil"/>
              <w:left w:val="nil"/>
              <w:bottom w:val="single" w:sz="8" w:space="0" w:color="auto"/>
              <w:right w:val="single" w:sz="8" w:space="0" w:color="auto"/>
            </w:tcBorders>
            <w:vAlign w:val="bottom"/>
            <w:hideMark/>
          </w:tcPr>
          <w:p w:rsidR="00730219" w:rsidRPr="00730219" w:rsidRDefault="009F2D03"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5 6</w:t>
            </w:r>
            <w:r w:rsidR="00730219" w:rsidRPr="00730219">
              <w:rPr>
                <w:rFonts w:ascii="Times New Roman" w:eastAsia="Calibri" w:hAnsi="Times New Roman" w:cs="Times New Roman"/>
                <w:sz w:val="20"/>
                <w:szCs w:val="20"/>
              </w:rPr>
              <w:t>00</w:t>
            </w:r>
          </w:p>
        </w:tc>
        <w:tc>
          <w:tcPr>
            <w:tcW w:w="900" w:type="dxa"/>
            <w:gridSpan w:val="4"/>
            <w:tcBorders>
              <w:top w:val="nil"/>
              <w:left w:val="nil"/>
              <w:bottom w:val="single" w:sz="8" w:space="0" w:color="auto"/>
              <w:right w:val="single" w:sz="4" w:space="0" w:color="auto"/>
            </w:tcBorders>
            <w:vAlign w:val="bottom"/>
            <w:hideMark/>
          </w:tcPr>
          <w:p w:rsidR="00730219" w:rsidRPr="00730219" w:rsidRDefault="00FF2CD4"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21</w:t>
            </w:r>
            <w:r w:rsidR="00730219" w:rsidRPr="00730219">
              <w:rPr>
                <w:rFonts w:ascii="Times New Roman" w:eastAsia="Calibri" w:hAnsi="Times New Roman" w:cs="Times New Roman"/>
                <w:sz w:val="20"/>
                <w:szCs w:val="20"/>
              </w:rPr>
              <w:t xml:space="preserve"> 000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FF75C6"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3 92</w:t>
            </w:r>
            <w:r w:rsidR="00730219" w:rsidRPr="00730219">
              <w:rPr>
                <w:rFonts w:ascii="Times New Roman" w:eastAsia="Calibri" w:hAnsi="Times New Roman" w:cs="Times New Roman"/>
                <w:sz w:val="20"/>
                <w:szCs w:val="20"/>
              </w:rPr>
              <w:t>0</w:t>
            </w:r>
          </w:p>
        </w:tc>
        <w:tc>
          <w:tcPr>
            <w:tcW w:w="1170" w:type="dxa"/>
            <w:tcBorders>
              <w:top w:val="nil"/>
              <w:left w:val="single" w:sz="4" w:space="0" w:color="auto"/>
              <w:bottom w:val="single" w:sz="8" w:space="0" w:color="auto"/>
              <w:right w:val="single" w:sz="4" w:space="0" w:color="auto"/>
            </w:tcBorders>
            <w:vAlign w:val="bottom"/>
            <w:hideMark/>
          </w:tcPr>
          <w:p w:rsidR="00730219" w:rsidRPr="00730219" w:rsidRDefault="009769EA"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14 7</w:t>
            </w:r>
            <w:r w:rsidR="00730219" w:rsidRPr="00730219">
              <w:rPr>
                <w:rFonts w:ascii="Times New Roman" w:eastAsia="Calibri" w:hAnsi="Times New Roman" w:cs="Times New Roman"/>
                <w:sz w:val="20"/>
                <w:szCs w:val="20"/>
              </w:rPr>
              <w:t>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584932"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2 8</w:t>
            </w:r>
            <w:r w:rsidR="00730219" w:rsidRPr="00730219">
              <w:rPr>
                <w:rFonts w:ascii="Times New Roman" w:eastAsia="Calibri" w:hAnsi="Times New Roman" w:cs="Times New Roman"/>
                <w:sz w:val="20"/>
                <w:szCs w:val="20"/>
              </w:rPr>
              <w:t>00</w:t>
            </w:r>
          </w:p>
        </w:tc>
        <w:tc>
          <w:tcPr>
            <w:tcW w:w="990" w:type="dxa"/>
            <w:tcBorders>
              <w:top w:val="single" w:sz="4" w:space="0" w:color="auto"/>
              <w:left w:val="single" w:sz="4" w:space="0" w:color="auto"/>
              <w:bottom w:val="single" w:sz="4" w:space="0" w:color="auto"/>
              <w:right w:val="single" w:sz="4" w:space="0" w:color="auto"/>
            </w:tcBorders>
            <w:vAlign w:val="bottom"/>
            <w:hideMark/>
          </w:tcPr>
          <w:p w:rsidR="00730219" w:rsidRPr="00730219" w:rsidRDefault="00F0665B"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10 5</w:t>
            </w:r>
            <w:r w:rsidR="00730219" w:rsidRPr="00730219">
              <w:rPr>
                <w:rFonts w:ascii="Times New Roman" w:eastAsia="Calibri" w:hAnsi="Times New Roman" w:cs="Times New Roman"/>
                <w:sz w:val="20"/>
                <w:szCs w:val="20"/>
              </w:rPr>
              <w:t>00</w:t>
            </w:r>
          </w:p>
        </w:tc>
      </w:tr>
      <w:tr w:rsidR="00730219" w:rsidRPr="00730219" w:rsidTr="009F2D03">
        <w:trPr>
          <w:trHeight w:val="258"/>
        </w:trPr>
        <w:tc>
          <w:tcPr>
            <w:tcW w:w="420" w:type="dxa"/>
            <w:vMerge/>
            <w:tcBorders>
              <w:top w:val="single" w:sz="4" w:space="0" w:color="auto"/>
              <w:left w:val="single" w:sz="4" w:space="0" w:color="auto"/>
              <w:bottom w:val="single" w:sz="4" w:space="0" w:color="auto"/>
              <w:right w:val="nil"/>
            </w:tcBorders>
            <w:vAlign w:val="center"/>
            <w:hideMark/>
          </w:tcPr>
          <w:p w:rsidR="00730219" w:rsidRPr="00730219" w:rsidRDefault="00730219" w:rsidP="00730219">
            <w:pPr>
              <w:spacing w:after="0" w:line="240" w:lineRule="auto"/>
              <w:rPr>
                <w:rFonts w:ascii="Times New Roman" w:eastAsia="Calibri" w:hAnsi="Times New Roman" w:cs="Times New Roman"/>
                <w:sz w:val="20"/>
                <w:szCs w:val="20"/>
              </w:rPr>
            </w:pPr>
          </w:p>
        </w:tc>
        <w:tc>
          <w:tcPr>
            <w:tcW w:w="3870" w:type="dxa"/>
            <w:gridSpan w:val="2"/>
            <w:tcBorders>
              <w:top w:val="nil"/>
              <w:left w:val="single" w:sz="4" w:space="0" w:color="auto"/>
              <w:bottom w:val="single" w:sz="8"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58" w:lineRule="exact"/>
              <w:ind w:left="80"/>
              <w:rPr>
                <w:rFonts w:ascii="Times New Roman" w:eastAsia="Calibri" w:hAnsi="Times New Roman" w:cs="Times New Roman"/>
                <w:sz w:val="20"/>
                <w:szCs w:val="20"/>
              </w:rPr>
            </w:pPr>
            <w:r w:rsidRPr="00730219">
              <w:rPr>
                <w:rFonts w:ascii="Times New Roman" w:eastAsia="Calibri" w:hAnsi="Times New Roman" w:cs="Times New Roman"/>
                <w:sz w:val="20"/>
                <w:szCs w:val="20"/>
              </w:rPr>
              <w:t>Fruta perime,ushqimore</w:t>
            </w:r>
          </w:p>
        </w:tc>
        <w:tc>
          <w:tcPr>
            <w:tcW w:w="984" w:type="dxa"/>
            <w:gridSpan w:val="2"/>
            <w:tcBorders>
              <w:top w:val="nil"/>
              <w:left w:val="nil"/>
              <w:bottom w:val="single" w:sz="8" w:space="0" w:color="auto"/>
              <w:right w:val="single" w:sz="8" w:space="0" w:color="auto"/>
            </w:tcBorders>
            <w:vAlign w:val="bottom"/>
            <w:hideMark/>
          </w:tcPr>
          <w:p w:rsidR="00730219" w:rsidRPr="00730219" w:rsidRDefault="009F2D03" w:rsidP="00FF75C6">
            <w:pPr>
              <w:widowControl w:val="0"/>
              <w:autoSpaceDE w:val="0"/>
              <w:autoSpaceDN w:val="0"/>
              <w:adjustRightInd w:val="0"/>
              <w:spacing w:after="0" w:line="258"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7</w:t>
            </w:r>
            <w:r w:rsidR="00730219" w:rsidRPr="00730219">
              <w:rPr>
                <w:rFonts w:ascii="Times New Roman" w:eastAsia="Calibri" w:hAnsi="Times New Roman" w:cs="Times New Roman"/>
                <w:sz w:val="20"/>
                <w:szCs w:val="20"/>
              </w:rPr>
              <w:t xml:space="preserve"> 000</w:t>
            </w:r>
          </w:p>
        </w:tc>
        <w:tc>
          <w:tcPr>
            <w:tcW w:w="900" w:type="dxa"/>
            <w:gridSpan w:val="4"/>
            <w:tcBorders>
              <w:top w:val="nil"/>
              <w:left w:val="nil"/>
              <w:bottom w:val="single" w:sz="8" w:space="0" w:color="auto"/>
              <w:right w:val="single" w:sz="4" w:space="0" w:color="auto"/>
            </w:tcBorders>
            <w:vAlign w:val="bottom"/>
            <w:hideMark/>
          </w:tcPr>
          <w:p w:rsidR="00730219" w:rsidRPr="00730219" w:rsidRDefault="00FF2CD4" w:rsidP="00FF75C6">
            <w:pPr>
              <w:widowControl w:val="0"/>
              <w:autoSpaceDE w:val="0"/>
              <w:autoSpaceDN w:val="0"/>
              <w:adjustRightInd w:val="0"/>
              <w:spacing w:after="0" w:line="258"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21</w:t>
            </w:r>
            <w:r w:rsidRPr="00730219">
              <w:rPr>
                <w:rFonts w:ascii="Times New Roman" w:eastAsia="Calibri" w:hAnsi="Times New Roman" w:cs="Times New Roman"/>
                <w:sz w:val="20"/>
                <w:szCs w:val="20"/>
              </w:rPr>
              <w:t xml:space="preserve"> 000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FF75C6" w:rsidP="00FF75C6">
            <w:pPr>
              <w:widowControl w:val="0"/>
              <w:autoSpaceDE w:val="0"/>
              <w:autoSpaceDN w:val="0"/>
              <w:adjustRightInd w:val="0"/>
              <w:spacing w:after="0" w:line="258"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4 9</w:t>
            </w:r>
            <w:r w:rsidR="00730219" w:rsidRPr="00730219">
              <w:rPr>
                <w:rFonts w:ascii="Times New Roman" w:eastAsia="Calibri" w:hAnsi="Times New Roman" w:cs="Times New Roman"/>
                <w:sz w:val="20"/>
                <w:szCs w:val="20"/>
              </w:rPr>
              <w:t>00</w:t>
            </w:r>
          </w:p>
        </w:tc>
        <w:tc>
          <w:tcPr>
            <w:tcW w:w="1170" w:type="dxa"/>
            <w:tcBorders>
              <w:top w:val="nil"/>
              <w:left w:val="single" w:sz="4" w:space="0" w:color="auto"/>
              <w:bottom w:val="single" w:sz="8" w:space="0" w:color="auto"/>
              <w:right w:val="single" w:sz="4" w:space="0" w:color="auto"/>
            </w:tcBorders>
            <w:vAlign w:val="bottom"/>
            <w:hideMark/>
          </w:tcPr>
          <w:p w:rsidR="00730219" w:rsidRPr="00730219" w:rsidRDefault="009769EA" w:rsidP="00FF75C6">
            <w:pPr>
              <w:widowControl w:val="0"/>
              <w:autoSpaceDE w:val="0"/>
              <w:autoSpaceDN w:val="0"/>
              <w:adjustRightInd w:val="0"/>
              <w:spacing w:after="0" w:line="258"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14 7</w:t>
            </w:r>
            <w:r w:rsidRPr="00730219">
              <w:rPr>
                <w:rFonts w:ascii="Times New Roman" w:eastAsia="Calibri" w:hAnsi="Times New Roman" w:cs="Times New Roman"/>
                <w:sz w:val="20"/>
                <w:szCs w:val="20"/>
              </w:rPr>
              <w:t>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584932" w:rsidP="00FF75C6">
            <w:pPr>
              <w:widowControl w:val="0"/>
              <w:autoSpaceDE w:val="0"/>
              <w:autoSpaceDN w:val="0"/>
              <w:adjustRightInd w:val="0"/>
              <w:spacing w:after="0" w:line="258"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3 5</w:t>
            </w:r>
            <w:r w:rsidR="00730219" w:rsidRPr="00730219">
              <w:rPr>
                <w:rFonts w:ascii="Times New Roman" w:eastAsia="Calibri" w:hAnsi="Times New Roman" w:cs="Times New Roman"/>
                <w:sz w:val="20"/>
                <w:szCs w:val="20"/>
              </w:rPr>
              <w:t>00</w:t>
            </w:r>
          </w:p>
        </w:tc>
        <w:tc>
          <w:tcPr>
            <w:tcW w:w="990" w:type="dxa"/>
            <w:tcBorders>
              <w:top w:val="single" w:sz="4" w:space="0" w:color="auto"/>
              <w:left w:val="single" w:sz="4" w:space="0" w:color="auto"/>
              <w:bottom w:val="single" w:sz="4" w:space="0" w:color="auto"/>
              <w:right w:val="single" w:sz="4" w:space="0" w:color="auto"/>
            </w:tcBorders>
            <w:vAlign w:val="bottom"/>
            <w:hideMark/>
          </w:tcPr>
          <w:p w:rsidR="00730219" w:rsidRPr="00730219" w:rsidRDefault="00F0665B" w:rsidP="00FF75C6">
            <w:pPr>
              <w:widowControl w:val="0"/>
              <w:autoSpaceDE w:val="0"/>
              <w:autoSpaceDN w:val="0"/>
              <w:adjustRightInd w:val="0"/>
              <w:spacing w:after="0" w:line="258"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10 5</w:t>
            </w:r>
            <w:r w:rsidRPr="00730219">
              <w:rPr>
                <w:rFonts w:ascii="Times New Roman" w:eastAsia="Calibri" w:hAnsi="Times New Roman" w:cs="Times New Roman"/>
                <w:sz w:val="20"/>
                <w:szCs w:val="20"/>
              </w:rPr>
              <w:t>00</w:t>
            </w:r>
          </w:p>
        </w:tc>
      </w:tr>
      <w:tr w:rsidR="00730219" w:rsidRPr="00730219" w:rsidTr="009F2D03">
        <w:trPr>
          <w:trHeight w:val="261"/>
        </w:trPr>
        <w:tc>
          <w:tcPr>
            <w:tcW w:w="420" w:type="dxa"/>
            <w:vMerge/>
            <w:tcBorders>
              <w:top w:val="single" w:sz="4" w:space="0" w:color="auto"/>
              <w:left w:val="single" w:sz="4" w:space="0" w:color="auto"/>
              <w:bottom w:val="single" w:sz="4" w:space="0" w:color="auto"/>
              <w:right w:val="nil"/>
            </w:tcBorders>
            <w:vAlign w:val="center"/>
            <w:hideMark/>
          </w:tcPr>
          <w:p w:rsidR="00730219" w:rsidRPr="00730219" w:rsidRDefault="00730219" w:rsidP="00730219">
            <w:pPr>
              <w:spacing w:after="0" w:line="240" w:lineRule="auto"/>
              <w:rPr>
                <w:rFonts w:ascii="Times New Roman" w:eastAsia="Calibri" w:hAnsi="Times New Roman" w:cs="Times New Roman"/>
                <w:sz w:val="20"/>
                <w:szCs w:val="20"/>
              </w:rPr>
            </w:pPr>
          </w:p>
        </w:tc>
        <w:tc>
          <w:tcPr>
            <w:tcW w:w="3870" w:type="dxa"/>
            <w:gridSpan w:val="2"/>
            <w:tcBorders>
              <w:top w:val="nil"/>
              <w:left w:val="single" w:sz="4" w:space="0" w:color="auto"/>
              <w:bottom w:val="single" w:sz="8"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60" w:lineRule="exact"/>
              <w:ind w:left="80"/>
              <w:rPr>
                <w:rFonts w:ascii="Times New Roman" w:eastAsia="Calibri" w:hAnsi="Times New Roman" w:cs="Times New Roman"/>
                <w:sz w:val="20"/>
                <w:szCs w:val="20"/>
              </w:rPr>
            </w:pPr>
            <w:r w:rsidRPr="00730219">
              <w:rPr>
                <w:rFonts w:ascii="Times New Roman" w:eastAsia="Calibri" w:hAnsi="Times New Roman" w:cs="Times New Roman"/>
                <w:sz w:val="20"/>
                <w:szCs w:val="20"/>
              </w:rPr>
              <w:t>Artikuj industriale(veshje,parfumeri,argjendari etj)</w:t>
            </w:r>
          </w:p>
        </w:tc>
        <w:tc>
          <w:tcPr>
            <w:tcW w:w="984" w:type="dxa"/>
            <w:gridSpan w:val="2"/>
            <w:tcBorders>
              <w:top w:val="nil"/>
              <w:left w:val="nil"/>
              <w:bottom w:val="single" w:sz="8" w:space="0" w:color="auto"/>
              <w:right w:val="single" w:sz="8" w:space="0" w:color="auto"/>
            </w:tcBorders>
            <w:vAlign w:val="bottom"/>
            <w:hideMark/>
          </w:tcPr>
          <w:p w:rsidR="00730219" w:rsidRPr="00730219" w:rsidRDefault="009F2D03"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5 6</w:t>
            </w:r>
            <w:r w:rsidR="00730219" w:rsidRPr="00730219">
              <w:rPr>
                <w:rFonts w:ascii="Times New Roman" w:eastAsia="Calibri" w:hAnsi="Times New Roman" w:cs="Times New Roman"/>
                <w:sz w:val="20"/>
                <w:szCs w:val="20"/>
              </w:rPr>
              <w:t>00</w:t>
            </w:r>
          </w:p>
        </w:tc>
        <w:tc>
          <w:tcPr>
            <w:tcW w:w="900" w:type="dxa"/>
            <w:gridSpan w:val="4"/>
            <w:tcBorders>
              <w:top w:val="nil"/>
              <w:left w:val="nil"/>
              <w:bottom w:val="single" w:sz="8" w:space="0" w:color="auto"/>
              <w:right w:val="single" w:sz="4" w:space="0" w:color="auto"/>
            </w:tcBorders>
            <w:vAlign w:val="bottom"/>
            <w:hideMark/>
          </w:tcPr>
          <w:p w:rsidR="00730219" w:rsidRPr="00730219" w:rsidRDefault="00FF2CD4"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21</w:t>
            </w:r>
            <w:r w:rsidRPr="00730219">
              <w:rPr>
                <w:rFonts w:ascii="Times New Roman" w:eastAsia="Calibri" w:hAnsi="Times New Roman" w:cs="Times New Roman"/>
                <w:sz w:val="20"/>
                <w:szCs w:val="20"/>
              </w:rPr>
              <w:t xml:space="preserve"> 000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FF75C6"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3 92</w:t>
            </w:r>
            <w:r w:rsidRPr="00730219">
              <w:rPr>
                <w:rFonts w:ascii="Times New Roman" w:eastAsia="Calibri" w:hAnsi="Times New Roman" w:cs="Times New Roman"/>
                <w:sz w:val="20"/>
                <w:szCs w:val="20"/>
              </w:rPr>
              <w:t>0</w:t>
            </w:r>
          </w:p>
        </w:tc>
        <w:tc>
          <w:tcPr>
            <w:tcW w:w="1170" w:type="dxa"/>
            <w:tcBorders>
              <w:top w:val="nil"/>
              <w:left w:val="single" w:sz="4" w:space="0" w:color="auto"/>
              <w:bottom w:val="single" w:sz="8" w:space="0" w:color="auto"/>
              <w:right w:val="single" w:sz="4" w:space="0" w:color="auto"/>
            </w:tcBorders>
            <w:vAlign w:val="bottom"/>
            <w:hideMark/>
          </w:tcPr>
          <w:p w:rsidR="00730219" w:rsidRPr="00730219" w:rsidRDefault="009769EA"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14 7</w:t>
            </w:r>
            <w:r w:rsidRPr="00730219">
              <w:rPr>
                <w:rFonts w:ascii="Times New Roman" w:eastAsia="Calibri" w:hAnsi="Times New Roman" w:cs="Times New Roman"/>
                <w:sz w:val="20"/>
                <w:szCs w:val="20"/>
              </w:rPr>
              <w:t>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584932"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2 8</w:t>
            </w:r>
            <w:r w:rsidRPr="00730219">
              <w:rPr>
                <w:rFonts w:ascii="Times New Roman" w:eastAsia="Calibri" w:hAnsi="Times New Roman" w:cs="Times New Roman"/>
                <w:sz w:val="20"/>
                <w:szCs w:val="20"/>
              </w:rPr>
              <w:t>00</w:t>
            </w:r>
          </w:p>
        </w:tc>
        <w:tc>
          <w:tcPr>
            <w:tcW w:w="990" w:type="dxa"/>
            <w:tcBorders>
              <w:top w:val="single" w:sz="4" w:space="0" w:color="auto"/>
              <w:left w:val="single" w:sz="4" w:space="0" w:color="auto"/>
              <w:bottom w:val="single" w:sz="4" w:space="0" w:color="auto"/>
              <w:right w:val="single" w:sz="4" w:space="0" w:color="auto"/>
            </w:tcBorders>
            <w:vAlign w:val="bottom"/>
            <w:hideMark/>
          </w:tcPr>
          <w:p w:rsidR="00730219" w:rsidRPr="00730219" w:rsidRDefault="00F0665B"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10 5</w:t>
            </w:r>
            <w:r w:rsidRPr="00730219">
              <w:rPr>
                <w:rFonts w:ascii="Times New Roman" w:eastAsia="Calibri" w:hAnsi="Times New Roman" w:cs="Times New Roman"/>
                <w:sz w:val="20"/>
                <w:szCs w:val="20"/>
              </w:rPr>
              <w:t>00</w:t>
            </w:r>
          </w:p>
        </w:tc>
      </w:tr>
      <w:tr w:rsidR="00730219" w:rsidRPr="00730219" w:rsidTr="009F2D03">
        <w:trPr>
          <w:trHeight w:val="261"/>
        </w:trPr>
        <w:tc>
          <w:tcPr>
            <w:tcW w:w="420" w:type="dxa"/>
            <w:vMerge/>
            <w:tcBorders>
              <w:top w:val="single" w:sz="4" w:space="0" w:color="auto"/>
              <w:left w:val="single" w:sz="4" w:space="0" w:color="auto"/>
              <w:bottom w:val="single" w:sz="4" w:space="0" w:color="auto"/>
              <w:right w:val="nil"/>
            </w:tcBorders>
            <w:vAlign w:val="center"/>
            <w:hideMark/>
          </w:tcPr>
          <w:p w:rsidR="00730219" w:rsidRPr="00730219" w:rsidRDefault="00730219" w:rsidP="00730219">
            <w:pPr>
              <w:spacing w:after="0" w:line="240" w:lineRule="auto"/>
              <w:rPr>
                <w:rFonts w:ascii="Times New Roman" w:eastAsia="Calibri" w:hAnsi="Times New Roman" w:cs="Times New Roman"/>
                <w:sz w:val="20"/>
                <w:szCs w:val="20"/>
              </w:rPr>
            </w:pPr>
          </w:p>
        </w:tc>
        <w:tc>
          <w:tcPr>
            <w:tcW w:w="3870" w:type="dxa"/>
            <w:gridSpan w:val="2"/>
            <w:tcBorders>
              <w:top w:val="nil"/>
              <w:left w:val="single" w:sz="4" w:space="0" w:color="auto"/>
              <w:bottom w:val="single" w:sz="8"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60" w:lineRule="exact"/>
              <w:ind w:left="80"/>
              <w:rPr>
                <w:rFonts w:ascii="Times New Roman" w:eastAsia="Calibri" w:hAnsi="Times New Roman" w:cs="Times New Roman"/>
                <w:sz w:val="20"/>
                <w:szCs w:val="20"/>
              </w:rPr>
            </w:pPr>
            <w:r w:rsidRPr="00730219">
              <w:rPr>
                <w:rFonts w:ascii="Times New Roman" w:eastAsia="Calibri" w:hAnsi="Times New Roman" w:cs="Times New Roman"/>
                <w:sz w:val="20"/>
                <w:szCs w:val="20"/>
              </w:rPr>
              <w:t>Pub,diskoteka,lojera fati</w:t>
            </w:r>
          </w:p>
        </w:tc>
        <w:tc>
          <w:tcPr>
            <w:tcW w:w="984" w:type="dxa"/>
            <w:gridSpan w:val="2"/>
            <w:tcBorders>
              <w:top w:val="nil"/>
              <w:left w:val="nil"/>
              <w:bottom w:val="single" w:sz="8" w:space="0" w:color="auto"/>
              <w:right w:val="single" w:sz="8" w:space="0" w:color="auto"/>
            </w:tcBorders>
            <w:vAlign w:val="bottom"/>
            <w:hideMark/>
          </w:tcPr>
          <w:p w:rsidR="00730219" w:rsidRPr="00730219" w:rsidRDefault="009F2D03"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14</w:t>
            </w:r>
            <w:r w:rsidR="00730219" w:rsidRPr="00730219">
              <w:rPr>
                <w:rFonts w:ascii="Times New Roman" w:eastAsia="Calibri" w:hAnsi="Times New Roman" w:cs="Times New Roman"/>
                <w:sz w:val="20"/>
                <w:szCs w:val="20"/>
              </w:rPr>
              <w:t xml:space="preserve"> 000</w:t>
            </w:r>
          </w:p>
        </w:tc>
        <w:tc>
          <w:tcPr>
            <w:tcW w:w="900" w:type="dxa"/>
            <w:gridSpan w:val="4"/>
            <w:tcBorders>
              <w:top w:val="nil"/>
              <w:left w:val="nil"/>
              <w:bottom w:val="single" w:sz="8" w:space="0" w:color="auto"/>
              <w:right w:val="single" w:sz="4" w:space="0" w:color="auto"/>
            </w:tcBorders>
            <w:vAlign w:val="bottom"/>
            <w:hideMark/>
          </w:tcPr>
          <w:p w:rsidR="00730219" w:rsidRPr="00730219" w:rsidRDefault="00FF2CD4"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21</w:t>
            </w:r>
            <w:r w:rsidRPr="00730219">
              <w:rPr>
                <w:rFonts w:ascii="Times New Roman" w:eastAsia="Calibri" w:hAnsi="Times New Roman" w:cs="Times New Roman"/>
                <w:sz w:val="20"/>
                <w:szCs w:val="20"/>
              </w:rPr>
              <w:t xml:space="preserve"> 000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FF75C6"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9 8</w:t>
            </w:r>
            <w:r w:rsidR="00730219" w:rsidRPr="00730219">
              <w:rPr>
                <w:rFonts w:ascii="Times New Roman" w:eastAsia="Calibri" w:hAnsi="Times New Roman" w:cs="Times New Roman"/>
                <w:sz w:val="20"/>
                <w:szCs w:val="20"/>
              </w:rPr>
              <w:t>00</w:t>
            </w:r>
          </w:p>
        </w:tc>
        <w:tc>
          <w:tcPr>
            <w:tcW w:w="1170" w:type="dxa"/>
            <w:tcBorders>
              <w:top w:val="nil"/>
              <w:left w:val="single" w:sz="4" w:space="0" w:color="auto"/>
              <w:bottom w:val="single" w:sz="8" w:space="0" w:color="auto"/>
              <w:right w:val="single" w:sz="4" w:space="0" w:color="auto"/>
            </w:tcBorders>
            <w:vAlign w:val="bottom"/>
            <w:hideMark/>
          </w:tcPr>
          <w:p w:rsidR="00730219" w:rsidRPr="00730219" w:rsidRDefault="009769EA"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14 7</w:t>
            </w:r>
            <w:r w:rsidRPr="00730219">
              <w:rPr>
                <w:rFonts w:ascii="Times New Roman" w:eastAsia="Calibri" w:hAnsi="Times New Roman" w:cs="Times New Roman"/>
                <w:sz w:val="20"/>
                <w:szCs w:val="20"/>
              </w:rPr>
              <w:t>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584932"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7</w:t>
            </w:r>
            <w:r w:rsidR="00730219" w:rsidRPr="00730219">
              <w:rPr>
                <w:rFonts w:ascii="Times New Roman" w:eastAsia="Calibri" w:hAnsi="Times New Roman" w:cs="Times New Roman"/>
                <w:sz w:val="20"/>
                <w:szCs w:val="20"/>
              </w:rPr>
              <w:t xml:space="preserve"> 000</w:t>
            </w:r>
          </w:p>
        </w:tc>
        <w:tc>
          <w:tcPr>
            <w:tcW w:w="990" w:type="dxa"/>
            <w:tcBorders>
              <w:top w:val="single" w:sz="4" w:space="0" w:color="auto"/>
              <w:left w:val="single" w:sz="4" w:space="0" w:color="auto"/>
              <w:bottom w:val="single" w:sz="4" w:space="0" w:color="auto"/>
              <w:right w:val="single" w:sz="4" w:space="0" w:color="auto"/>
            </w:tcBorders>
            <w:vAlign w:val="bottom"/>
            <w:hideMark/>
          </w:tcPr>
          <w:p w:rsidR="00730219" w:rsidRPr="00730219" w:rsidRDefault="00F0665B"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10 5</w:t>
            </w:r>
            <w:r w:rsidRPr="00730219">
              <w:rPr>
                <w:rFonts w:ascii="Times New Roman" w:eastAsia="Calibri" w:hAnsi="Times New Roman" w:cs="Times New Roman"/>
                <w:sz w:val="20"/>
                <w:szCs w:val="20"/>
              </w:rPr>
              <w:t>00</w:t>
            </w:r>
          </w:p>
        </w:tc>
      </w:tr>
      <w:tr w:rsidR="00730219" w:rsidRPr="00730219" w:rsidTr="009F2D03">
        <w:trPr>
          <w:trHeight w:val="258"/>
        </w:trPr>
        <w:tc>
          <w:tcPr>
            <w:tcW w:w="420" w:type="dxa"/>
            <w:vMerge/>
            <w:tcBorders>
              <w:top w:val="single" w:sz="4" w:space="0" w:color="auto"/>
              <w:left w:val="single" w:sz="4" w:space="0" w:color="auto"/>
              <w:bottom w:val="single" w:sz="4" w:space="0" w:color="auto"/>
              <w:right w:val="nil"/>
            </w:tcBorders>
            <w:vAlign w:val="center"/>
            <w:hideMark/>
          </w:tcPr>
          <w:p w:rsidR="00730219" w:rsidRPr="00730219" w:rsidRDefault="00730219" w:rsidP="00730219">
            <w:pPr>
              <w:spacing w:after="0" w:line="240" w:lineRule="auto"/>
              <w:rPr>
                <w:rFonts w:ascii="Times New Roman" w:eastAsia="Calibri" w:hAnsi="Times New Roman" w:cs="Times New Roman"/>
                <w:sz w:val="20"/>
                <w:szCs w:val="20"/>
              </w:rPr>
            </w:pPr>
          </w:p>
        </w:tc>
        <w:tc>
          <w:tcPr>
            <w:tcW w:w="3870" w:type="dxa"/>
            <w:gridSpan w:val="2"/>
            <w:tcBorders>
              <w:top w:val="nil"/>
              <w:left w:val="single" w:sz="4" w:space="0" w:color="auto"/>
              <w:bottom w:val="single" w:sz="8"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58" w:lineRule="exact"/>
              <w:ind w:left="80"/>
              <w:rPr>
                <w:rFonts w:ascii="Times New Roman" w:eastAsia="Calibri" w:hAnsi="Times New Roman" w:cs="Times New Roman"/>
                <w:sz w:val="20"/>
                <w:szCs w:val="20"/>
              </w:rPr>
            </w:pPr>
            <w:r w:rsidRPr="00730219">
              <w:rPr>
                <w:rFonts w:ascii="Times New Roman" w:eastAsia="Calibri" w:hAnsi="Times New Roman" w:cs="Times New Roman"/>
                <w:sz w:val="20"/>
                <w:szCs w:val="20"/>
              </w:rPr>
              <w:t>Bar kafe,Fast food,kafe internet etj</w:t>
            </w:r>
          </w:p>
        </w:tc>
        <w:tc>
          <w:tcPr>
            <w:tcW w:w="984" w:type="dxa"/>
            <w:gridSpan w:val="2"/>
            <w:tcBorders>
              <w:top w:val="nil"/>
              <w:left w:val="nil"/>
              <w:bottom w:val="single" w:sz="8" w:space="0" w:color="auto"/>
              <w:right w:val="single" w:sz="8" w:space="0" w:color="auto"/>
            </w:tcBorders>
            <w:vAlign w:val="bottom"/>
            <w:hideMark/>
          </w:tcPr>
          <w:p w:rsidR="00730219" w:rsidRPr="00730219" w:rsidRDefault="009F2D03" w:rsidP="00FF75C6">
            <w:pPr>
              <w:widowControl w:val="0"/>
              <w:autoSpaceDE w:val="0"/>
              <w:autoSpaceDN w:val="0"/>
              <w:adjustRightInd w:val="0"/>
              <w:spacing w:after="0" w:line="258"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5 6</w:t>
            </w:r>
            <w:r w:rsidRPr="00730219">
              <w:rPr>
                <w:rFonts w:ascii="Times New Roman" w:eastAsia="Calibri" w:hAnsi="Times New Roman" w:cs="Times New Roman"/>
                <w:sz w:val="20"/>
                <w:szCs w:val="20"/>
              </w:rPr>
              <w:t>00</w:t>
            </w:r>
          </w:p>
        </w:tc>
        <w:tc>
          <w:tcPr>
            <w:tcW w:w="900" w:type="dxa"/>
            <w:gridSpan w:val="4"/>
            <w:tcBorders>
              <w:top w:val="nil"/>
              <w:left w:val="nil"/>
              <w:bottom w:val="single" w:sz="8" w:space="0" w:color="auto"/>
              <w:right w:val="single" w:sz="4" w:space="0" w:color="auto"/>
            </w:tcBorders>
            <w:vAlign w:val="bottom"/>
            <w:hideMark/>
          </w:tcPr>
          <w:p w:rsidR="00730219" w:rsidRPr="00730219" w:rsidRDefault="00FF2CD4" w:rsidP="00FF75C6">
            <w:pPr>
              <w:widowControl w:val="0"/>
              <w:autoSpaceDE w:val="0"/>
              <w:autoSpaceDN w:val="0"/>
              <w:adjustRightInd w:val="0"/>
              <w:spacing w:after="0" w:line="258"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21</w:t>
            </w:r>
            <w:r w:rsidRPr="00730219">
              <w:rPr>
                <w:rFonts w:ascii="Times New Roman" w:eastAsia="Calibri" w:hAnsi="Times New Roman" w:cs="Times New Roman"/>
                <w:sz w:val="20"/>
                <w:szCs w:val="20"/>
              </w:rPr>
              <w:t xml:space="preserve"> 000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FF75C6" w:rsidP="00FF75C6">
            <w:pPr>
              <w:widowControl w:val="0"/>
              <w:autoSpaceDE w:val="0"/>
              <w:autoSpaceDN w:val="0"/>
              <w:adjustRightInd w:val="0"/>
              <w:spacing w:after="0" w:line="258"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3 92</w:t>
            </w:r>
            <w:r w:rsidRPr="00730219">
              <w:rPr>
                <w:rFonts w:ascii="Times New Roman" w:eastAsia="Calibri" w:hAnsi="Times New Roman" w:cs="Times New Roman"/>
                <w:sz w:val="20"/>
                <w:szCs w:val="20"/>
              </w:rPr>
              <w:t>0</w:t>
            </w:r>
          </w:p>
        </w:tc>
        <w:tc>
          <w:tcPr>
            <w:tcW w:w="1170" w:type="dxa"/>
            <w:tcBorders>
              <w:top w:val="nil"/>
              <w:left w:val="single" w:sz="4" w:space="0" w:color="auto"/>
              <w:bottom w:val="single" w:sz="8" w:space="0" w:color="auto"/>
              <w:right w:val="single" w:sz="4" w:space="0" w:color="auto"/>
            </w:tcBorders>
            <w:vAlign w:val="bottom"/>
            <w:hideMark/>
          </w:tcPr>
          <w:p w:rsidR="00730219" w:rsidRPr="00730219" w:rsidRDefault="009769EA" w:rsidP="00FF75C6">
            <w:pPr>
              <w:widowControl w:val="0"/>
              <w:autoSpaceDE w:val="0"/>
              <w:autoSpaceDN w:val="0"/>
              <w:adjustRightInd w:val="0"/>
              <w:spacing w:after="0" w:line="258"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14 7</w:t>
            </w:r>
            <w:r w:rsidRPr="00730219">
              <w:rPr>
                <w:rFonts w:ascii="Times New Roman" w:eastAsia="Calibri" w:hAnsi="Times New Roman" w:cs="Times New Roman"/>
                <w:sz w:val="20"/>
                <w:szCs w:val="20"/>
              </w:rPr>
              <w:t>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C24E91" w:rsidP="00FF75C6">
            <w:pPr>
              <w:widowControl w:val="0"/>
              <w:autoSpaceDE w:val="0"/>
              <w:autoSpaceDN w:val="0"/>
              <w:adjustRightInd w:val="0"/>
              <w:spacing w:after="0" w:line="258"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2 8</w:t>
            </w:r>
            <w:r w:rsidRPr="00730219">
              <w:rPr>
                <w:rFonts w:ascii="Times New Roman" w:eastAsia="Calibri" w:hAnsi="Times New Roman" w:cs="Times New Roman"/>
                <w:sz w:val="20"/>
                <w:szCs w:val="20"/>
              </w:rPr>
              <w:t>00</w:t>
            </w:r>
          </w:p>
        </w:tc>
        <w:tc>
          <w:tcPr>
            <w:tcW w:w="990" w:type="dxa"/>
            <w:tcBorders>
              <w:top w:val="single" w:sz="4" w:space="0" w:color="auto"/>
              <w:left w:val="single" w:sz="4" w:space="0" w:color="auto"/>
              <w:bottom w:val="single" w:sz="4" w:space="0" w:color="auto"/>
              <w:right w:val="single" w:sz="4" w:space="0" w:color="auto"/>
            </w:tcBorders>
            <w:vAlign w:val="bottom"/>
            <w:hideMark/>
          </w:tcPr>
          <w:p w:rsidR="00730219" w:rsidRPr="00730219" w:rsidRDefault="00F0665B" w:rsidP="00FF75C6">
            <w:pPr>
              <w:widowControl w:val="0"/>
              <w:autoSpaceDE w:val="0"/>
              <w:autoSpaceDN w:val="0"/>
              <w:adjustRightInd w:val="0"/>
              <w:spacing w:after="0" w:line="258"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10 5</w:t>
            </w:r>
            <w:r w:rsidRPr="00730219">
              <w:rPr>
                <w:rFonts w:ascii="Times New Roman" w:eastAsia="Calibri" w:hAnsi="Times New Roman" w:cs="Times New Roman"/>
                <w:sz w:val="20"/>
                <w:szCs w:val="20"/>
              </w:rPr>
              <w:t>00</w:t>
            </w:r>
          </w:p>
        </w:tc>
      </w:tr>
      <w:tr w:rsidR="00730219" w:rsidRPr="00730219" w:rsidTr="009F2D03">
        <w:trPr>
          <w:trHeight w:val="315"/>
        </w:trPr>
        <w:tc>
          <w:tcPr>
            <w:tcW w:w="420" w:type="dxa"/>
            <w:vMerge/>
            <w:tcBorders>
              <w:top w:val="single" w:sz="4" w:space="0" w:color="auto"/>
              <w:left w:val="single" w:sz="4" w:space="0" w:color="auto"/>
              <w:bottom w:val="single" w:sz="4" w:space="0" w:color="auto"/>
              <w:right w:val="nil"/>
            </w:tcBorders>
            <w:vAlign w:val="center"/>
            <w:hideMark/>
          </w:tcPr>
          <w:p w:rsidR="00730219" w:rsidRPr="00730219" w:rsidRDefault="00730219" w:rsidP="00730219">
            <w:pPr>
              <w:spacing w:after="0" w:line="240" w:lineRule="auto"/>
              <w:rPr>
                <w:rFonts w:ascii="Times New Roman" w:eastAsia="Calibri" w:hAnsi="Times New Roman" w:cs="Times New Roman"/>
                <w:sz w:val="20"/>
                <w:szCs w:val="20"/>
              </w:rPr>
            </w:pPr>
          </w:p>
        </w:tc>
        <w:tc>
          <w:tcPr>
            <w:tcW w:w="3870" w:type="dxa"/>
            <w:gridSpan w:val="2"/>
            <w:tcBorders>
              <w:top w:val="nil"/>
              <w:left w:val="single" w:sz="4" w:space="0" w:color="auto"/>
              <w:bottom w:val="single" w:sz="4"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40" w:lineRule="auto"/>
              <w:ind w:left="80"/>
              <w:rPr>
                <w:rFonts w:ascii="Times New Roman" w:eastAsia="Calibri" w:hAnsi="Times New Roman" w:cs="Times New Roman"/>
                <w:sz w:val="20"/>
                <w:szCs w:val="20"/>
              </w:rPr>
            </w:pPr>
            <w:r w:rsidRPr="00730219">
              <w:rPr>
                <w:rFonts w:ascii="Times New Roman" w:eastAsia="Calibri" w:hAnsi="Times New Roman" w:cs="Times New Roman"/>
                <w:sz w:val="20"/>
                <w:szCs w:val="20"/>
              </w:rPr>
              <w:t>Bar restorant,hotel,motel,komplekse turistike</w:t>
            </w:r>
          </w:p>
        </w:tc>
        <w:tc>
          <w:tcPr>
            <w:tcW w:w="984" w:type="dxa"/>
            <w:gridSpan w:val="2"/>
            <w:tcBorders>
              <w:top w:val="nil"/>
              <w:left w:val="nil"/>
              <w:bottom w:val="single" w:sz="4" w:space="0" w:color="auto"/>
              <w:right w:val="single" w:sz="8" w:space="0" w:color="auto"/>
            </w:tcBorders>
            <w:vAlign w:val="bottom"/>
            <w:hideMark/>
          </w:tcPr>
          <w:p w:rsidR="00730219" w:rsidRPr="00730219" w:rsidRDefault="009F2D03"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5 6</w:t>
            </w:r>
            <w:r w:rsidRPr="00730219">
              <w:rPr>
                <w:rFonts w:ascii="Times New Roman" w:eastAsia="Calibri" w:hAnsi="Times New Roman" w:cs="Times New Roman"/>
                <w:sz w:val="20"/>
                <w:szCs w:val="20"/>
              </w:rPr>
              <w:t>00</w:t>
            </w:r>
          </w:p>
        </w:tc>
        <w:tc>
          <w:tcPr>
            <w:tcW w:w="900" w:type="dxa"/>
            <w:gridSpan w:val="4"/>
            <w:tcBorders>
              <w:top w:val="nil"/>
              <w:left w:val="nil"/>
              <w:bottom w:val="single" w:sz="4" w:space="0" w:color="auto"/>
              <w:right w:val="single" w:sz="4" w:space="0" w:color="auto"/>
            </w:tcBorders>
            <w:vAlign w:val="bottom"/>
            <w:hideMark/>
          </w:tcPr>
          <w:p w:rsidR="00730219" w:rsidRPr="00730219" w:rsidRDefault="00FF2CD4"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21</w:t>
            </w:r>
            <w:r w:rsidRPr="00730219">
              <w:rPr>
                <w:rFonts w:ascii="Times New Roman" w:eastAsia="Calibri" w:hAnsi="Times New Roman" w:cs="Times New Roman"/>
                <w:sz w:val="20"/>
                <w:szCs w:val="20"/>
              </w:rPr>
              <w:t xml:space="preserve"> 000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FF75C6"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3 92</w:t>
            </w:r>
            <w:r w:rsidRPr="00730219">
              <w:rPr>
                <w:rFonts w:ascii="Times New Roman" w:eastAsia="Calibri" w:hAnsi="Times New Roman" w:cs="Times New Roman"/>
                <w:sz w:val="20"/>
                <w:szCs w:val="20"/>
              </w:rPr>
              <w:t>0</w:t>
            </w:r>
          </w:p>
        </w:tc>
        <w:tc>
          <w:tcPr>
            <w:tcW w:w="1170" w:type="dxa"/>
            <w:tcBorders>
              <w:top w:val="nil"/>
              <w:left w:val="single" w:sz="4" w:space="0" w:color="auto"/>
              <w:bottom w:val="single" w:sz="4" w:space="0" w:color="auto"/>
              <w:right w:val="single" w:sz="4" w:space="0" w:color="auto"/>
            </w:tcBorders>
            <w:vAlign w:val="bottom"/>
            <w:hideMark/>
          </w:tcPr>
          <w:p w:rsidR="00730219" w:rsidRPr="00730219" w:rsidRDefault="009769EA"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14 7</w:t>
            </w:r>
            <w:r w:rsidRPr="00730219">
              <w:rPr>
                <w:rFonts w:ascii="Times New Roman" w:eastAsia="Calibri" w:hAnsi="Times New Roman" w:cs="Times New Roman"/>
                <w:sz w:val="20"/>
                <w:szCs w:val="20"/>
              </w:rPr>
              <w:t>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C24E91"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2 8</w:t>
            </w:r>
            <w:r w:rsidRPr="00730219">
              <w:rPr>
                <w:rFonts w:ascii="Times New Roman" w:eastAsia="Calibri" w:hAnsi="Times New Roman" w:cs="Times New Roman"/>
                <w:sz w:val="20"/>
                <w:szCs w:val="20"/>
              </w:rPr>
              <w:t>00</w:t>
            </w:r>
          </w:p>
        </w:tc>
        <w:tc>
          <w:tcPr>
            <w:tcW w:w="990" w:type="dxa"/>
            <w:tcBorders>
              <w:top w:val="single" w:sz="4" w:space="0" w:color="auto"/>
              <w:left w:val="single" w:sz="4" w:space="0" w:color="auto"/>
              <w:bottom w:val="single" w:sz="4" w:space="0" w:color="auto"/>
              <w:right w:val="single" w:sz="4" w:space="0" w:color="auto"/>
            </w:tcBorders>
            <w:vAlign w:val="bottom"/>
            <w:hideMark/>
          </w:tcPr>
          <w:p w:rsidR="00730219" w:rsidRPr="00730219" w:rsidRDefault="00F0665B"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10 5</w:t>
            </w:r>
            <w:r w:rsidRPr="00730219">
              <w:rPr>
                <w:rFonts w:ascii="Times New Roman" w:eastAsia="Calibri" w:hAnsi="Times New Roman" w:cs="Times New Roman"/>
                <w:sz w:val="20"/>
                <w:szCs w:val="20"/>
              </w:rPr>
              <w:t>00</w:t>
            </w:r>
          </w:p>
        </w:tc>
      </w:tr>
      <w:tr w:rsidR="00730219" w:rsidRPr="00730219" w:rsidTr="009F2D03">
        <w:trPr>
          <w:trHeight w:val="420"/>
        </w:trPr>
        <w:tc>
          <w:tcPr>
            <w:tcW w:w="420" w:type="dxa"/>
            <w:vMerge/>
            <w:tcBorders>
              <w:top w:val="single" w:sz="4" w:space="0" w:color="auto"/>
              <w:left w:val="single" w:sz="4" w:space="0" w:color="auto"/>
              <w:bottom w:val="single" w:sz="4" w:space="0" w:color="auto"/>
              <w:right w:val="nil"/>
            </w:tcBorders>
            <w:vAlign w:val="center"/>
            <w:hideMark/>
          </w:tcPr>
          <w:p w:rsidR="00730219" w:rsidRPr="00730219" w:rsidRDefault="00730219" w:rsidP="00730219">
            <w:pPr>
              <w:spacing w:after="0" w:line="240" w:lineRule="auto"/>
              <w:rPr>
                <w:rFonts w:ascii="Times New Roman" w:eastAsia="Calibri" w:hAnsi="Times New Roman" w:cs="Times New Roman"/>
                <w:sz w:val="20"/>
                <w:szCs w:val="20"/>
              </w:rPr>
            </w:pPr>
          </w:p>
        </w:tc>
        <w:tc>
          <w:tcPr>
            <w:tcW w:w="387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40" w:lineRule="auto"/>
              <w:ind w:left="80"/>
              <w:rPr>
                <w:rFonts w:ascii="Times New Roman" w:eastAsia="Calibri" w:hAnsi="Times New Roman" w:cs="Times New Roman"/>
                <w:sz w:val="20"/>
                <w:szCs w:val="20"/>
              </w:rPr>
            </w:pPr>
            <w:r w:rsidRPr="00730219">
              <w:rPr>
                <w:rFonts w:ascii="Times New Roman" w:eastAsia="Calibri" w:hAnsi="Times New Roman" w:cs="Times New Roman"/>
                <w:sz w:val="20"/>
                <w:szCs w:val="20"/>
              </w:rPr>
              <w:t>Njesi tregtime lendesh djegse</w:t>
            </w:r>
            <w:proofErr w:type="gramStart"/>
            <w:r w:rsidRPr="00730219">
              <w:rPr>
                <w:rFonts w:ascii="Times New Roman" w:eastAsia="Calibri" w:hAnsi="Times New Roman" w:cs="Times New Roman"/>
                <w:sz w:val="20"/>
                <w:szCs w:val="20"/>
              </w:rPr>
              <w:t>,hidrokarbure</w:t>
            </w:r>
            <w:proofErr w:type="gramEnd"/>
            <w:r w:rsidRPr="00730219">
              <w:rPr>
                <w:rFonts w:ascii="Times New Roman" w:eastAsia="Calibri" w:hAnsi="Times New Roman" w:cs="Times New Roman"/>
                <w:sz w:val="20"/>
                <w:szCs w:val="20"/>
              </w:rPr>
              <w:t xml:space="preserve"> etj. Te ngjashme me to</w:t>
            </w:r>
          </w:p>
        </w:tc>
        <w:tc>
          <w:tcPr>
            <w:tcW w:w="984" w:type="dxa"/>
            <w:gridSpan w:val="2"/>
            <w:tcBorders>
              <w:top w:val="single" w:sz="4" w:space="0" w:color="auto"/>
              <w:left w:val="nil"/>
              <w:bottom w:val="single" w:sz="4" w:space="0" w:color="auto"/>
              <w:right w:val="single" w:sz="8" w:space="0" w:color="auto"/>
            </w:tcBorders>
            <w:vAlign w:val="bottom"/>
            <w:hideMark/>
          </w:tcPr>
          <w:p w:rsidR="00730219" w:rsidRPr="00730219" w:rsidRDefault="009F2D03"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5 6</w:t>
            </w:r>
            <w:r w:rsidRPr="00730219">
              <w:rPr>
                <w:rFonts w:ascii="Times New Roman" w:eastAsia="Calibri" w:hAnsi="Times New Roman" w:cs="Times New Roman"/>
                <w:sz w:val="20"/>
                <w:szCs w:val="20"/>
              </w:rPr>
              <w:t>00</w:t>
            </w:r>
          </w:p>
        </w:tc>
        <w:tc>
          <w:tcPr>
            <w:tcW w:w="900" w:type="dxa"/>
            <w:gridSpan w:val="4"/>
            <w:tcBorders>
              <w:top w:val="single" w:sz="4" w:space="0" w:color="auto"/>
              <w:left w:val="nil"/>
              <w:bottom w:val="single" w:sz="4" w:space="0" w:color="auto"/>
              <w:right w:val="single" w:sz="4" w:space="0" w:color="auto"/>
            </w:tcBorders>
            <w:vAlign w:val="bottom"/>
            <w:hideMark/>
          </w:tcPr>
          <w:p w:rsidR="00730219" w:rsidRPr="00730219" w:rsidRDefault="00FF2CD4"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21</w:t>
            </w:r>
            <w:r w:rsidRPr="00730219">
              <w:rPr>
                <w:rFonts w:ascii="Times New Roman" w:eastAsia="Calibri" w:hAnsi="Times New Roman" w:cs="Times New Roman"/>
                <w:sz w:val="20"/>
                <w:szCs w:val="20"/>
              </w:rPr>
              <w:t xml:space="preserve"> 000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FF75C6"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3 92</w:t>
            </w:r>
            <w:r w:rsidRPr="00730219">
              <w:rPr>
                <w:rFonts w:ascii="Times New Roman" w:eastAsia="Calibri" w:hAnsi="Times New Roman" w:cs="Times New Roman"/>
                <w:sz w:val="20"/>
                <w:szCs w:val="20"/>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730219" w:rsidRPr="00730219" w:rsidRDefault="009769EA"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14 7</w:t>
            </w:r>
            <w:r w:rsidRPr="00730219">
              <w:rPr>
                <w:rFonts w:ascii="Times New Roman" w:eastAsia="Calibri" w:hAnsi="Times New Roman" w:cs="Times New Roman"/>
                <w:sz w:val="20"/>
                <w:szCs w:val="20"/>
              </w:rPr>
              <w:t>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C24E91"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2 8</w:t>
            </w:r>
            <w:r w:rsidRPr="00730219">
              <w:rPr>
                <w:rFonts w:ascii="Times New Roman" w:eastAsia="Calibri" w:hAnsi="Times New Roman" w:cs="Times New Roman"/>
                <w:sz w:val="20"/>
                <w:szCs w:val="20"/>
              </w:rPr>
              <w:t>00</w:t>
            </w:r>
          </w:p>
        </w:tc>
        <w:tc>
          <w:tcPr>
            <w:tcW w:w="990" w:type="dxa"/>
            <w:tcBorders>
              <w:top w:val="single" w:sz="4" w:space="0" w:color="auto"/>
              <w:left w:val="single" w:sz="4" w:space="0" w:color="auto"/>
              <w:bottom w:val="single" w:sz="4" w:space="0" w:color="auto"/>
              <w:right w:val="single" w:sz="4" w:space="0" w:color="auto"/>
            </w:tcBorders>
            <w:vAlign w:val="bottom"/>
            <w:hideMark/>
          </w:tcPr>
          <w:p w:rsidR="00730219" w:rsidRPr="00730219" w:rsidRDefault="00F0665B"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10 5</w:t>
            </w:r>
            <w:r w:rsidRPr="00730219">
              <w:rPr>
                <w:rFonts w:ascii="Times New Roman" w:eastAsia="Calibri" w:hAnsi="Times New Roman" w:cs="Times New Roman"/>
                <w:sz w:val="20"/>
                <w:szCs w:val="20"/>
              </w:rPr>
              <w:t>00</w:t>
            </w:r>
          </w:p>
        </w:tc>
      </w:tr>
      <w:tr w:rsidR="00730219" w:rsidRPr="00730219" w:rsidTr="009F2D03">
        <w:trPr>
          <w:trHeight w:val="315"/>
        </w:trPr>
        <w:tc>
          <w:tcPr>
            <w:tcW w:w="420" w:type="dxa"/>
            <w:vMerge/>
            <w:tcBorders>
              <w:top w:val="single" w:sz="4" w:space="0" w:color="auto"/>
              <w:left w:val="single" w:sz="4" w:space="0" w:color="auto"/>
              <w:bottom w:val="single" w:sz="4" w:space="0" w:color="auto"/>
              <w:right w:val="nil"/>
            </w:tcBorders>
            <w:vAlign w:val="center"/>
            <w:hideMark/>
          </w:tcPr>
          <w:p w:rsidR="00730219" w:rsidRPr="00730219" w:rsidRDefault="00730219" w:rsidP="00730219">
            <w:pPr>
              <w:spacing w:after="0" w:line="240" w:lineRule="auto"/>
              <w:rPr>
                <w:rFonts w:ascii="Times New Roman" w:eastAsia="Calibri" w:hAnsi="Times New Roman" w:cs="Times New Roman"/>
                <w:sz w:val="20"/>
                <w:szCs w:val="20"/>
              </w:rPr>
            </w:pPr>
          </w:p>
        </w:tc>
        <w:tc>
          <w:tcPr>
            <w:tcW w:w="387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40" w:lineRule="auto"/>
              <w:ind w:left="80"/>
              <w:rPr>
                <w:rFonts w:ascii="Times New Roman" w:eastAsia="Calibri" w:hAnsi="Times New Roman" w:cs="Times New Roman"/>
                <w:sz w:val="20"/>
                <w:szCs w:val="20"/>
              </w:rPr>
            </w:pPr>
            <w:r w:rsidRPr="00730219">
              <w:rPr>
                <w:rFonts w:ascii="Times New Roman" w:eastAsia="Calibri" w:hAnsi="Times New Roman" w:cs="Times New Roman"/>
                <w:sz w:val="20"/>
                <w:szCs w:val="20"/>
              </w:rPr>
              <w:t>Shitje produktesh farmaceutike,depo farmaceutike dhe te ngjashme me to</w:t>
            </w:r>
          </w:p>
        </w:tc>
        <w:tc>
          <w:tcPr>
            <w:tcW w:w="984" w:type="dxa"/>
            <w:gridSpan w:val="2"/>
            <w:tcBorders>
              <w:top w:val="single" w:sz="4" w:space="0" w:color="auto"/>
              <w:left w:val="nil"/>
              <w:bottom w:val="single" w:sz="8" w:space="0" w:color="auto"/>
              <w:right w:val="single" w:sz="8" w:space="0" w:color="auto"/>
            </w:tcBorders>
            <w:vAlign w:val="bottom"/>
            <w:hideMark/>
          </w:tcPr>
          <w:p w:rsidR="00730219" w:rsidRPr="00730219" w:rsidRDefault="009F2D03"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5 6</w:t>
            </w:r>
            <w:r w:rsidRPr="00730219">
              <w:rPr>
                <w:rFonts w:ascii="Times New Roman" w:eastAsia="Calibri" w:hAnsi="Times New Roman" w:cs="Times New Roman"/>
                <w:sz w:val="20"/>
                <w:szCs w:val="20"/>
              </w:rPr>
              <w:t>00</w:t>
            </w:r>
          </w:p>
        </w:tc>
        <w:tc>
          <w:tcPr>
            <w:tcW w:w="900" w:type="dxa"/>
            <w:gridSpan w:val="4"/>
            <w:tcBorders>
              <w:top w:val="single" w:sz="4" w:space="0" w:color="auto"/>
              <w:left w:val="nil"/>
              <w:bottom w:val="single" w:sz="8" w:space="0" w:color="auto"/>
              <w:right w:val="single" w:sz="4" w:space="0" w:color="auto"/>
            </w:tcBorders>
            <w:vAlign w:val="bottom"/>
            <w:hideMark/>
          </w:tcPr>
          <w:p w:rsidR="00730219" w:rsidRPr="00730219" w:rsidRDefault="00FF2CD4"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21</w:t>
            </w:r>
            <w:r w:rsidRPr="00730219">
              <w:rPr>
                <w:rFonts w:ascii="Times New Roman" w:eastAsia="Calibri" w:hAnsi="Times New Roman" w:cs="Times New Roman"/>
                <w:sz w:val="20"/>
                <w:szCs w:val="20"/>
              </w:rPr>
              <w:t xml:space="preserve"> 000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FF75C6"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3 92</w:t>
            </w:r>
            <w:r w:rsidRPr="00730219">
              <w:rPr>
                <w:rFonts w:ascii="Times New Roman" w:eastAsia="Calibri" w:hAnsi="Times New Roman" w:cs="Times New Roman"/>
                <w:sz w:val="20"/>
                <w:szCs w:val="20"/>
              </w:rPr>
              <w:t>0</w:t>
            </w:r>
          </w:p>
        </w:tc>
        <w:tc>
          <w:tcPr>
            <w:tcW w:w="1170" w:type="dxa"/>
            <w:tcBorders>
              <w:top w:val="single" w:sz="4" w:space="0" w:color="auto"/>
              <w:left w:val="single" w:sz="4" w:space="0" w:color="auto"/>
              <w:bottom w:val="single" w:sz="8" w:space="0" w:color="auto"/>
              <w:right w:val="single" w:sz="4" w:space="0" w:color="auto"/>
            </w:tcBorders>
            <w:vAlign w:val="bottom"/>
            <w:hideMark/>
          </w:tcPr>
          <w:p w:rsidR="00730219" w:rsidRPr="00730219" w:rsidRDefault="009769EA"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14 7</w:t>
            </w:r>
            <w:r w:rsidRPr="00730219">
              <w:rPr>
                <w:rFonts w:ascii="Times New Roman" w:eastAsia="Calibri" w:hAnsi="Times New Roman" w:cs="Times New Roman"/>
                <w:sz w:val="20"/>
                <w:szCs w:val="20"/>
              </w:rPr>
              <w:t>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C24E91"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2 8</w:t>
            </w:r>
            <w:r w:rsidRPr="00730219">
              <w:rPr>
                <w:rFonts w:ascii="Times New Roman" w:eastAsia="Calibri" w:hAnsi="Times New Roman" w:cs="Times New Roman"/>
                <w:sz w:val="20"/>
                <w:szCs w:val="20"/>
              </w:rPr>
              <w:t>00</w:t>
            </w:r>
          </w:p>
        </w:tc>
        <w:tc>
          <w:tcPr>
            <w:tcW w:w="990" w:type="dxa"/>
            <w:tcBorders>
              <w:top w:val="single" w:sz="4" w:space="0" w:color="auto"/>
              <w:left w:val="single" w:sz="4" w:space="0" w:color="auto"/>
              <w:bottom w:val="single" w:sz="4" w:space="0" w:color="auto"/>
              <w:right w:val="single" w:sz="4" w:space="0" w:color="auto"/>
            </w:tcBorders>
            <w:vAlign w:val="bottom"/>
            <w:hideMark/>
          </w:tcPr>
          <w:p w:rsidR="00730219" w:rsidRPr="00730219" w:rsidRDefault="00F0665B"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10 5</w:t>
            </w:r>
            <w:r w:rsidRPr="00730219">
              <w:rPr>
                <w:rFonts w:ascii="Times New Roman" w:eastAsia="Calibri" w:hAnsi="Times New Roman" w:cs="Times New Roman"/>
                <w:sz w:val="20"/>
                <w:szCs w:val="20"/>
              </w:rPr>
              <w:t>00</w:t>
            </w:r>
          </w:p>
        </w:tc>
      </w:tr>
      <w:tr w:rsidR="00730219" w:rsidRPr="00730219" w:rsidTr="009F2D03">
        <w:trPr>
          <w:trHeight w:val="261"/>
        </w:trPr>
        <w:tc>
          <w:tcPr>
            <w:tcW w:w="420" w:type="dxa"/>
            <w:tcBorders>
              <w:top w:val="single" w:sz="4" w:space="0" w:color="auto"/>
              <w:left w:val="single" w:sz="4" w:space="0" w:color="auto"/>
              <w:bottom w:val="single" w:sz="4" w:space="0" w:color="auto"/>
              <w:right w:val="nil"/>
            </w:tcBorders>
            <w:hideMark/>
          </w:tcPr>
          <w:p w:rsidR="00730219" w:rsidRPr="00730219" w:rsidRDefault="00730219" w:rsidP="00730219">
            <w:pPr>
              <w:widowControl w:val="0"/>
              <w:autoSpaceDE w:val="0"/>
              <w:autoSpaceDN w:val="0"/>
              <w:adjustRightInd w:val="0"/>
              <w:spacing w:after="0" w:line="260" w:lineRule="exact"/>
              <w:ind w:left="80"/>
              <w:rPr>
                <w:rFonts w:ascii="Times New Roman" w:eastAsia="Calibri" w:hAnsi="Times New Roman" w:cs="Times New Roman"/>
                <w:b/>
                <w:iCs/>
                <w:sz w:val="20"/>
                <w:szCs w:val="20"/>
              </w:rPr>
            </w:pPr>
            <w:r w:rsidRPr="00730219">
              <w:rPr>
                <w:rFonts w:ascii="Times New Roman" w:eastAsia="Calibri" w:hAnsi="Times New Roman" w:cs="Times New Roman"/>
                <w:b/>
                <w:iCs/>
                <w:sz w:val="20"/>
                <w:szCs w:val="20"/>
              </w:rPr>
              <w:t>2</w:t>
            </w:r>
          </w:p>
        </w:tc>
        <w:tc>
          <w:tcPr>
            <w:tcW w:w="3870" w:type="dxa"/>
            <w:gridSpan w:val="2"/>
            <w:tcBorders>
              <w:top w:val="single" w:sz="4" w:space="0" w:color="auto"/>
              <w:left w:val="single" w:sz="4" w:space="0" w:color="auto"/>
              <w:bottom w:val="single" w:sz="8"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60" w:lineRule="exact"/>
              <w:ind w:left="80"/>
              <w:rPr>
                <w:rFonts w:ascii="Times New Roman" w:eastAsia="Calibri" w:hAnsi="Times New Roman" w:cs="Times New Roman"/>
                <w:b/>
                <w:sz w:val="20"/>
                <w:szCs w:val="20"/>
              </w:rPr>
            </w:pPr>
            <w:r w:rsidRPr="00730219">
              <w:rPr>
                <w:rFonts w:ascii="Times New Roman" w:eastAsia="Calibri" w:hAnsi="Times New Roman" w:cs="Times New Roman"/>
                <w:b/>
                <w:i/>
                <w:iCs/>
                <w:sz w:val="20"/>
                <w:szCs w:val="20"/>
              </w:rPr>
              <w:t xml:space="preserve"> Njesi Prodhimi</w:t>
            </w:r>
          </w:p>
        </w:tc>
        <w:tc>
          <w:tcPr>
            <w:tcW w:w="984" w:type="dxa"/>
            <w:gridSpan w:val="2"/>
            <w:tcBorders>
              <w:top w:val="nil"/>
              <w:left w:val="nil"/>
              <w:bottom w:val="single" w:sz="8" w:space="0" w:color="auto"/>
              <w:right w:val="single" w:sz="8" w:space="0" w:color="auto"/>
            </w:tcBorders>
            <w:vAlign w:val="bottom"/>
          </w:tcPr>
          <w:p w:rsidR="00730219" w:rsidRPr="00730219" w:rsidRDefault="00730219"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p>
        </w:tc>
        <w:tc>
          <w:tcPr>
            <w:tcW w:w="900" w:type="dxa"/>
            <w:gridSpan w:val="4"/>
            <w:tcBorders>
              <w:top w:val="nil"/>
              <w:left w:val="nil"/>
              <w:bottom w:val="single" w:sz="8" w:space="0" w:color="auto"/>
              <w:right w:val="single" w:sz="4" w:space="0" w:color="auto"/>
            </w:tcBorders>
            <w:vAlign w:val="bottom"/>
          </w:tcPr>
          <w:p w:rsidR="00730219" w:rsidRPr="00730219" w:rsidRDefault="00730219"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730219" w:rsidRPr="00730219" w:rsidRDefault="00730219"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p>
        </w:tc>
        <w:tc>
          <w:tcPr>
            <w:tcW w:w="1170" w:type="dxa"/>
            <w:tcBorders>
              <w:top w:val="nil"/>
              <w:left w:val="single" w:sz="4" w:space="0" w:color="auto"/>
              <w:bottom w:val="single" w:sz="8" w:space="0" w:color="auto"/>
              <w:right w:val="single" w:sz="4" w:space="0" w:color="auto"/>
            </w:tcBorders>
          </w:tcPr>
          <w:p w:rsidR="00730219" w:rsidRPr="00730219" w:rsidRDefault="00730219"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730219" w:rsidRPr="00730219" w:rsidRDefault="00730219"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rsidR="00730219" w:rsidRPr="00730219" w:rsidRDefault="00730219"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p>
        </w:tc>
      </w:tr>
      <w:tr w:rsidR="00730219" w:rsidRPr="00730219" w:rsidTr="009F2D03">
        <w:trPr>
          <w:trHeight w:val="583"/>
        </w:trPr>
        <w:tc>
          <w:tcPr>
            <w:tcW w:w="420" w:type="dxa"/>
            <w:vMerge w:val="restart"/>
            <w:tcBorders>
              <w:top w:val="single" w:sz="4" w:space="0" w:color="auto"/>
              <w:left w:val="single" w:sz="4" w:space="0" w:color="auto"/>
              <w:bottom w:val="single" w:sz="4" w:space="0" w:color="auto"/>
              <w:right w:val="nil"/>
            </w:tcBorders>
          </w:tcPr>
          <w:p w:rsidR="00730219" w:rsidRPr="00730219" w:rsidRDefault="00730219" w:rsidP="00730219">
            <w:pPr>
              <w:widowControl w:val="0"/>
              <w:autoSpaceDE w:val="0"/>
              <w:autoSpaceDN w:val="0"/>
              <w:adjustRightInd w:val="0"/>
              <w:spacing w:after="0" w:line="240" w:lineRule="auto"/>
              <w:ind w:left="80"/>
              <w:rPr>
                <w:rFonts w:ascii="Times New Roman" w:eastAsia="Calibri" w:hAnsi="Times New Roman" w:cs="Times New Roman"/>
                <w:sz w:val="20"/>
                <w:szCs w:val="20"/>
              </w:rPr>
            </w:pPr>
          </w:p>
        </w:tc>
        <w:tc>
          <w:tcPr>
            <w:tcW w:w="3870" w:type="dxa"/>
            <w:gridSpan w:val="2"/>
            <w:tcBorders>
              <w:top w:val="nil"/>
              <w:left w:val="single" w:sz="4" w:space="0" w:color="auto"/>
              <w:bottom w:val="nil"/>
              <w:right w:val="single" w:sz="4" w:space="0" w:color="auto"/>
            </w:tcBorders>
            <w:vAlign w:val="bottom"/>
            <w:hideMark/>
          </w:tcPr>
          <w:p w:rsidR="00730219" w:rsidRPr="00730219" w:rsidRDefault="00730219" w:rsidP="00730219">
            <w:pPr>
              <w:widowControl w:val="0"/>
              <w:autoSpaceDE w:val="0"/>
              <w:autoSpaceDN w:val="0"/>
              <w:adjustRightInd w:val="0"/>
              <w:spacing w:after="0" w:line="240" w:lineRule="auto"/>
              <w:rPr>
                <w:rFonts w:ascii="Times New Roman" w:eastAsia="Calibri" w:hAnsi="Times New Roman" w:cs="Times New Roman"/>
                <w:sz w:val="20"/>
                <w:szCs w:val="20"/>
              </w:rPr>
            </w:pPr>
            <w:r w:rsidRPr="00730219">
              <w:rPr>
                <w:rFonts w:ascii="Times New Roman" w:eastAsia="Calibri" w:hAnsi="Times New Roman" w:cs="Times New Roman"/>
                <w:sz w:val="20"/>
                <w:szCs w:val="20"/>
              </w:rPr>
              <w:t>Perpunimduralumini</w:t>
            </w:r>
            <w:proofErr w:type="gramStart"/>
            <w:r w:rsidRPr="00730219">
              <w:rPr>
                <w:rFonts w:ascii="Times New Roman" w:eastAsia="Calibri" w:hAnsi="Times New Roman" w:cs="Times New Roman"/>
                <w:sz w:val="20"/>
                <w:szCs w:val="20"/>
              </w:rPr>
              <w:t>,Metalesh,druri,tapicerie,letre,kartoni,plasmasi</w:t>
            </w:r>
            <w:proofErr w:type="gramEnd"/>
            <w:r w:rsidRPr="00730219">
              <w:rPr>
                <w:rFonts w:ascii="Times New Roman" w:eastAsia="Calibri" w:hAnsi="Times New Roman" w:cs="Times New Roman"/>
                <w:sz w:val="20"/>
                <w:szCs w:val="20"/>
              </w:rPr>
              <w:t xml:space="preserve"> etj. Te ngjashme me to</w:t>
            </w:r>
          </w:p>
        </w:tc>
        <w:tc>
          <w:tcPr>
            <w:tcW w:w="984" w:type="dxa"/>
            <w:gridSpan w:val="2"/>
            <w:tcBorders>
              <w:top w:val="nil"/>
              <w:left w:val="nil"/>
              <w:bottom w:val="nil"/>
              <w:right w:val="single" w:sz="8" w:space="0" w:color="auto"/>
            </w:tcBorders>
            <w:vAlign w:val="bottom"/>
            <w:hideMark/>
          </w:tcPr>
          <w:p w:rsidR="00730219" w:rsidRPr="00730219" w:rsidRDefault="009F2D03"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10 5</w:t>
            </w:r>
            <w:r w:rsidR="00730219" w:rsidRPr="00730219">
              <w:rPr>
                <w:rFonts w:ascii="Times New Roman" w:eastAsia="Calibri" w:hAnsi="Times New Roman" w:cs="Times New Roman"/>
                <w:sz w:val="20"/>
                <w:szCs w:val="20"/>
              </w:rPr>
              <w:t>00</w:t>
            </w:r>
          </w:p>
        </w:tc>
        <w:tc>
          <w:tcPr>
            <w:tcW w:w="900" w:type="dxa"/>
            <w:gridSpan w:val="4"/>
            <w:tcBorders>
              <w:top w:val="nil"/>
              <w:left w:val="nil"/>
              <w:bottom w:val="nil"/>
              <w:right w:val="single" w:sz="4" w:space="0" w:color="auto"/>
            </w:tcBorders>
            <w:vAlign w:val="bottom"/>
            <w:hideMark/>
          </w:tcPr>
          <w:p w:rsidR="00730219" w:rsidRPr="00730219" w:rsidRDefault="00FF2CD4"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21</w:t>
            </w:r>
            <w:r w:rsidRPr="00730219">
              <w:rPr>
                <w:rFonts w:ascii="Times New Roman" w:eastAsia="Calibri" w:hAnsi="Times New Roman" w:cs="Times New Roman"/>
                <w:sz w:val="20"/>
                <w:szCs w:val="20"/>
              </w:rPr>
              <w:t xml:space="preserve"> 000</w:t>
            </w:r>
          </w:p>
        </w:tc>
        <w:tc>
          <w:tcPr>
            <w:tcW w:w="990" w:type="dxa"/>
            <w:gridSpan w:val="2"/>
            <w:tcBorders>
              <w:top w:val="single" w:sz="4" w:space="0" w:color="auto"/>
              <w:left w:val="single" w:sz="4" w:space="0" w:color="auto"/>
              <w:bottom w:val="nil"/>
              <w:right w:val="single" w:sz="4" w:space="0" w:color="auto"/>
            </w:tcBorders>
            <w:vAlign w:val="bottom"/>
            <w:hideMark/>
          </w:tcPr>
          <w:p w:rsidR="00730219" w:rsidRPr="00730219" w:rsidRDefault="00FF75C6"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7 35</w:t>
            </w:r>
            <w:r w:rsidR="00730219" w:rsidRPr="00730219">
              <w:rPr>
                <w:rFonts w:ascii="Times New Roman" w:eastAsia="Calibri" w:hAnsi="Times New Roman" w:cs="Times New Roman"/>
                <w:sz w:val="20"/>
                <w:szCs w:val="20"/>
              </w:rPr>
              <w:t>0</w:t>
            </w:r>
          </w:p>
        </w:tc>
        <w:tc>
          <w:tcPr>
            <w:tcW w:w="1170" w:type="dxa"/>
            <w:tcBorders>
              <w:top w:val="nil"/>
              <w:left w:val="single" w:sz="4" w:space="0" w:color="auto"/>
              <w:bottom w:val="nil"/>
              <w:right w:val="single" w:sz="4" w:space="0" w:color="auto"/>
            </w:tcBorders>
            <w:vAlign w:val="bottom"/>
            <w:hideMark/>
          </w:tcPr>
          <w:p w:rsidR="00730219" w:rsidRPr="00730219" w:rsidRDefault="009769EA"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14 7</w:t>
            </w:r>
            <w:r w:rsidRPr="00730219">
              <w:rPr>
                <w:rFonts w:ascii="Times New Roman" w:eastAsia="Calibri" w:hAnsi="Times New Roman" w:cs="Times New Roman"/>
                <w:sz w:val="20"/>
                <w:szCs w:val="20"/>
              </w:rPr>
              <w:t>00</w:t>
            </w:r>
          </w:p>
        </w:tc>
        <w:tc>
          <w:tcPr>
            <w:tcW w:w="990" w:type="dxa"/>
            <w:gridSpan w:val="2"/>
            <w:tcBorders>
              <w:top w:val="single" w:sz="4" w:space="0" w:color="auto"/>
              <w:left w:val="single" w:sz="4" w:space="0" w:color="auto"/>
              <w:bottom w:val="nil"/>
              <w:right w:val="single" w:sz="4" w:space="0" w:color="auto"/>
            </w:tcBorders>
            <w:vAlign w:val="bottom"/>
            <w:hideMark/>
          </w:tcPr>
          <w:p w:rsidR="00730219" w:rsidRPr="00730219" w:rsidRDefault="00C24E91" w:rsidP="00C24E91">
            <w:pPr>
              <w:widowControl w:val="0"/>
              <w:autoSpaceDE w:val="0"/>
              <w:autoSpaceDN w:val="0"/>
              <w:adjustRightInd w:val="0"/>
              <w:spacing w:after="0" w:line="240" w:lineRule="auto"/>
              <w:ind w:left="10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5 25</w:t>
            </w:r>
            <w:r w:rsidR="00730219" w:rsidRPr="00730219">
              <w:rPr>
                <w:rFonts w:ascii="Times New Roman" w:eastAsia="Calibri" w:hAnsi="Times New Roman" w:cs="Times New Roman"/>
                <w:sz w:val="20"/>
                <w:szCs w:val="20"/>
              </w:rPr>
              <w:t>0</w:t>
            </w:r>
          </w:p>
        </w:tc>
        <w:tc>
          <w:tcPr>
            <w:tcW w:w="990" w:type="dxa"/>
            <w:tcBorders>
              <w:top w:val="single" w:sz="4" w:space="0" w:color="auto"/>
              <w:left w:val="single" w:sz="4" w:space="0" w:color="auto"/>
              <w:bottom w:val="nil"/>
              <w:right w:val="single" w:sz="4" w:space="0" w:color="auto"/>
            </w:tcBorders>
            <w:vAlign w:val="bottom"/>
            <w:hideMark/>
          </w:tcPr>
          <w:p w:rsidR="00730219" w:rsidRPr="00730219" w:rsidRDefault="00F0665B"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10 5</w:t>
            </w:r>
            <w:r w:rsidRPr="00730219">
              <w:rPr>
                <w:rFonts w:ascii="Times New Roman" w:eastAsia="Calibri" w:hAnsi="Times New Roman" w:cs="Times New Roman"/>
                <w:sz w:val="20"/>
                <w:szCs w:val="20"/>
              </w:rPr>
              <w:t>00</w:t>
            </w:r>
          </w:p>
        </w:tc>
      </w:tr>
      <w:tr w:rsidR="00730219" w:rsidRPr="00730219" w:rsidTr="009F2D03">
        <w:trPr>
          <w:trHeight w:val="270"/>
        </w:trPr>
        <w:tc>
          <w:tcPr>
            <w:tcW w:w="420" w:type="dxa"/>
            <w:vMerge/>
            <w:tcBorders>
              <w:top w:val="single" w:sz="4" w:space="0" w:color="auto"/>
              <w:left w:val="single" w:sz="4" w:space="0" w:color="auto"/>
              <w:bottom w:val="single" w:sz="4" w:space="0" w:color="auto"/>
              <w:right w:val="nil"/>
            </w:tcBorders>
            <w:vAlign w:val="center"/>
            <w:hideMark/>
          </w:tcPr>
          <w:p w:rsidR="00730219" w:rsidRPr="00730219" w:rsidRDefault="00730219" w:rsidP="00730219">
            <w:pPr>
              <w:spacing w:after="0" w:line="240" w:lineRule="auto"/>
              <w:rPr>
                <w:rFonts w:ascii="Times New Roman" w:eastAsia="Calibri" w:hAnsi="Times New Roman" w:cs="Times New Roman"/>
                <w:sz w:val="20"/>
                <w:szCs w:val="20"/>
              </w:rPr>
            </w:pPr>
          </w:p>
        </w:tc>
        <w:tc>
          <w:tcPr>
            <w:tcW w:w="387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40" w:lineRule="auto"/>
              <w:ind w:left="80"/>
              <w:rPr>
                <w:rFonts w:ascii="Times New Roman" w:eastAsia="Calibri" w:hAnsi="Times New Roman" w:cs="Times New Roman"/>
                <w:sz w:val="20"/>
                <w:szCs w:val="20"/>
              </w:rPr>
            </w:pPr>
            <w:r w:rsidRPr="00730219">
              <w:rPr>
                <w:rFonts w:ascii="Times New Roman" w:eastAsia="Calibri" w:hAnsi="Times New Roman" w:cs="Times New Roman"/>
                <w:sz w:val="20"/>
                <w:szCs w:val="20"/>
              </w:rPr>
              <w:t>Prodhim tulla</w:t>
            </w:r>
            <w:proofErr w:type="gramStart"/>
            <w:r w:rsidRPr="00730219">
              <w:rPr>
                <w:rFonts w:ascii="Times New Roman" w:eastAsia="Calibri" w:hAnsi="Times New Roman" w:cs="Times New Roman"/>
                <w:sz w:val="20"/>
                <w:szCs w:val="20"/>
              </w:rPr>
              <w:t>,tjegulla,blloqe</w:t>
            </w:r>
            <w:proofErr w:type="gramEnd"/>
            <w:r w:rsidRPr="00730219">
              <w:rPr>
                <w:rFonts w:ascii="Times New Roman" w:eastAsia="Calibri" w:hAnsi="Times New Roman" w:cs="Times New Roman"/>
                <w:sz w:val="20"/>
                <w:szCs w:val="20"/>
              </w:rPr>
              <w:t xml:space="preserve"> betoni,furra gelqereje,nyje inerte etj. Te ngjshme me to</w:t>
            </w:r>
          </w:p>
        </w:tc>
        <w:tc>
          <w:tcPr>
            <w:tcW w:w="984" w:type="dxa"/>
            <w:gridSpan w:val="2"/>
            <w:tcBorders>
              <w:top w:val="single" w:sz="4" w:space="0" w:color="auto"/>
              <w:left w:val="nil"/>
              <w:bottom w:val="single" w:sz="4" w:space="0" w:color="auto"/>
              <w:right w:val="single" w:sz="8" w:space="0" w:color="auto"/>
            </w:tcBorders>
            <w:vAlign w:val="bottom"/>
            <w:hideMark/>
          </w:tcPr>
          <w:p w:rsidR="00730219" w:rsidRPr="00730219" w:rsidRDefault="00730219"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sidRPr="00730219">
              <w:rPr>
                <w:rFonts w:ascii="Times New Roman" w:eastAsia="Calibri" w:hAnsi="Times New Roman" w:cs="Times New Roman"/>
                <w:sz w:val="20"/>
                <w:szCs w:val="20"/>
              </w:rPr>
              <w:t>1</w:t>
            </w:r>
            <w:r w:rsidR="009F2D03">
              <w:rPr>
                <w:rFonts w:ascii="Times New Roman" w:eastAsia="Calibri" w:hAnsi="Times New Roman" w:cs="Times New Roman"/>
                <w:sz w:val="20"/>
                <w:szCs w:val="20"/>
              </w:rPr>
              <w:t>0 5</w:t>
            </w:r>
            <w:r w:rsidRPr="00730219">
              <w:rPr>
                <w:rFonts w:ascii="Times New Roman" w:eastAsia="Calibri" w:hAnsi="Times New Roman" w:cs="Times New Roman"/>
                <w:sz w:val="20"/>
                <w:szCs w:val="20"/>
              </w:rPr>
              <w:t>00</w:t>
            </w:r>
          </w:p>
        </w:tc>
        <w:tc>
          <w:tcPr>
            <w:tcW w:w="900" w:type="dxa"/>
            <w:gridSpan w:val="4"/>
            <w:tcBorders>
              <w:top w:val="single" w:sz="4" w:space="0" w:color="auto"/>
              <w:left w:val="nil"/>
              <w:bottom w:val="single" w:sz="4" w:space="0" w:color="auto"/>
              <w:right w:val="single" w:sz="4" w:space="0" w:color="auto"/>
            </w:tcBorders>
            <w:vAlign w:val="bottom"/>
            <w:hideMark/>
          </w:tcPr>
          <w:p w:rsidR="00730219" w:rsidRPr="00730219" w:rsidRDefault="00FF2CD4"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21</w:t>
            </w:r>
            <w:r w:rsidRPr="00730219">
              <w:rPr>
                <w:rFonts w:ascii="Times New Roman" w:eastAsia="Calibri" w:hAnsi="Times New Roman" w:cs="Times New Roman"/>
                <w:sz w:val="20"/>
                <w:szCs w:val="20"/>
              </w:rPr>
              <w:t xml:space="preserve"> 000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FF75C6"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7 35</w:t>
            </w:r>
            <w:r w:rsidRPr="00730219">
              <w:rPr>
                <w:rFonts w:ascii="Times New Roman" w:eastAsia="Calibri" w:hAnsi="Times New Roman" w:cs="Times New Roman"/>
                <w:sz w:val="20"/>
                <w:szCs w:val="20"/>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730219" w:rsidRPr="00730219" w:rsidRDefault="009769EA"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14 7</w:t>
            </w:r>
            <w:r w:rsidRPr="00730219">
              <w:rPr>
                <w:rFonts w:ascii="Times New Roman" w:eastAsia="Calibri" w:hAnsi="Times New Roman" w:cs="Times New Roman"/>
                <w:sz w:val="20"/>
                <w:szCs w:val="20"/>
              </w:rPr>
              <w:t>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C24E91"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5 25</w:t>
            </w:r>
            <w:r w:rsidRPr="00730219">
              <w:rPr>
                <w:rFonts w:ascii="Times New Roman" w:eastAsia="Calibri"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vAlign w:val="bottom"/>
            <w:hideMark/>
          </w:tcPr>
          <w:p w:rsidR="00730219" w:rsidRPr="00730219" w:rsidRDefault="00F0665B"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10 5</w:t>
            </w:r>
            <w:r w:rsidRPr="00730219">
              <w:rPr>
                <w:rFonts w:ascii="Times New Roman" w:eastAsia="Calibri" w:hAnsi="Times New Roman" w:cs="Times New Roman"/>
                <w:sz w:val="20"/>
                <w:szCs w:val="20"/>
              </w:rPr>
              <w:t>00</w:t>
            </w:r>
          </w:p>
        </w:tc>
      </w:tr>
      <w:tr w:rsidR="00730219" w:rsidRPr="00730219" w:rsidTr="009F2D03">
        <w:trPr>
          <w:trHeight w:val="300"/>
        </w:trPr>
        <w:tc>
          <w:tcPr>
            <w:tcW w:w="420" w:type="dxa"/>
            <w:vMerge/>
            <w:tcBorders>
              <w:top w:val="single" w:sz="4" w:space="0" w:color="auto"/>
              <w:left w:val="single" w:sz="4" w:space="0" w:color="auto"/>
              <w:bottom w:val="single" w:sz="4" w:space="0" w:color="auto"/>
              <w:right w:val="nil"/>
            </w:tcBorders>
            <w:vAlign w:val="center"/>
            <w:hideMark/>
          </w:tcPr>
          <w:p w:rsidR="00730219" w:rsidRPr="00730219" w:rsidRDefault="00730219" w:rsidP="00730219">
            <w:pPr>
              <w:spacing w:after="0" w:line="240" w:lineRule="auto"/>
              <w:rPr>
                <w:rFonts w:ascii="Times New Roman" w:eastAsia="Calibri" w:hAnsi="Times New Roman" w:cs="Times New Roman"/>
                <w:sz w:val="20"/>
                <w:szCs w:val="20"/>
              </w:rPr>
            </w:pPr>
          </w:p>
        </w:tc>
        <w:tc>
          <w:tcPr>
            <w:tcW w:w="387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40" w:lineRule="auto"/>
              <w:ind w:left="80"/>
              <w:rPr>
                <w:rFonts w:ascii="Times New Roman" w:eastAsia="Calibri" w:hAnsi="Times New Roman" w:cs="Times New Roman"/>
                <w:sz w:val="20"/>
                <w:szCs w:val="20"/>
              </w:rPr>
            </w:pPr>
            <w:r w:rsidRPr="00730219">
              <w:rPr>
                <w:rFonts w:ascii="Times New Roman" w:eastAsia="Calibri" w:hAnsi="Times New Roman" w:cs="Times New Roman"/>
                <w:sz w:val="20"/>
                <w:szCs w:val="20"/>
              </w:rPr>
              <w:t>Prodhim konfeksionesh etj te ngjashme me to</w:t>
            </w:r>
          </w:p>
        </w:tc>
        <w:tc>
          <w:tcPr>
            <w:tcW w:w="984" w:type="dxa"/>
            <w:gridSpan w:val="2"/>
            <w:tcBorders>
              <w:top w:val="single" w:sz="4" w:space="0" w:color="auto"/>
              <w:left w:val="nil"/>
              <w:bottom w:val="single" w:sz="4" w:space="0" w:color="auto"/>
              <w:right w:val="single" w:sz="8" w:space="0" w:color="auto"/>
            </w:tcBorders>
            <w:vAlign w:val="bottom"/>
            <w:hideMark/>
          </w:tcPr>
          <w:p w:rsidR="00730219" w:rsidRPr="00730219" w:rsidRDefault="009F2D03"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8 4</w:t>
            </w:r>
            <w:r w:rsidR="00730219" w:rsidRPr="00730219">
              <w:rPr>
                <w:rFonts w:ascii="Times New Roman" w:eastAsia="Calibri" w:hAnsi="Times New Roman" w:cs="Times New Roman"/>
                <w:sz w:val="20"/>
                <w:szCs w:val="20"/>
              </w:rPr>
              <w:t>00</w:t>
            </w:r>
          </w:p>
        </w:tc>
        <w:tc>
          <w:tcPr>
            <w:tcW w:w="900" w:type="dxa"/>
            <w:gridSpan w:val="4"/>
            <w:tcBorders>
              <w:top w:val="single" w:sz="4" w:space="0" w:color="auto"/>
              <w:left w:val="nil"/>
              <w:bottom w:val="single" w:sz="4" w:space="0" w:color="auto"/>
              <w:right w:val="single" w:sz="4" w:space="0" w:color="auto"/>
            </w:tcBorders>
            <w:vAlign w:val="bottom"/>
            <w:hideMark/>
          </w:tcPr>
          <w:p w:rsidR="00730219" w:rsidRPr="00730219" w:rsidRDefault="00FF2CD4"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14 7</w:t>
            </w:r>
            <w:r w:rsidR="00730219" w:rsidRPr="00730219">
              <w:rPr>
                <w:rFonts w:ascii="Times New Roman" w:eastAsia="Calibri" w:hAnsi="Times New Roman" w:cs="Times New Roman"/>
                <w:sz w:val="20"/>
                <w:szCs w:val="20"/>
              </w:rPr>
              <w:t>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D6451A"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5 88</w:t>
            </w:r>
            <w:r w:rsidR="00730219" w:rsidRPr="00730219">
              <w:rPr>
                <w:rFonts w:ascii="Times New Roman" w:eastAsia="Calibri" w:hAnsi="Times New Roman" w:cs="Times New Roman"/>
                <w:sz w:val="20"/>
                <w:szCs w:val="20"/>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730219" w:rsidRPr="00730219" w:rsidRDefault="009769EA"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10 29</w:t>
            </w:r>
            <w:r w:rsidR="00730219" w:rsidRPr="00730219">
              <w:rPr>
                <w:rFonts w:ascii="Times New Roman" w:eastAsia="Calibri" w:hAnsi="Times New Roman" w:cs="Times New Roman"/>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C24E91"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4 2</w:t>
            </w:r>
            <w:r w:rsidR="00730219" w:rsidRPr="00730219">
              <w:rPr>
                <w:rFonts w:ascii="Times New Roman" w:eastAsia="Calibri" w:hAnsi="Times New Roman" w:cs="Times New Roman"/>
                <w:sz w:val="20"/>
                <w:szCs w:val="20"/>
              </w:rPr>
              <w:t>00</w:t>
            </w:r>
          </w:p>
        </w:tc>
        <w:tc>
          <w:tcPr>
            <w:tcW w:w="990" w:type="dxa"/>
            <w:tcBorders>
              <w:top w:val="single" w:sz="4" w:space="0" w:color="auto"/>
              <w:left w:val="single" w:sz="4" w:space="0" w:color="auto"/>
              <w:bottom w:val="single" w:sz="4" w:space="0" w:color="auto"/>
              <w:right w:val="single" w:sz="4" w:space="0" w:color="auto"/>
            </w:tcBorders>
            <w:vAlign w:val="bottom"/>
            <w:hideMark/>
          </w:tcPr>
          <w:p w:rsidR="00730219" w:rsidRPr="00730219" w:rsidRDefault="00F0665B"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7 35</w:t>
            </w:r>
            <w:r w:rsidR="00730219" w:rsidRPr="00730219">
              <w:rPr>
                <w:rFonts w:ascii="Times New Roman" w:eastAsia="Calibri" w:hAnsi="Times New Roman" w:cs="Times New Roman"/>
                <w:sz w:val="20"/>
                <w:szCs w:val="20"/>
              </w:rPr>
              <w:t>0</w:t>
            </w:r>
          </w:p>
        </w:tc>
      </w:tr>
      <w:tr w:rsidR="00F0665B" w:rsidRPr="00730219" w:rsidTr="009F2D03">
        <w:trPr>
          <w:trHeight w:val="300"/>
        </w:trPr>
        <w:tc>
          <w:tcPr>
            <w:tcW w:w="420" w:type="dxa"/>
            <w:vMerge/>
            <w:tcBorders>
              <w:top w:val="single" w:sz="4" w:space="0" w:color="auto"/>
              <w:left w:val="single" w:sz="4" w:space="0" w:color="auto"/>
              <w:bottom w:val="single" w:sz="4" w:space="0" w:color="auto"/>
              <w:right w:val="nil"/>
            </w:tcBorders>
            <w:vAlign w:val="center"/>
            <w:hideMark/>
          </w:tcPr>
          <w:p w:rsidR="00F0665B" w:rsidRPr="00730219" w:rsidRDefault="00F0665B" w:rsidP="00730219">
            <w:pPr>
              <w:spacing w:after="0" w:line="240" w:lineRule="auto"/>
              <w:rPr>
                <w:rFonts w:ascii="Times New Roman" w:eastAsia="Calibri" w:hAnsi="Times New Roman" w:cs="Times New Roman"/>
                <w:sz w:val="20"/>
                <w:szCs w:val="20"/>
              </w:rPr>
            </w:pPr>
          </w:p>
        </w:tc>
        <w:tc>
          <w:tcPr>
            <w:tcW w:w="3870" w:type="dxa"/>
            <w:gridSpan w:val="2"/>
            <w:tcBorders>
              <w:top w:val="single" w:sz="4" w:space="0" w:color="auto"/>
              <w:left w:val="single" w:sz="4" w:space="0" w:color="auto"/>
              <w:bottom w:val="single" w:sz="4" w:space="0" w:color="auto"/>
              <w:right w:val="single" w:sz="4" w:space="0" w:color="auto"/>
            </w:tcBorders>
            <w:vAlign w:val="bottom"/>
            <w:hideMark/>
          </w:tcPr>
          <w:p w:rsidR="00F0665B" w:rsidRPr="00730219" w:rsidRDefault="00F0665B" w:rsidP="00730219">
            <w:pPr>
              <w:widowControl w:val="0"/>
              <w:autoSpaceDE w:val="0"/>
              <w:autoSpaceDN w:val="0"/>
              <w:adjustRightInd w:val="0"/>
              <w:spacing w:after="0" w:line="240" w:lineRule="auto"/>
              <w:ind w:left="80"/>
              <w:rPr>
                <w:rFonts w:ascii="Times New Roman" w:eastAsia="Calibri" w:hAnsi="Times New Roman" w:cs="Times New Roman"/>
                <w:sz w:val="20"/>
                <w:szCs w:val="20"/>
              </w:rPr>
            </w:pPr>
            <w:r w:rsidRPr="00730219">
              <w:rPr>
                <w:rFonts w:ascii="Times New Roman" w:eastAsia="Calibri" w:hAnsi="Times New Roman" w:cs="Times New Roman"/>
                <w:sz w:val="20"/>
                <w:szCs w:val="20"/>
              </w:rPr>
              <w:t>Prodhim</w:t>
            </w:r>
            <w:proofErr w:type="gramStart"/>
            <w:r w:rsidRPr="00730219">
              <w:rPr>
                <w:rFonts w:ascii="Times New Roman" w:eastAsia="Calibri" w:hAnsi="Times New Roman" w:cs="Times New Roman"/>
                <w:sz w:val="20"/>
                <w:szCs w:val="20"/>
              </w:rPr>
              <w:t>,perpunim</w:t>
            </w:r>
            <w:proofErr w:type="gramEnd"/>
            <w:r w:rsidRPr="00730219">
              <w:rPr>
                <w:rFonts w:ascii="Times New Roman" w:eastAsia="Calibri" w:hAnsi="Times New Roman" w:cs="Times New Roman"/>
                <w:sz w:val="20"/>
                <w:szCs w:val="20"/>
              </w:rPr>
              <w:t xml:space="preserve"> vajrash,nafte,gazi nenprodukte etj. Te ngjashme me to</w:t>
            </w:r>
          </w:p>
        </w:tc>
        <w:tc>
          <w:tcPr>
            <w:tcW w:w="984" w:type="dxa"/>
            <w:gridSpan w:val="2"/>
            <w:tcBorders>
              <w:top w:val="single" w:sz="4" w:space="0" w:color="auto"/>
              <w:left w:val="nil"/>
              <w:bottom w:val="single" w:sz="4" w:space="0" w:color="auto"/>
              <w:right w:val="single" w:sz="8" w:space="0" w:color="auto"/>
            </w:tcBorders>
            <w:vAlign w:val="bottom"/>
            <w:hideMark/>
          </w:tcPr>
          <w:p w:rsidR="00F0665B" w:rsidRPr="00730219" w:rsidRDefault="00F0665B"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8 4</w:t>
            </w:r>
            <w:r w:rsidRPr="00730219">
              <w:rPr>
                <w:rFonts w:ascii="Times New Roman" w:eastAsia="Calibri" w:hAnsi="Times New Roman" w:cs="Times New Roman"/>
                <w:sz w:val="20"/>
                <w:szCs w:val="20"/>
              </w:rPr>
              <w:t>00</w:t>
            </w:r>
          </w:p>
        </w:tc>
        <w:tc>
          <w:tcPr>
            <w:tcW w:w="900" w:type="dxa"/>
            <w:gridSpan w:val="4"/>
            <w:tcBorders>
              <w:top w:val="single" w:sz="4" w:space="0" w:color="auto"/>
              <w:left w:val="nil"/>
              <w:bottom w:val="single" w:sz="4" w:space="0" w:color="auto"/>
              <w:right w:val="single" w:sz="4" w:space="0" w:color="auto"/>
            </w:tcBorders>
            <w:vAlign w:val="bottom"/>
            <w:hideMark/>
          </w:tcPr>
          <w:p w:rsidR="00F0665B" w:rsidRPr="00730219" w:rsidRDefault="00F0665B"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14 7</w:t>
            </w:r>
            <w:r w:rsidRPr="00730219">
              <w:rPr>
                <w:rFonts w:ascii="Times New Roman" w:eastAsia="Calibri" w:hAnsi="Times New Roman" w:cs="Times New Roman"/>
                <w:sz w:val="20"/>
                <w:szCs w:val="20"/>
              </w:rPr>
              <w:t>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F0665B" w:rsidRPr="00730219" w:rsidRDefault="00F0665B"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5 88</w:t>
            </w:r>
            <w:r w:rsidRPr="00730219">
              <w:rPr>
                <w:rFonts w:ascii="Times New Roman" w:eastAsia="Calibri" w:hAnsi="Times New Roman" w:cs="Times New Roman"/>
                <w:sz w:val="20"/>
                <w:szCs w:val="20"/>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F0665B" w:rsidRPr="00730219" w:rsidRDefault="00F0665B" w:rsidP="00AC1C72">
            <w:pPr>
              <w:widowControl w:val="0"/>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10 29</w:t>
            </w:r>
            <w:r w:rsidRPr="00730219">
              <w:rPr>
                <w:rFonts w:ascii="Times New Roman" w:eastAsia="Calibri" w:hAnsi="Times New Roman" w:cs="Times New Roman"/>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F0665B" w:rsidRPr="00730219" w:rsidRDefault="00F0665B"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4 2</w:t>
            </w:r>
            <w:r w:rsidRPr="00730219">
              <w:rPr>
                <w:rFonts w:ascii="Times New Roman" w:eastAsia="Calibri" w:hAnsi="Times New Roman" w:cs="Times New Roman"/>
                <w:sz w:val="20"/>
                <w:szCs w:val="20"/>
              </w:rPr>
              <w:t>00</w:t>
            </w:r>
          </w:p>
        </w:tc>
        <w:tc>
          <w:tcPr>
            <w:tcW w:w="990" w:type="dxa"/>
            <w:tcBorders>
              <w:top w:val="single" w:sz="4" w:space="0" w:color="auto"/>
              <w:left w:val="single" w:sz="4" w:space="0" w:color="auto"/>
              <w:bottom w:val="single" w:sz="4" w:space="0" w:color="auto"/>
              <w:right w:val="single" w:sz="4" w:space="0" w:color="auto"/>
            </w:tcBorders>
            <w:vAlign w:val="bottom"/>
            <w:hideMark/>
          </w:tcPr>
          <w:p w:rsidR="00F0665B" w:rsidRPr="00730219" w:rsidRDefault="00F0665B" w:rsidP="00AC1C72">
            <w:pPr>
              <w:widowControl w:val="0"/>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7 35</w:t>
            </w:r>
            <w:r w:rsidRPr="00730219">
              <w:rPr>
                <w:rFonts w:ascii="Times New Roman" w:eastAsia="Calibri" w:hAnsi="Times New Roman" w:cs="Times New Roman"/>
                <w:sz w:val="20"/>
                <w:szCs w:val="20"/>
              </w:rPr>
              <w:t>0</w:t>
            </w:r>
          </w:p>
        </w:tc>
      </w:tr>
      <w:tr w:rsidR="00F0665B" w:rsidRPr="00730219" w:rsidTr="009F2D03">
        <w:trPr>
          <w:trHeight w:val="300"/>
        </w:trPr>
        <w:tc>
          <w:tcPr>
            <w:tcW w:w="420" w:type="dxa"/>
            <w:vMerge/>
            <w:tcBorders>
              <w:top w:val="single" w:sz="4" w:space="0" w:color="auto"/>
              <w:left w:val="single" w:sz="4" w:space="0" w:color="auto"/>
              <w:bottom w:val="single" w:sz="4" w:space="0" w:color="auto"/>
              <w:right w:val="nil"/>
            </w:tcBorders>
            <w:vAlign w:val="center"/>
            <w:hideMark/>
          </w:tcPr>
          <w:p w:rsidR="00F0665B" w:rsidRPr="00730219" w:rsidRDefault="00F0665B" w:rsidP="00730219">
            <w:pPr>
              <w:spacing w:after="0" w:line="240" w:lineRule="auto"/>
              <w:rPr>
                <w:rFonts w:ascii="Times New Roman" w:eastAsia="Calibri" w:hAnsi="Times New Roman" w:cs="Times New Roman"/>
                <w:sz w:val="20"/>
                <w:szCs w:val="20"/>
              </w:rPr>
            </w:pPr>
          </w:p>
        </w:tc>
        <w:tc>
          <w:tcPr>
            <w:tcW w:w="3870" w:type="dxa"/>
            <w:gridSpan w:val="2"/>
            <w:tcBorders>
              <w:top w:val="single" w:sz="4" w:space="0" w:color="auto"/>
              <w:left w:val="single" w:sz="4" w:space="0" w:color="auto"/>
              <w:bottom w:val="single" w:sz="4" w:space="0" w:color="auto"/>
              <w:right w:val="single" w:sz="4" w:space="0" w:color="auto"/>
            </w:tcBorders>
            <w:vAlign w:val="bottom"/>
            <w:hideMark/>
          </w:tcPr>
          <w:p w:rsidR="00F0665B" w:rsidRPr="00730219" w:rsidRDefault="00F0665B" w:rsidP="00730219">
            <w:pPr>
              <w:widowControl w:val="0"/>
              <w:autoSpaceDE w:val="0"/>
              <w:autoSpaceDN w:val="0"/>
              <w:adjustRightInd w:val="0"/>
              <w:spacing w:after="0" w:line="240" w:lineRule="auto"/>
              <w:ind w:left="80"/>
              <w:rPr>
                <w:rFonts w:ascii="Times New Roman" w:eastAsia="Calibri" w:hAnsi="Times New Roman" w:cs="Times New Roman"/>
                <w:sz w:val="20"/>
                <w:szCs w:val="20"/>
              </w:rPr>
            </w:pPr>
            <w:proofErr w:type="gramStart"/>
            <w:r w:rsidRPr="00730219">
              <w:rPr>
                <w:rFonts w:ascii="Times New Roman" w:eastAsia="Calibri" w:hAnsi="Times New Roman" w:cs="Times New Roman"/>
                <w:sz w:val="20"/>
                <w:szCs w:val="20"/>
              </w:rPr>
              <w:t>Impiante ,territore</w:t>
            </w:r>
            <w:proofErr w:type="gramEnd"/>
            <w:r w:rsidRPr="00730219">
              <w:rPr>
                <w:rFonts w:ascii="Times New Roman" w:eastAsia="Calibri" w:hAnsi="Times New Roman" w:cs="Times New Roman"/>
                <w:sz w:val="20"/>
                <w:szCs w:val="20"/>
              </w:rPr>
              <w:t xml:space="preserve"> per therjen e kafsheve etj. Te ngjshme me to</w:t>
            </w:r>
          </w:p>
        </w:tc>
        <w:tc>
          <w:tcPr>
            <w:tcW w:w="984" w:type="dxa"/>
            <w:gridSpan w:val="2"/>
            <w:tcBorders>
              <w:top w:val="single" w:sz="4" w:space="0" w:color="auto"/>
              <w:left w:val="nil"/>
              <w:bottom w:val="single" w:sz="4" w:space="0" w:color="auto"/>
              <w:right w:val="single" w:sz="8" w:space="0" w:color="auto"/>
            </w:tcBorders>
            <w:vAlign w:val="bottom"/>
            <w:hideMark/>
          </w:tcPr>
          <w:p w:rsidR="00F0665B" w:rsidRPr="00730219" w:rsidRDefault="00F0665B"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8 4</w:t>
            </w:r>
            <w:r w:rsidRPr="00730219">
              <w:rPr>
                <w:rFonts w:ascii="Times New Roman" w:eastAsia="Calibri" w:hAnsi="Times New Roman" w:cs="Times New Roman"/>
                <w:sz w:val="20"/>
                <w:szCs w:val="20"/>
              </w:rPr>
              <w:t>00</w:t>
            </w:r>
          </w:p>
        </w:tc>
        <w:tc>
          <w:tcPr>
            <w:tcW w:w="900" w:type="dxa"/>
            <w:gridSpan w:val="4"/>
            <w:tcBorders>
              <w:top w:val="single" w:sz="4" w:space="0" w:color="auto"/>
              <w:left w:val="nil"/>
              <w:bottom w:val="single" w:sz="4" w:space="0" w:color="auto"/>
              <w:right w:val="single" w:sz="4" w:space="0" w:color="auto"/>
            </w:tcBorders>
            <w:vAlign w:val="bottom"/>
            <w:hideMark/>
          </w:tcPr>
          <w:p w:rsidR="00F0665B" w:rsidRPr="00730219" w:rsidRDefault="00F0665B"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14 7</w:t>
            </w:r>
            <w:r w:rsidRPr="00730219">
              <w:rPr>
                <w:rFonts w:ascii="Times New Roman" w:eastAsia="Calibri" w:hAnsi="Times New Roman" w:cs="Times New Roman"/>
                <w:sz w:val="20"/>
                <w:szCs w:val="20"/>
              </w:rPr>
              <w:t>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F0665B" w:rsidRPr="00730219" w:rsidRDefault="00F0665B"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5 88</w:t>
            </w:r>
            <w:r w:rsidRPr="00730219">
              <w:rPr>
                <w:rFonts w:ascii="Times New Roman" w:eastAsia="Calibri" w:hAnsi="Times New Roman" w:cs="Times New Roman"/>
                <w:sz w:val="20"/>
                <w:szCs w:val="20"/>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F0665B" w:rsidRPr="00730219" w:rsidRDefault="00F0665B" w:rsidP="00AC1C72">
            <w:pPr>
              <w:widowControl w:val="0"/>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10 29</w:t>
            </w:r>
            <w:r w:rsidRPr="00730219">
              <w:rPr>
                <w:rFonts w:ascii="Times New Roman" w:eastAsia="Calibri" w:hAnsi="Times New Roman" w:cs="Times New Roman"/>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F0665B" w:rsidRPr="00730219" w:rsidRDefault="00F0665B"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4 2</w:t>
            </w:r>
            <w:r w:rsidRPr="00730219">
              <w:rPr>
                <w:rFonts w:ascii="Times New Roman" w:eastAsia="Calibri" w:hAnsi="Times New Roman" w:cs="Times New Roman"/>
                <w:sz w:val="20"/>
                <w:szCs w:val="20"/>
              </w:rPr>
              <w:t>00</w:t>
            </w:r>
          </w:p>
        </w:tc>
        <w:tc>
          <w:tcPr>
            <w:tcW w:w="990" w:type="dxa"/>
            <w:tcBorders>
              <w:top w:val="single" w:sz="4" w:space="0" w:color="auto"/>
              <w:left w:val="single" w:sz="4" w:space="0" w:color="auto"/>
              <w:bottom w:val="single" w:sz="4" w:space="0" w:color="auto"/>
              <w:right w:val="single" w:sz="4" w:space="0" w:color="auto"/>
            </w:tcBorders>
            <w:vAlign w:val="bottom"/>
            <w:hideMark/>
          </w:tcPr>
          <w:p w:rsidR="00F0665B" w:rsidRPr="00730219" w:rsidRDefault="00F0665B" w:rsidP="00AC1C72">
            <w:pPr>
              <w:widowControl w:val="0"/>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7 35</w:t>
            </w:r>
            <w:r w:rsidRPr="00730219">
              <w:rPr>
                <w:rFonts w:ascii="Times New Roman" w:eastAsia="Calibri" w:hAnsi="Times New Roman" w:cs="Times New Roman"/>
                <w:sz w:val="20"/>
                <w:szCs w:val="20"/>
              </w:rPr>
              <w:t>0</w:t>
            </w:r>
          </w:p>
        </w:tc>
      </w:tr>
      <w:tr w:rsidR="00F0665B" w:rsidRPr="00730219" w:rsidTr="009F2D03">
        <w:trPr>
          <w:trHeight w:val="240"/>
        </w:trPr>
        <w:tc>
          <w:tcPr>
            <w:tcW w:w="420" w:type="dxa"/>
            <w:vMerge/>
            <w:tcBorders>
              <w:top w:val="single" w:sz="4" w:space="0" w:color="auto"/>
              <w:left w:val="single" w:sz="4" w:space="0" w:color="auto"/>
              <w:bottom w:val="single" w:sz="4" w:space="0" w:color="auto"/>
              <w:right w:val="nil"/>
            </w:tcBorders>
            <w:vAlign w:val="center"/>
            <w:hideMark/>
          </w:tcPr>
          <w:p w:rsidR="00F0665B" w:rsidRPr="00730219" w:rsidRDefault="00F0665B" w:rsidP="00730219">
            <w:pPr>
              <w:spacing w:after="0" w:line="240" w:lineRule="auto"/>
              <w:rPr>
                <w:rFonts w:ascii="Times New Roman" w:eastAsia="Calibri" w:hAnsi="Times New Roman" w:cs="Times New Roman"/>
                <w:sz w:val="20"/>
                <w:szCs w:val="20"/>
              </w:rPr>
            </w:pPr>
          </w:p>
        </w:tc>
        <w:tc>
          <w:tcPr>
            <w:tcW w:w="3870" w:type="dxa"/>
            <w:gridSpan w:val="2"/>
            <w:tcBorders>
              <w:top w:val="single" w:sz="4" w:space="0" w:color="auto"/>
              <w:left w:val="single" w:sz="4" w:space="0" w:color="auto"/>
              <w:bottom w:val="single" w:sz="4" w:space="0" w:color="auto"/>
              <w:right w:val="single" w:sz="4" w:space="0" w:color="auto"/>
            </w:tcBorders>
            <w:vAlign w:val="bottom"/>
            <w:hideMark/>
          </w:tcPr>
          <w:p w:rsidR="00F0665B" w:rsidRPr="00730219" w:rsidRDefault="00F0665B" w:rsidP="00730219">
            <w:pPr>
              <w:widowControl w:val="0"/>
              <w:autoSpaceDE w:val="0"/>
              <w:autoSpaceDN w:val="0"/>
              <w:adjustRightInd w:val="0"/>
              <w:spacing w:after="0" w:line="240" w:lineRule="auto"/>
              <w:ind w:left="80"/>
              <w:rPr>
                <w:rFonts w:ascii="Times New Roman" w:eastAsia="Calibri" w:hAnsi="Times New Roman" w:cs="Times New Roman"/>
                <w:sz w:val="20"/>
                <w:szCs w:val="20"/>
              </w:rPr>
            </w:pPr>
            <w:r w:rsidRPr="00730219">
              <w:rPr>
                <w:rFonts w:ascii="Times New Roman" w:eastAsia="Calibri" w:hAnsi="Times New Roman" w:cs="Times New Roman"/>
                <w:sz w:val="20"/>
                <w:szCs w:val="20"/>
              </w:rPr>
              <w:t>Prodhim,perpunim produktesh farmaceutike</w:t>
            </w:r>
          </w:p>
        </w:tc>
        <w:tc>
          <w:tcPr>
            <w:tcW w:w="984" w:type="dxa"/>
            <w:gridSpan w:val="2"/>
            <w:tcBorders>
              <w:top w:val="single" w:sz="4" w:space="0" w:color="auto"/>
              <w:left w:val="nil"/>
              <w:bottom w:val="single" w:sz="4" w:space="0" w:color="auto"/>
              <w:right w:val="single" w:sz="8" w:space="0" w:color="auto"/>
            </w:tcBorders>
            <w:vAlign w:val="bottom"/>
            <w:hideMark/>
          </w:tcPr>
          <w:p w:rsidR="00F0665B" w:rsidRPr="00730219" w:rsidRDefault="00F0665B"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8 4</w:t>
            </w:r>
            <w:r w:rsidRPr="00730219">
              <w:rPr>
                <w:rFonts w:ascii="Times New Roman" w:eastAsia="Calibri" w:hAnsi="Times New Roman" w:cs="Times New Roman"/>
                <w:sz w:val="20"/>
                <w:szCs w:val="20"/>
              </w:rPr>
              <w:t>00</w:t>
            </w:r>
          </w:p>
        </w:tc>
        <w:tc>
          <w:tcPr>
            <w:tcW w:w="900" w:type="dxa"/>
            <w:gridSpan w:val="4"/>
            <w:tcBorders>
              <w:top w:val="single" w:sz="4" w:space="0" w:color="auto"/>
              <w:left w:val="nil"/>
              <w:bottom w:val="single" w:sz="4" w:space="0" w:color="auto"/>
              <w:right w:val="single" w:sz="4" w:space="0" w:color="auto"/>
            </w:tcBorders>
            <w:vAlign w:val="bottom"/>
            <w:hideMark/>
          </w:tcPr>
          <w:p w:rsidR="00F0665B" w:rsidRPr="00730219" w:rsidRDefault="00F0665B"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14 7</w:t>
            </w:r>
            <w:r w:rsidRPr="00730219">
              <w:rPr>
                <w:rFonts w:ascii="Times New Roman" w:eastAsia="Calibri" w:hAnsi="Times New Roman" w:cs="Times New Roman"/>
                <w:sz w:val="20"/>
                <w:szCs w:val="20"/>
              </w:rPr>
              <w:t>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F0665B" w:rsidRPr="00730219" w:rsidRDefault="00F0665B"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5 88</w:t>
            </w:r>
            <w:r w:rsidRPr="00730219">
              <w:rPr>
                <w:rFonts w:ascii="Times New Roman" w:eastAsia="Calibri" w:hAnsi="Times New Roman" w:cs="Times New Roman"/>
                <w:sz w:val="20"/>
                <w:szCs w:val="20"/>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F0665B" w:rsidRPr="00730219" w:rsidRDefault="00F0665B" w:rsidP="00AC1C72">
            <w:pPr>
              <w:widowControl w:val="0"/>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10 29</w:t>
            </w:r>
            <w:r w:rsidRPr="00730219">
              <w:rPr>
                <w:rFonts w:ascii="Times New Roman" w:eastAsia="Calibri" w:hAnsi="Times New Roman" w:cs="Times New Roman"/>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F0665B" w:rsidRPr="00730219" w:rsidRDefault="00F0665B"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4 2</w:t>
            </w:r>
            <w:r w:rsidRPr="00730219">
              <w:rPr>
                <w:rFonts w:ascii="Times New Roman" w:eastAsia="Calibri" w:hAnsi="Times New Roman" w:cs="Times New Roman"/>
                <w:sz w:val="20"/>
                <w:szCs w:val="20"/>
              </w:rPr>
              <w:t>00</w:t>
            </w:r>
          </w:p>
        </w:tc>
        <w:tc>
          <w:tcPr>
            <w:tcW w:w="990" w:type="dxa"/>
            <w:tcBorders>
              <w:top w:val="single" w:sz="4" w:space="0" w:color="auto"/>
              <w:left w:val="single" w:sz="4" w:space="0" w:color="auto"/>
              <w:bottom w:val="single" w:sz="4" w:space="0" w:color="auto"/>
              <w:right w:val="single" w:sz="4" w:space="0" w:color="auto"/>
            </w:tcBorders>
            <w:vAlign w:val="bottom"/>
            <w:hideMark/>
          </w:tcPr>
          <w:p w:rsidR="00F0665B" w:rsidRPr="00730219" w:rsidRDefault="00F0665B" w:rsidP="00AC1C72">
            <w:pPr>
              <w:widowControl w:val="0"/>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7 35</w:t>
            </w:r>
            <w:r w:rsidRPr="00730219">
              <w:rPr>
                <w:rFonts w:ascii="Times New Roman" w:eastAsia="Calibri" w:hAnsi="Times New Roman" w:cs="Times New Roman"/>
                <w:sz w:val="20"/>
                <w:szCs w:val="20"/>
              </w:rPr>
              <w:t>0</w:t>
            </w:r>
          </w:p>
        </w:tc>
      </w:tr>
      <w:tr w:rsidR="00F0665B" w:rsidRPr="00730219" w:rsidTr="009F2D03">
        <w:trPr>
          <w:trHeight w:val="260"/>
        </w:trPr>
        <w:tc>
          <w:tcPr>
            <w:tcW w:w="420" w:type="dxa"/>
            <w:vMerge/>
            <w:tcBorders>
              <w:top w:val="single" w:sz="4" w:space="0" w:color="auto"/>
              <w:left w:val="single" w:sz="4" w:space="0" w:color="auto"/>
              <w:bottom w:val="single" w:sz="4" w:space="0" w:color="auto"/>
              <w:right w:val="nil"/>
            </w:tcBorders>
            <w:vAlign w:val="center"/>
            <w:hideMark/>
          </w:tcPr>
          <w:p w:rsidR="00F0665B" w:rsidRPr="00730219" w:rsidRDefault="00F0665B" w:rsidP="00730219">
            <w:pPr>
              <w:spacing w:after="0" w:line="240" w:lineRule="auto"/>
              <w:rPr>
                <w:rFonts w:ascii="Times New Roman" w:eastAsia="Calibri" w:hAnsi="Times New Roman" w:cs="Times New Roman"/>
                <w:sz w:val="20"/>
                <w:szCs w:val="20"/>
              </w:rPr>
            </w:pPr>
          </w:p>
        </w:tc>
        <w:tc>
          <w:tcPr>
            <w:tcW w:w="3870" w:type="dxa"/>
            <w:gridSpan w:val="2"/>
            <w:tcBorders>
              <w:top w:val="single" w:sz="4" w:space="0" w:color="auto"/>
              <w:left w:val="single" w:sz="4" w:space="0" w:color="auto"/>
              <w:bottom w:val="single" w:sz="4" w:space="0" w:color="auto"/>
              <w:right w:val="single" w:sz="4" w:space="0" w:color="auto"/>
            </w:tcBorders>
            <w:vAlign w:val="bottom"/>
            <w:hideMark/>
          </w:tcPr>
          <w:p w:rsidR="00F0665B" w:rsidRPr="00730219" w:rsidRDefault="00F0665B" w:rsidP="00730219">
            <w:pPr>
              <w:widowControl w:val="0"/>
              <w:autoSpaceDE w:val="0"/>
              <w:autoSpaceDN w:val="0"/>
              <w:adjustRightInd w:val="0"/>
              <w:spacing w:after="0" w:line="240" w:lineRule="auto"/>
              <w:ind w:left="80"/>
              <w:rPr>
                <w:rFonts w:ascii="Times New Roman" w:eastAsia="Calibri" w:hAnsi="Times New Roman" w:cs="Times New Roman"/>
                <w:sz w:val="20"/>
                <w:szCs w:val="20"/>
              </w:rPr>
            </w:pPr>
            <w:r w:rsidRPr="00730219">
              <w:rPr>
                <w:rFonts w:ascii="Times New Roman" w:eastAsia="Calibri" w:hAnsi="Times New Roman" w:cs="Times New Roman"/>
                <w:sz w:val="20"/>
                <w:szCs w:val="20"/>
              </w:rPr>
              <w:t>Shtypshkronja etj te ngjashme me to</w:t>
            </w:r>
          </w:p>
        </w:tc>
        <w:tc>
          <w:tcPr>
            <w:tcW w:w="984" w:type="dxa"/>
            <w:gridSpan w:val="2"/>
            <w:tcBorders>
              <w:top w:val="single" w:sz="4" w:space="0" w:color="auto"/>
              <w:left w:val="nil"/>
              <w:bottom w:val="single" w:sz="4" w:space="0" w:color="auto"/>
              <w:right w:val="single" w:sz="8" w:space="0" w:color="auto"/>
            </w:tcBorders>
            <w:vAlign w:val="bottom"/>
            <w:hideMark/>
          </w:tcPr>
          <w:p w:rsidR="00F0665B" w:rsidRPr="00730219" w:rsidRDefault="00F0665B"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8 4</w:t>
            </w:r>
            <w:r w:rsidRPr="00730219">
              <w:rPr>
                <w:rFonts w:ascii="Times New Roman" w:eastAsia="Calibri" w:hAnsi="Times New Roman" w:cs="Times New Roman"/>
                <w:sz w:val="20"/>
                <w:szCs w:val="20"/>
              </w:rPr>
              <w:t>00</w:t>
            </w:r>
          </w:p>
        </w:tc>
        <w:tc>
          <w:tcPr>
            <w:tcW w:w="900" w:type="dxa"/>
            <w:gridSpan w:val="4"/>
            <w:tcBorders>
              <w:top w:val="single" w:sz="4" w:space="0" w:color="auto"/>
              <w:left w:val="nil"/>
              <w:bottom w:val="single" w:sz="4" w:space="0" w:color="auto"/>
              <w:right w:val="single" w:sz="4" w:space="0" w:color="auto"/>
            </w:tcBorders>
            <w:vAlign w:val="bottom"/>
            <w:hideMark/>
          </w:tcPr>
          <w:p w:rsidR="00F0665B" w:rsidRPr="00730219" w:rsidRDefault="00F0665B"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14 7</w:t>
            </w:r>
            <w:r w:rsidRPr="00730219">
              <w:rPr>
                <w:rFonts w:ascii="Times New Roman" w:eastAsia="Calibri" w:hAnsi="Times New Roman" w:cs="Times New Roman"/>
                <w:sz w:val="20"/>
                <w:szCs w:val="20"/>
              </w:rPr>
              <w:t>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F0665B" w:rsidRPr="00730219" w:rsidRDefault="00F0665B"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5 88</w:t>
            </w:r>
            <w:r w:rsidRPr="00730219">
              <w:rPr>
                <w:rFonts w:ascii="Times New Roman" w:eastAsia="Calibri" w:hAnsi="Times New Roman" w:cs="Times New Roman"/>
                <w:sz w:val="20"/>
                <w:szCs w:val="20"/>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F0665B" w:rsidRPr="00730219" w:rsidRDefault="00F0665B" w:rsidP="00AC1C72">
            <w:pPr>
              <w:widowControl w:val="0"/>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10 29</w:t>
            </w:r>
            <w:r w:rsidRPr="00730219">
              <w:rPr>
                <w:rFonts w:ascii="Times New Roman" w:eastAsia="Calibri" w:hAnsi="Times New Roman" w:cs="Times New Roman"/>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F0665B" w:rsidRPr="00730219" w:rsidRDefault="00F0665B"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4 2</w:t>
            </w:r>
            <w:r w:rsidRPr="00730219">
              <w:rPr>
                <w:rFonts w:ascii="Times New Roman" w:eastAsia="Calibri" w:hAnsi="Times New Roman" w:cs="Times New Roman"/>
                <w:sz w:val="20"/>
                <w:szCs w:val="20"/>
              </w:rPr>
              <w:t>00</w:t>
            </w:r>
          </w:p>
        </w:tc>
        <w:tc>
          <w:tcPr>
            <w:tcW w:w="990" w:type="dxa"/>
            <w:tcBorders>
              <w:top w:val="single" w:sz="4" w:space="0" w:color="auto"/>
              <w:left w:val="single" w:sz="4" w:space="0" w:color="auto"/>
              <w:bottom w:val="single" w:sz="4" w:space="0" w:color="auto"/>
              <w:right w:val="single" w:sz="4" w:space="0" w:color="auto"/>
            </w:tcBorders>
            <w:vAlign w:val="bottom"/>
            <w:hideMark/>
          </w:tcPr>
          <w:p w:rsidR="00F0665B" w:rsidRPr="00730219" w:rsidRDefault="00F0665B" w:rsidP="00AC1C72">
            <w:pPr>
              <w:widowControl w:val="0"/>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7 35</w:t>
            </w:r>
            <w:r w:rsidRPr="00730219">
              <w:rPr>
                <w:rFonts w:ascii="Times New Roman" w:eastAsia="Calibri" w:hAnsi="Times New Roman" w:cs="Times New Roman"/>
                <w:sz w:val="20"/>
                <w:szCs w:val="20"/>
              </w:rPr>
              <w:t>0</w:t>
            </w:r>
          </w:p>
        </w:tc>
      </w:tr>
      <w:tr w:rsidR="00F0665B" w:rsidRPr="00730219" w:rsidTr="009F2D03">
        <w:trPr>
          <w:trHeight w:val="230"/>
        </w:trPr>
        <w:tc>
          <w:tcPr>
            <w:tcW w:w="420" w:type="dxa"/>
            <w:vMerge/>
            <w:tcBorders>
              <w:top w:val="single" w:sz="4" w:space="0" w:color="auto"/>
              <w:left w:val="single" w:sz="4" w:space="0" w:color="auto"/>
              <w:bottom w:val="single" w:sz="4" w:space="0" w:color="auto"/>
              <w:right w:val="nil"/>
            </w:tcBorders>
            <w:vAlign w:val="center"/>
            <w:hideMark/>
          </w:tcPr>
          <w:p w:rsidR="00F0665B" w:rsidRPr="00730219" w:rsidRDefault="00F0665B" w:rsidP="00730219">
            <w:pPr>
              <w:spacing w:after="0" w:line="240" w:lineRule="auto"/>
              <w:rPr>
                <w:rFonts w:ascii="Times New Roman" w:eastAsia="Calibri" w:hAnsi="Times New Roman" w:cs="Times New Roman"/>
                <w:sz w:val="20"/>
                <w:szCs w:val="20"/>
              </w:rPr>
            </w:pPr>
          </w:p>
        </w:tc>
        <w:tc>
          <w:tcPr>
            <w:tcW w:w="3870" w:type="dxa"/>
            <w:gridSpan w:val="2"/>
            <w:tcBorders>
              <w:top w:val="single" w:sz="4" w:space="0" w:color="auto"/>
              <w:left w:val="single" w:sz="4" w:space="0" w:color="auto"/>
              <w:bottom w:val="single" w:sz="4" w:space="0" w:color="auto"/>
              <w:right w:val="single" w:sz="4" w:space="0" w:color="auto"/>
            </w:tcBorders>
            <w:vAlign w:val="bottom"/>
            <w:hideMark/>
          </w:tcPr>
          <w:p w:rsidR="00F0665B" w:rsidRPr="00730219" w:rsidRDefault="00F0665B" w:rsidP="00730219">
            <w:pPr>
              <w:widowControl w:val="0"/>
              <w:autoSpaceDE w:val="0"/>
              <w:autoSpaceDN w:val="0"/>
              <w:adjustRightInd w:val="0"/>
              <w:spacing w:after="0" w:line="240" w:lineRule="auto"/>
              <w:ind w:left="80"/>
              <w:rPr>
                <w:rFonts w:ascii="Times New Roman" w:eastAsia="Calibri" w:hAnsi="Times New Roman" w:cs="Times New Roman"/>
                <w:sz w:val="20"/>
                <w:szCs w:val="20"/>
              </w:rPr>
            </w:pPr>
            <w:r w:rsidRPr="00730219">
              <w:rPr>
                <w:rFonts w:ascii="Times New Roman" w:eastAsia="Calibri" w:hAnsi="Times New Roman" w:cs="Times New Roman"/>
                <w:sz w:val="20"/>
                <w:szCs w:val="20"/>
              </w:rPr>
              <w:t>Prodhime ushqimore</w:t>
            </w:r>
            <w:proofErr w:type="gramStart"/>
            <w:r w:rsidRPr="00730219">
              <w:rPr>
                <w:rFonts w:ascii="Times New Roman" w:eastAsia="Calibri" w:hAnsi="Times New Roman" w:cs="Times New Roman"/>
                <w:sz w:val="20"/>
                <w:szCs w:val="20"/>
              </w:rPr>
              <w:t>,buke,embelsirash,mishi,peshku,bulmeti,pijesh</w:t>
            </w:r>
            <w:proofErr w:type="gramEnd"/>
            <w:r w:rsidRPr="00730219">
              <w:rPr>
                <w:rFonts w:ascii="Times New Roman" w:eastAsia="Calibri" w:hAnsi="Times New Roman" w:cs="Times New Roman"/>
                <w:sz w:val="20"/>
                <w:szCs w:val="20"/>
              </w:rPr>
              <w:t xml:space="preserve"> etj. Te ngjshme me to</w:t>
            </w:r>
          </w:p>
        </w:tc>
        <w:tc>
          <w:tcPr>
            <w:tcW w:w="984" w:type="dxa"/>
            <w:gridSpan w:val="2"/>
            <w:tcBorders>
              <w:top w:val="single" w:sz="4" w:space="0" w:color="auto"/>
              <w:left w:val="nil"/>
              <w:bottom w:val="single" w:sz="8" w:space="0" w:color="auto"/>
              <w:right w:val="single" w:sz="8" w:space="0" w:color="auto"/>
            </w:tcBorders>
            <w:vAlign w:val="bottom"/>
            <w:hideMark/>
          </w:tcPr>
          <w:p w:rsidR="00F0665B" w:rsidRPr="00730219" w:rsidRDefault="00F0665B"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10 5</w:t>
            </w:r>
            <w:r w:rsidRPr="00730219">
              <w:rPr>
                <w:rFonts w:ascii="Times New Roman" w:eastAsia="Calibri" w:hAnsi="Times New Roman" w:cs="Times New Roman"/>
                <w:sz w:val="20"/>
                <w:szCs w:val="20"/>
              </w:rPr>
              <w:t>00</w:t>
            </w:r>
          </w:p>
        </w:tc>
        <w:tc>
          <w:tcPr>
            <w:tcW w:w="900" w:type="dxa"/>
            <w:gridSpan w:val="4"/>
            <w:tcBorders>
              <w:top w:val="single" w:sz="4" w:space="0" w:color="auto"/>
              <w:left w:val="nil"/>
              <w:bottom w:val="single" w:sz="8" w:space="0" w:color="auto"/>
              <w:right w:val="single" w:sz="4" w:space="0" w:color="auto"/>
            </w:tcBorders>
            <w:vAlign w:val="bottom"/>
            <w:hideMark/>
          </w:tcPr>
          <w:p w:rsidR="00F0665B" w:rsidRPr="00730219" w:rsidRDefault="00F0665B"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21</w:t>
            </w:r>
            <w:r w:rsidRPr="00730219">
              <w:rPr>
                <w:rFonts w:ascii="Times New Roman" w:eastAsia="Calibri" w:hAnsi="Times New Roman" w:cs="Times New Roman"/>
                <w:sz w:val="20"/>
                <w:szCs w:val="20"/>
              </w:rPr>
              <w:t xml:space="preserve"> 000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F0665B" w:rsidRPr="00730219" w:rsidRDefault="00F0665B"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7 35</w:t>
            </w:r>
            <w:r w:rsidRPr="00730219">
              <w:rPr>
                <w:rFonts w:ascii="Times New Roman" w:eastAsia="Calibri" w:hAnsi="Times New Roman" w:cs="Times New Roman"/>
                <w:sz w:val="20"/>
                <w:szCs w:val="20"/>
              </w:rPr>
              <w:t>0</w:t>
            </w:r>
          </w:p>
        </w:tc>
        <w:tc>
          <w:tcPr>
            <w:tcW w:w="1170" w:type="dxa"/>
            <w:tcBorders>
              <w:top w:val="single" w:sz="4" w:space="0" w:color="auto"/>
              <w:left w:val="single" w:sz="4" w:space="0" w:color="auto"/>
              <w:bottom w:val="single" w:sz="8" w:space="0" w:color="auto"/>
              <w:right w:val="single" w:sz="4" w:space="0" w:color="auto"/>
            </w:tcBorders>
            <w:vAlign w:val="bottom"/>
            <w:hideMark/>
          </w:tcPr>
          <w:p w:rsidR="00F0665B" w:rsidRPr="00730219" w:rsidRDefault="00F0665B"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730219">
              <w:rPr>
                <w:rFonts w:ascii="Times New Roman" w:eastAsia="Calibri" w:hAnsi="Times New Roman" w:cs="Times New Roman"/>
                <w:sz w:val="20"/>
                <w:szCs w:val="20"/>
              </w:rPr>
              <w:t>1</w:t>
            </w:r>
            <w:r>
              <w:rPr>
                <w:rFonts w:ascii="Times New Roman" w:eastAsia="Calibri" w:hAnsi="Times New Roman" w:cs="Times New Roman"/>
                <w:sz w:val="20"/>
                <w:szCs w:val="20"/>
              </w:rPr>
              <w:t>4 7</w:t>
            </w:r>
            <w:r w:rsidRPr="00730219">
              <w:rPr>
                <w:rFonts w:ascii="Times New Roman" w:eastAsia="Calibri" w:hAnsi="Times New Roman" w:cs="Times New Roman"/>
                <w:sz w:val="20"/>
                <w:szCs w:val="20"/>
              </w:rPr>
              <w:t xml:space="preserve">00 </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F0665B" w:rsidRPr="00730219" w:rsidRDefault="00F0665B"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5 25</w:t>
            </w:r>
            <w:r w:rsidRPr="00730219">
              <w:rPr>
                <w:rFonts w:ascii="Times New Roman" w:eastAsia="Calibri"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vAlign w:val="bottom"/>
            <w:hideMark/>
          </w:tcPr>
          <w:p w:rsidR="00F0665B" w:rsidRPr="00730219" w:rsidRDefault="00F0665B" w:rsidP="00AC1C72">
            <w:pPr>
              <w:widowControl w:val="0"/>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10 5</w:t>
            </w:r>
            <w:r w:rsidRPr="00730219">
              <w:rPr>
                <w:rFonts w:ascii="Times New Roman" w:eastAsia="Calibri" w:hAnsi="Times New Roman" w:cs="Times New Roman"/>
                <w:sz w:val="20"/>
                <w:szCs w:val="20"/>
              </w:rPr>
              <w:t>00</w:t>
            </w:r>
          </w:p>
        </w:tc>
      </w:tr>
      <w:tr w:rsidR="00730219" w:rsidRPr="00730219" w:rsidTr="009F2D03">
        <w:trPr>
          <w:trHeight w:val="250"/>
        </w:trPr>
        <w:tc>
          <w:tcPr>
            <w:tcW w:w="420" w:type="dxa"/>
            <w:vMerge w:val="restart"/>
            <w:tcBorders>
              <w:top w:val="single" w:sz="4" w:space="0" w:color="auto"/>
              <w:left w:val="single" w:sz="4" w:space="0" w:color="auto"/>
              <w:bottom w:val="single" w:sz="4" w:space="0" w:color="auto"/>
              <w:right w:val="nil"/>
            </w:tcBorders>
            <w:hideMark/>
          </w:tcPr>
          <w:p w:rsidR="00730219" w:rsidRPr="00730219" w:rsidRDefault="00730219" w:rsidP="00730219">
            <w:pPr>
              <w:widowControl w:val="0"/>
              <w:autoSpaceDE w:val="0"/>
              <w:autoSpaceDN w:val="0"/>
              <w:adjustRightInd w:val="0"/>
              <w:spacing w:after="0" w:line="240" w:lineRule="auto"/>
              <w:ind w:left="80"/>
              <w:rPr>
                <w:rFonts w:ascii="Times New Roman" w:eastAsia="Calibri" w:hAnsi="Times New Roman" w:cs="Times New Roman"/>
                <w:b/>
                <w:iCs/>
                <w:sz w:val="20"/>
                <w:szCs w:val="20"/>
              </w:rPr>
            </w:pPr>
            <w:r w:rsidRPr="00730219">
              <w:rPr>
                <w:rFonts w:ascii="Times New Roman" w:eastAsia="Calibri" w:hAnsi="Times New Roman" w:cs="Times New Roman"/>
                <w:b/>
                <w:iCs/>
                <w:sz w:val="20"/>
                <w:szCs w:val="20"/>
              </w:rPr>
              <w:t>3</w:t>
            </w:r>
          </w:p>
        </w:tc>
        <w:tc>
          <w:tcPr>
            <w:tcW w:w="3870" w:type="dxa"/>
            <w:gridSpan w:val="2"/>
            <w:tcBorders>
              <w:top w:val="single" w:sz="4" w:space="0" w:color="auto"/>
              <w:left w:val="single" w:sz="4" w:space="0" w:color="auto"/>
              <w:bottom w:val="nil"/>
              <w:right w:val="single" w:sz="4" w:space="0" w:color="auto"/>
            </w:tcBorders>
            <w:vAlign w:val="bottom"/>
            <w:hideMark/>
          </w:tcPr>
          <w:p w:rsidR="00730219" w:rsidRPr="00730219" w:rsidRDefault="00730219" w:rsidP="00730219">
            <w:pPr>
              <w:widowControl w:val="0"/>
              <w:autoSpaceDE w:val="0"/>
              <w:autoSpaceDN w:val="0"/>
              <w:adjustRightInd w:val="0"/>
              <w:spacing w:after="0" w:line="240" w:lineRule="auto"/>
              <w:ind w:left="80"/>
              <w:rPr>
                <w:rFonts w:ascii="Times New Roman" w:eastAsia="Calibri" w:hAnsi="Times New Roman" w:cs="Times New Roman"/>
                <w:b/>
                <w:sz w:val="20"/>
                <w:szCs w:val="20"/>
              </w:rPr>
            </w:pPr>
            <w:r w:rsidRPr="00730219">
              <w:rPr>
                <w:rFonts w:ascii="Times New Roman" w:eastAsia="Calibri" w:hAnsi="Times New Roman" w:cs="Times New Roman"/>
                <w:b/>
                <w:i/>
                <w:iCs/>
                <w:sz w:val="20"/>
                <w:szCs w:val="20"/>
              </w:rPr>
              <w:t>Subjekte Ndertimi</w:t>
            </w:r>
          </w:p>
        </w:tc>
        <w:tc>
          <w:tcPr>
            <w:tcW w:w="984" w:type="dxa"/>
            <w:gridSpan w:val="2"/>
            <w:tcBorders>
              <w:top w:val="nil"/>
              <w:left w:val="nil"/>
              <w:bottom w:val="nil"/>
              <w:right w:val="single" w:sz="8" w:space="0" w:color="auto"/>
            </w:tcBorders>
            <w:vAlign w:val="bottom"/>
          </w:tcPr>
          <w:p w:rsidR="00730219" w:rsidRPr="00730219" w:rsidRDefault="00730219"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p>
        </w:tc>
        <w:tc>
          <w:tcPr>
            <w:tcW w:w="900" w:type="dxa"/>
            <w:gridSpan w:val="4"/>
            <w:tcBorders>
              <w:top w:val="single" w:sz="8" w:space="0" w:color="auto"/>
              <w:left w:val="nil"/>
              <w:bottom w:val="nil"/>
              <w:right w:val="single" w:sz="4" w:space="0" w:color="auto"/>
            </w:tcBorders>
            <w:vAlign w:val="bottom"/>
          </w:tcPr>
          <w:p w:rsidR="00730219" w:rsidRPr="00730219" w:rsidRDefault="00730219"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p>
        </w:tc>
        <w:tc>
          <w:tcPr>
            <w:tcW w:w="990" w:type="dxa"/>
            <w:gridSpan w:val="2"/>
            <w:tcBorders>
              <w:top w:val="single" w:sz="4" w:space="0" w:color="auto"/>
              <w:left w:val="single" w:sz="4" w:space="0" w:color="auto"/>
              <w:bottom w:val="nil"/>
              <w:right w:val="single" w:sz="4" w:space="0" w:color="auto"/>
            </w:tcBorders>
          </w:tcPr>
          <w:p w:rsidR="00730219" w:rsidRPr="00730219" w:rsidRDefault="00730219"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p>
        </w:tc>
        <w:tc>
          <w:tcPr>
            <w:tcW w:w="1170" w:type="dxa"/>
            <w:tcBorders>
              <w:top w:val="single" w:sz="8" w:space="0" w:color="auto"/>
              <w:left w:val="single" w:sz="4" w:space="0" w:color="auto"/>
              <w:bottom w:val="nil"/>
              <w:right w:val="single" w:sz="4" w:space="0" w:color="auto"/>
            </w:tcBorders>
          </w:tcPr>
          <w:p w:rsidR="00730219" w:rsidRPr="00730219" w:rsidRDefault="00730219"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p>
        </w:tc>
        <w:tc>
          <w:tcPr>
            <w:tcW w:w="990" w:type="dxa"/>
            <w:gridSpan w:val="2"/>
            <w:tcBorders>
              <w:top w:val="single" w:sz="4" w:space="0" w:color="auto"/>
              <w:left w:val="single" w:sz="4" w:space="0" w:color="auto"/>
              <w:bottom w:val="nil"/>
              <w:right w:val="single" w:sz="4" w:space="0" w:color="auto"/>
            </w:tcBorders>
          </w:tcPr>
          <w:p w:rsidR="00730219" w:rsidRPr="00730219" w:rsidRDefault="00730219"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p>
        </w:tc>
        <w:tc>
          <w:tcPr>
            <w:tcW w:w="990" w:type="dxa"/>
            <w:tcBorders>
              <w:top w:val="single" w:sz="4" w:space="0" w:color="auto"/>
              <w:left w:val="single" w:sz="4" w:space="0" w:color="auto"/>
              <w:bottom w:val="nil"/>
              <w:right w:val="single" w:sz="4" w:space="0" w:color="auto"/>
            </w:tcBorders>
          </w:tcPr>
          <w:p w:rsidR="00730219" w:rsidRPr="00730219" w:rsidRDefault="00730219"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p>
        </w:tc>
      </w:tr>
      <w:tr w:rsidR="00730219" w:rsidRPr="00730219" w:rsidTr="009F2D03">
        <w:trPr>
          <w:trHeight w:val="23"/>
        </w:trPr>
        <w:tc>
          <w:tcPr>
            <w:tcW w:w="420" w:type="dxa"/>
            <w:vMerge/>
            <w:tcBorders>
              <w:top w:val="single" w:sz="4" w:space="0" w:color="auto"/>
              <w:left w:val="single" w:sz="4" w:space="0" w:color="auto"/>
              <w:bottom w:val="single" w:sz="4" w:space="0" w:color="auto"/>
              <w:right w:val="nil"/>
            </w:tcBorders>
            <w:vAlign w:val="center"/>
            <w:hideMark/>
          </w:tcPr>
          <w:p w:rsidR="00730219" w:rsidRPr="00730219" w:rsidRDefault="00730219" w:rsidP="00730219">
            <w:pPr>
              <w:spacing w:after="0" w:line="240" w:lineRule="auto"/>
              <w:rPr>
                <w:rFonts w:ascii="Times New Roman" w:eastAsia="Calibri" w:hAnsi="Times New Roman" w:cs="Times New Roman"/>
                <w:b/>
                <w:iCs/>
                <w:sz w:val="20"/>
                <w:szCs w:val="20"/>
              </w:rPr>
            </w:pPr>
          </w:p>
        </w:tc>
        <w:tc>
          <w:tcPr>
            <w:tcW w:w="3870" w:type="dxa"/>
            <w:gridSpan w:val="2"/>
            <w:tcBorders>
              <w:top w:val="nil"/>
              <w:left w:val="single" w:sz="4" w:space="0" w:color="auto"/>
              <w:bottom w:val="single" w:sz="4" w:space="0" w:color="auto"/>
              <w:right w:val="single" w:sz="4" w:space="0" w:color="auto"/>
            </w:tcBorders>
            <w:vAlign w:val="bottom"/>
          </w:tcPr>
          <w:p w:rsidR="00730219" w:rsidRPr="00730219" w:rsidRDefault="00730219" w:rsidP="00730219">
            <w:pPr>
              <w:widowControl w:val="0"/>
              <w:autoSpaceDE w:val="0"/>
              <w:autoSpaceDN w:val="0"/>
              <w:adjustRightInd w:val="0"/>
              <w:spacing w:after="0" w:line="20" w:lineRule="exact"/>
              <w:rPr>
                <w:rFonts w:ascii="Times New Roman" w:eastAsia="Calibri" w:hAnsi="Times New Roman" w:cs="Times New Roman"/>
                <w:sz w:val="20"/>
                <w:szCs w:val="20"/>
              </w:rPr>
            </w:pPr>
          </w:p>
        </w:tc>
        <w:tc>
          <w:tcPr>
            <w:tcW w:w="984" w:type="dxa"/>
            <w:gridSpan w:val="2"/>
            <w:tcBorders>
              <w:top w:val="nil"/>
              <w:left w:val="nil"/>
              <w:bottom w:val="single" w:sz="4" w:space="0" w:color="auto"/>
              <w:right w:val="single" w:sz="8" w:space="0" w:color="auto"/>
            </w:tcBorders>
            <w:vAlign w:val="bottom"/>
          </w:tcPr>
          <w:p w:rsidR="00730219" w:rsidRPr="00730219" w:rsidRDefault="00730219" w:rsidP="00FF75C6">
            <w:pPr>
              <w:widowControl w:val="0"/>
              <w:autoSpaceDE w:val="0"/>
              <w:autoSpaceDN w:val="0"/>
              <w:adjustRightInd w:val="0"/>
              <w:spacing w:after="0" w:line="20" w:lineRule="exact"/>
              <w:jc w:val="right"/>
              <w:rPr>
                <w:rFonts w:ascii="Times New Roman" w:eastAsia="Calibri" w:hAnsi="Times New Roman" w:cs="Times New Roman"/>
                <w:sz w:val="20"/>
                <w:szCs w:val="20"/>
              </w:rPr>
            </w:pPr>
          </w:p>
        </w:tc>
        <w:tc>
          <w:tcPr>
            <w:tcW w:w="900" w:type="dxa"/>
            <w:gridSpan w:val="4"/>
            <w:tcBorders>
              <w:top w:val="nil"/>
              <w:left w:val="nil"/>
              <w:bottom w:val="single" w:sz="4" w:space="0" w:color="auto"/>
              <w:right w:val="single" w:sz="4" w:space="0" w:color="auto"/>
            </w:tcBorders>
            <w:vAlign w:val="bottom"/>
          </w:tcPr>
          <w:p w:rsidR="00730219" w:rsidRPr="00730219" w:rsidRDefault="00730219" w:rsidP="00FF75C6">
            <w:pPr>
              <w:widowControl w:val="0"/>
              <w:autoSpaceDE w:val="0"/>
              <w:autoSpaceDN w:val="0"/>
              <w:adjustRightInd w:val="0"/>
              <w:spacing w:after="0" w:line="20" w:lineRule="exact"/>
              <w:jc w:val="right"/>
              <w:rPr>
                <w:rFonts w:ascii="Times New Roman" w:eastAsia="Calibri" w:hAnsi="Times New Roman" w:cs="Times New Roman"/>
                <w:sz w:val="20"/>
                <w:szCs w:val="20"/>
              </w:rPr>
            </w:pPr>
          </w:p>
        </w:tc>
        <w:tc>
          <w:tcPr>
            <w:tcW w:w="990" w:type="dxa"/>
            <w:gridSpan w:val="2"/>
            <w:tcBorders>
              <w:top w:val="nil"/>
              <w:left w:val="single" w:sz="4" w:space="0" w:color="auto"/>
              <w:bottom w:val="single" w:sz="4" w:space="0" w:color="auto"/>
              <w:right w:val="single" w:sz="4" w:space="0" w:color="auto"/>
            </w:tcBorders>
          </w:tcPr>
          <w:p w:rsidR="00730219" w:rsidRPr="00730219" w:rsidRDefault="00730219" w:rsidP="00FF75C6">
            <w:pPr>
              <w:widowControl w:val="0"/>
              <w:autoSpaceDE w:val="0"/>
              <w:autoSpaceDN w:val="0"/>
              <w:adjustRightInd w:val="0"/>
              <w:spacing w:after="0" w:line="20" w:lineRule="exact"/>
              <w:jc w:val="right"/>
              <w:rPr>
                <w:rFonts w:ascii="Times New Roman" w:eastAsia="Calibri" w:hAnsi="Times New Roman" w:cs="Times New Roman"/>
                <w:sz w:val="20"/>
                <w:szCs w:val="20"/>
              </w:rPr>
            </w:pPr>
          </w:p>
        </w:tc>
        <w:tc>
          <w:tcPr>
            <w:tcW w:w="1170" w:type="dxa"/>
            <w:tcBorders>
              <w:top w:val="nil"/>
              <w:left w:val="single" w:sz="4" w:space="0" w:color="auto"/>
              <w:bottom w:val="single" w:sz="4" w:space="0" w:color="auto"/>
              <w:right w:val="single" w:sz="4" w:space="0" w:color="auto"/>
            </w:tcBorders>
          </w:tcPr>
          <w:p w:rsidR="00730219" w:rsidRPr="00730219" w:rsidRDefault="00730219" w:rsidP="00FF75C6">
            <w:pPr>
              <w:widowControl w:val="0"/>
              <w:autoSpaceDE w:val="0"/>
              <w:autoSpaceDN w:val="0"/>
              <w:adjustRightInd w:val="0"/>
              <w:spacing w:after="0" w:line="20" w:lineRule="exact"/>
              <w:jc w:val="right"/>
              <w:rPr>
                <w:rFonts w:ascii="Times New Roman" w:eastAsia="Calibri" w:hAnsi="Times New Roman" w:cs="Times New Roman"/>
                <w:sz w:val="20"/>
                <w:szCs w:val="20"/>
              </w:rPr>
            </w:pPr>
          </w:p>
        </w:tc>
        <w:tc>
          <w:tcPr>
            <w:tcW w:w="990" w:type="dxa"/>
            <w:gridSpan w:val="2"/>
            <w:tcBorders>
              <w:top w:val="nil"/>
              <w:left w:val="single" w:sz="4" w:space="0" w:color="auto"/>
              <w:bottom w:val="single" w:sz="4" w:space="0" w:color="auto"/>
              <w:right w:val="single" w:sz="4" w:space="0" w:color="auto"/>
            </w:tcBorders>
          </w:tcPr>
          <w:p w:rsidR="00730219" w:rsidRPr="00730219" w:rsidRDefault="00730219" w:rsidP="00FF75C6">
            <w:pPr>
              <w:widowControl w:val="0"/>
              <w:autoSpaceDE w:val="0"/>
              <w:autoSpaceDN w:val="0"/>
              <w:adjustRightInd w:val="0"/>
              <w:spacing w:after="0" w:line="20" w:lineRule="exact"/>
              <w:jc w:val="right"/>
              <w:rPr>
                <w:rFonts w:ascii="Times New Roman" w:eastAsia="Calibri" w:hAnsi="Times New Roman" w:cs="Times New Roman"/>
                <w:sz w:val="20"/>
                <w:szCs w:val="20"/>
              </w:rPr>
            </w:pPr>
          </w:p>
        </w:tc>
        <w:tc>
          <w:tcPr>
            <w:tcW w:w="990" w:type="dxa"/>
            <w:tcBorders>
              <w:top w:val="nil"/>
              <w:left w:val="single" w:sz="4" w:space="0" w:color="auto"/>
              <w:bottom w:val="single" w:sz="4" w:space="0" w:color="auto"/>
              <w:right w:val="single" w:sz="4" w:space="0" w:color="auto"/>
            </w:tcBorders>
          </w:tcPr>
          <w:p w:rsidR="00730219" w:rsidRPr="00730219" w:rsidRDefault="00730219" w:rsidP="00FF75C6">
            <w:pPr>
              <w:widowControl w:val="0"/>
              <w:autoSpaceDE w:val="0"/>
              <w:autoSpaceDN w:val="0"/>
              <w:adjustRightInd w:val="0"/>
              <w:spacing w:after="0" w:line="20" w:lineRule="exact"/>
              <w:jc w:val="right"/>
              <w:rPr>
                <w:rFonts w:ascii="Times New Roman" w:eastAsia="Calibri" w:hAnsi="Times New Roman" w:cs="Times New Roman"/>
                <w:sz w:val="20"/>
                <w:szCs w:val="20"/>
              </w:rPr>
            </w:pPr>
          </w:p>
        </w:tc>
      </w:tr>
      <w:tr w:rsidR="00730219" w:rsidRPr="00730219" w:rsidTr="009F2D03">
        <w:trPr>
          <w:trHeight w:val="350"/>
        </w:trPr>
        <w:tc>
          <w:tcPr>
            <w:tcW w:w="420" w:type="dxa"/>
            <w:vMerge w:val="restart"/>
            <w:tcBorders>
              <w:top w:val="single" w:sz="4" w:space="0" w:color="auto"/>
              <w:left w:val="single" w:sz="4" w:space="0" w:color="auto"/>
              <w:bottom w:val="single" w:sz="4" w:space="0" w:color="auto"/>
              <w:right w:val="nil"/>
            </w:tcBorders>
          </w:tcPr>
          <w:p w:rsidR="00730219" w:rsidRPr="00730219" w:rsidRDefault="00730219" w:rsidP="00730219">
            <w:pPr>
              <w:widowControl w:val="0"/>
              <w:autoSpaceDE w:val="0"/>
              <w:autoSpaceDN w:val="0"/>
              <w:adjustRightInd w:val="0"/>
              <w:spacing w:after="0" w:line="240" w:lineRule="auto"/>
              <w:ind w:left="80"/>
              <w:rPr>
                <w:rFonts w:ascii="Times New Roman" w:eastAsia="Calibri" w:hAnsi="Times New Roman" w:cs="Times New Roman"/>
                <w:sz w:val="20"/>
                <w:szCs w:val="20"/>
              </w:rPr>
            </w:pPr>
          </w:p>
        </w:tc>
        <w:tc>
          <w:tcPr>
            <w:tcW w:w="387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40" w:lineRule="auto"/>
              <w:ind w:left="80"/>
              <w:rPr>
                <w:rFonts w:ascii="Times New Roman" w:eastAsia="Calibri" w:hAnsi="Times New Roman" w:cs="Times New Roman"/>
                <w:sz w:val="20"/>
                <w:szCs w:val="20"/>
              </w:rPr>
            </w:pPr>
            <w:r w:rsidRPr="00730219">
              <w:rPr>
                <w:rFonts w:ascii="Times New Roman" w:eastAsia="Calibri" w:hAnsi="Times New Roman" w:cs="Times New Roman"/>
                <w:sz w:val="20"/>
                <w:szCs w:val="20"/>
              </w:rPr>
              <w:t>Subjekte ndertuese per seline administrative</w:t>
            </w:r>
          </w:p>
        </w:tc>
        <w:tc>
          <w:tcPr>
            <w:tcW w:w="984"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9F2D03"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14</w:t>
            </w:r>
            <w:r w:rsidR="00730219" w:rsidRPr="00730219">
              <w:rPr>
                <w:rFonts w:ascii="Times New Roman" w:eastAsia="Calibri" w:hAnsi="Times New Roman" w:cs="Times New Roman"/>
                <w:sz w:val="20"/>
                <w:szCs w:val="20"/>
              </w:rPr>
              <w:t xml:space="preserve"> 000</w:t>
            </w:r>
          </w:p>
        </w:tc>
        <w:tc>
          <w:tcPr>
            <w:tcW w:w="900" w:type="dxa"/>
            <w:gridSpan w:val="4"/>
            <w:tcBorders>
              <w:top w:val="single" w:sz="4" w:space="0" w:color="auto"/>
              <w:left w:val="single" w:sz="4" w:space="0" w:color="auto"/>
              <w:bottom w:val="single" w:sz="4" w:space="0" w:color="auto"/>
              <w:right w:val="single" w:sz="4" w:space="0" w:color="auto"/>
            </w:tcBorders>
            <w:vAlign w:val="bottom"/>
            <w:hideMark/>
          </w:tcPr>
          <w:p w:rsidR="00730219" w:rsidRPr="00730219" w:rsidRDefault="00730219"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730219" w:rsidRPr="00730219" w:rsidRDefault="00FF2CD4"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35</w:t>
            </w:r>
            <w:r w:rsidR="00730219" w:rsidRPr="00730219">
              <w:rPr>
                <w:rFonts w:ascii="Times New Roman" w:eastAsia="Calibri" w:hAnsi="Times New Roman" w:cs="Times New Roman"/>
                <w:sz w:val="20"/>
                <w:szCs w:val="20"/>
              </w:rPr>
              <w:t xml:space="preserve"> 000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D6451A"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9 8</w:t>
            </w:r>
            <w:r w:rsidRPr="00730219">
              <w:rPr>
                <w:rFonts w:ascii="Times New Roman" w:eastAsia="Calibri" w:hAnsi="Times New Roman" w:cs="Times New Roman"/>
                <w:sz w:val="20"/>
                <w:szCs w:val="20"/>
              </w:rPr>
              <w:t>00</w:t>
            </w:r>
          </w:p>
        </w:tc>
        <w:tc>
          <w:tcPr>
            <w:tcW w:w="1170" w:type="dxa"/>
            <w:tcBorders>
              <w:top w:val="single" w:sz="4" w:space="0" w:color="auto"/>
              <w:left w:val="single" w:sz="4" w:space="0" w:color="auto"/>
              <w:bottom w:val="single" w:sz="4" w:space="0" w:color="auto"/>
              <w:right w:val="single" w:sz="4" w:space="0" w:color="auto"/>
            </w:tcBorders>
            <w:vAlign w:val="bottom"/>
            <w:hideMark/>
          </w:tcPr>
          <w:p w:rsidR="00730219" w:rsidRPr="00730219" w:rsidRDefault="009769EA"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24 5</w:t>
            </w:r>
            <w:r w:rsidR="00730219" w:rsidRPr="00730219">
              <w:rPr>
                <w:rFonts w:ascii="Times New Roman" w:eastAsia="Calibri" w:hAnsi="Times New Roman" w:cs="Times New Roman"/>
                <w:sz w:val="20"/>
                <w:szCs w:val="20"/>
              </w:rPr>
              <w:t>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C24E91"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7 0</w:t>
            </w:r>
            <w:r w:rsidR="00730219" w:rsidRPr="00730219">
              <w:rPr>
                <w:rFonts w:ascii="Times New Roman" w:eastAsia="Calibri" w:hAnsi="Times New Roman" w:cs="Times New Roman"/>
                <w:sz w:val="20"/>
                <w:szCs w:val="20"/>
              </w:rPr>
              <w:t>00</w:t>
            </w:r>
          </w:p>
        </w:tc>
        <w:tc>
          <w:tcPr>
            <w:tcW w:w="990" w:type="dxa"/>
            <w:tcBorders>
              <w:top w:val="single" w:sz="4" w:space="0" w:color="auto"/>
              <w:left w:val="single" w:sz="4" w:space="0" w:color="auto"/>
              <w:bottom w:val="single" w:sz="4" w:space="0" w:color="auto"/>
              <w:right w:val="single" w:sz="4" w:space="0" w:color="auto"/>
            </w:tcBorders>
            <w:vAlign w:val="bottom"/>
            <w:hideMark/>
          </w:tcPr>
          <w:p w:rsidR="00730219" w:rsidRPr="00730219" w:rsidRDefault="00F0665B"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17 5</w:t>
            </w:r>
            <w:r w:rsidR="00730219" w:rsidRPr="00730219">
              <w:rPr>
                <w:rFonts w:ascii="Times New Roman" w:eastAsia="Calibri" w:hAnsi="Times New Roman" w:cs="Times New Roman"/>
                <w:sz w:val="20"/>
                <w:szCs w:val="20"/>
              </w:rPr>
              <w:t>00</w:t>
            </w:r>
          </w:p>
        </w:tc>
      </w:tr>
      <w:tr w:rsidR="00730219" w:rsidRPr="00730219" w:rsidTr="009F2D03">
        <w:trPr>
          <w:trHeight w:val="302"/>
        </w:trPr>
        <w:tc>
          <w:tcPr>
            <w:tcW w:w="420" w:type="dxa"/>
            <w:vMerge/>
            <w:tcBorders>
              <w:top w:val="single" w:sz="4" w:space="0" w:color="auto"/>
              <w:left w:val="single" w:sz="4" w:space="0" w:color="auto"/>
              <w:bottom w:val="single" w:sz="4" w:space="0" w:color="auto"/>
              <w:right w:val="nil"/>
            </w:tcBorders>
            <w:vAlign w:val="center"/>
            <w:hideMark/>
          </w:tcPr>
          <w:p w:rsidR="00730219" w:rsidRPr="00730219" w:rsidRDefault="00730219" w:rsidP="00730219">
            <w:pPr>
              <w:spacing w:after="0" w:line="240" w:lineRule="auto"/>
              <w:rPr>
                <w:rFonts w:ascii="Times New Roman" w:eastAsia="Calibri" w:hAnsi="Times New Roman" w:cs="Times New Roman"/>
                <w:sz w:val="20"/>
                <w:szCs w:val="20"/>
              </w:rPr>
            </w:pPr>
          </w:p>
        </w:tc>
        <w:tc>
          <w:tcPr>
            <w:tcW w:w="387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40" w:lineRule="auto"/>
              <w:rPr>
                <w:rFonts w:ascii="Times New Roman" w:eastAsia="Calibri" w:hAnsi="Times New Roman" w:cs="Times New Roman"/>
                <w:sz w:val="20"/>
                <w:szCs w:val="20"/>
              </w:rPr>
            </w:pPr>
            <w:r w:rsidRPr="00730219">
              <w:rPr>
                <w:rFonts w:ascii="Times New Roman" w:eastAsia="Calibri" w:hAnsi="Times New Roman" w:cs="Times New Roman"/>
                <w:sz w:val="20"/>
                <w:szCs w:val="20"/>
              </w:rPr>
              <w:t xml:space="preserve"> Subjekte ndertimi per cdo kantier ndertimi</w:t>
            </w:r>
            <w:proofErr w:type="gramStart"/>
            <w:r w:rsidRPr="00730219">
              <w:rPr>
                <w:rFonts w:ascii="Times New Roman" w:eastAsia="Calibri" w:hAnsi="Times New Roman" w:cs="Times New Roman"/>
                <w:sz w:val="20"/>
                <w:szCs w:val="20"/>
              </w:rPr>
              <w:t>,objekte</w:t>
            </w:r>
            <w:proofErr w:type="gramEnd"/>
            <w:r w:rsidRPr="00730219">
              <w:rPr>
                <w:rFonts w:ascii="Times New Roman" w:eastAsia="Calibri" w:hAnsi="Times New Roman" w:cs="Times New Roman"/>
                <w:sz w:val="20"/>
                <w:szCs w:val="20"/>
              </w:rPr>
              <w:t xml:space="preserve"> banimi,sherbimi te perbera etj. Te ngjashme me to</w:t>
            </w:r>
          </w:p>
        </w:tc>
        <w:tc>
          <w:tcPr>
            <w:tcW w:w="984" w:type="dxa"/>
            <w:gridSpan w:val="2"/>
            <w:tcBorders>
              <w:top w:val="single" w:sz="4" w:space="0" w:color="auto"/>
              <w:left w:val="nil"/>
              <w:bottom w:val="single" w:sz="4" w:space="0" w:color="auto"/>
              <w:right w:val="single" w:sz="8" w:space="0" w:color="auto"/>
            </w:tcBorders>
            <w:vAlign w:val="bottom"/>
            <w:hideMark/>
          </w:tcPr>
          <w:p w:rsidR="00730219" w:rsidRPr="00F10EED" w:rsidRDefault="009F2D03"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14</w:t>
            </w:r>
            <w:r w:rsidR="00730219" w:rsidRPr="00F10EED">
              <w:rPr>
                <w:rFonts w:ascii="Times New Roman" w:eastAsia="Calibri" w:hAnsi="Times New Roman" w:cs="Times New Roman"/>
                <w:sz w:val="20"/>
                <w:szCs w:val="20"/>
              </w:rPr>
              <w:t xml:space="preserve"> 000</w:t>
            </w:r>
          </w:p>
        </w:tc>
        <w:tc>
          <w:tcPr>
            <w:tcW w:w="900" w:type="dxa"/>
            <w:gridSpan w:val="4"/>
            <w:tcBorders>
              <w:top w:val="single" w:sz="4" w:space="0" w:color="auto"/>
              <w:left w:val="nil"/>
              <w:bottom w:val="single" w:sz="4" w:space="0" w:color="auto"/>
              <w:right w:val="single" w:sz="4" w:space="0" w:color="auto"/>
            </w:tcBorders>
            <w:vAlign w:val="bottom"/>
            <w:hideMark/>
          </w:tcPr>
          <w:p w:rsidR="00730219" w:rsidRPr="00F10EED" w:rsidRDefault="00FF2CD4"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28</w:t>
            </w:r>
            <w:r w:rsidR="00730219" w:rsidRPr="00F10EED">
              <w:rPr>
                <w:rFonts w:ascii="Times New Roman" w:eastAsia="Calibri" w:hAnsi="Times New Roman" w:cs="Times New Roman"/>
                <w:sz w:val="20"/>
                <w:szCs w:val="20"/>
              </w:rPr>
              <w:t>000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F10EED" w:rsidRDefault="00D6451A"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9 8</w:t>
            </w:r>
            <w:r w:rsidRPr="00730219">
              <w:rPr>
                <w:rFonts w:ascii="Times New Roman" w:eastAsia="Calibri" w:hAnsi="Times New Roman" w:cs="Times New Roman"/>
                <w:sz w:val="20"/>
                <w:szCs w:val="20"/>
              </w:rPr>
              <w:t>00</w:t>
            </w:r>
          </w:p>
        </w:tc>
        <w:tc>
          <w:tcPr>
            <w:tcW w:w="1170" w:type="dxa"/>
            <w:tcBorders>
              <w:top w:val="single" w:sz="4" w:space="0" w:color="auto"/>
              <w:left w:val="single" w:sz="4" w:space="0" w:color="auto"/>
              <w:bottom w:val="single" w:sz="4" w:space="0" w:color="auto"/>
              <w:right w:val="single" w:sz="4" w:space="0" w:color="auto"/>
            </w:tcBorders>
            <w:vAlign w:val="bottom"/>
            <w:hideMark/>
          </w:tcPr>
          <w:p w:rsidR="00730219" w:rsidRPr="00F10EED" w:rsidRDefault="009769EA"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19 6</w:t>
            </w:r>
            <w:r w:rsidR="00730219" w:rsidRPr="00F10EED">
              <w:rPr>
                <w:rFonts w:ascii="Times New Roman" w:eastAsia="Calibri" w:hAnsi="Times New Roman" w:cs="Times New Roman"/>
                <w:sz w:val="20"/>
                <w:szCs w:val="20"/>
              </w:rPr>
              <w:t>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F10EED" w:rsidRDefault="00C24E91"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7</w:t>
            </w:r>
            <w:r w:rsidR="00730219" w:rsidRPr="00F10EED">
              <w:rPr>
                <w:rFonts w:ascii="Times New Roman" w:eastAsia="Calibri" w:hAnsi="Times New Roman" w:cs="Times New Roman"/>
                <w:sz w:val="20"/>
                <w:szCs w:val="20"/>
              </w:rPr>
              <w:t xml:space="preserve"> 000</w:t>
            </w:r>
          </w:p>
        </w:tc>
        <w:tc>
          <w:tcPr>
            <w:tcW w:w="990" w:type="dxa"/>
            <w:tcBorders>
              <w:top w:val="single" w:sz="4" w:space="0" w:color="auto"/>
              <w:left w:val="single" w:sz="4" w:space="0" w:color="auto"/>
              <w:bottom w:val="single" w:sz="4" w:space="0" w:color="auto"/>
              <w:right w:val="single" w:sz="4" w:space="0" w:color="auto"/>
            </w:tcBorders>
            <w:vAlign w:val="bottom"/>
            <w:hideMark/>
          </w:tcPr>
          <w:p w:rsidR="00730219" w:rsidRPr="00F10EED" w:rsidRDefault="00F0665B"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14</w:t>
            </w:r>
            <w:r w:rsidR="00730219" w:rsidRPr="00F10EED">
              <w:rPr>
                <w:rFonts w:ascii="Times New Roman" w:eastAsia="Calibri" w:hAnsi="Times New Roman" w:cs="Times New Roman"/>
                <w:sz w:val="20"/>
                <w:szCs w:val="20"/>
              </w:rPr>
              <w:t xml:space="preserve"> 000</w:t>
            </w:r>
          </w:p>
        </w:tc>
      </w:tr>
      <w:tr w:rsidR="00730219" w:rsidRPr="00730219" w:rsidTr="009F2D03">
        <w:trPr>
          <w:trHeight w:val="287"/>
        </w:trPr>
        <w:tc>
          <w:tcPr>
            <w:tcW w:w="420" w:type="dxa"/>
            <w:vMerge/>
            <w:tcBorders>
              <w:top w:val="single" w:sz="4" w:space="0" w:color="auto"/>
              <w:left w:val="single" w:sz="4" w:space="0" w:color="auto"/>
              <w:bottom w:val="single" w:sz="4" w:space="0" w:color="auto"/>
              <w:right w:val="nil"/>
            </w:tcBorders>
            <w:vAlign w:val="center"/>
            <w:hideMark/>
          </w:tcPr>
          <w:p w:rsidR="00730219" w:rsidRPr="00730219" w:rsidRDefault="00730219" w:rsidP="00730219">
            <w:pPr>
              <w:spacing w:after="0" w:line="240" w:lineRule="auto"/>
              <w:rPr>
                <w:rFonts w:ascii="Times New Roman" w:eastAsia="Calibri" w:hAnsi="Times New Roman" w:cs="Times New Roman"/>
                <w:sz w:val="20"/>
                <w:szCs w:val="20"/>
              </w:rPr>
            </w:pPr>
          </w:p>
        </w:tc>
        <w:tc>
          <w:tcPr>
            <w:tcW w:w="387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40" w:lineRule="auto"/>
              <w:ind w:left="80"/>
              <w:rPr>
                <w:rFonts w:ascii="Times New Roman" w:eastAsia="Calibri" w:hAnsi="Times New Roman" w:cs="Times New Roman"/>
                <w:sz w:val="20"/>
                <w:szCs w:val="20"/>
              </w:rPr>
            </w:pPr>
            <w:r w:rsidRPr="00730219">
              <w:rPr>
                <w:rFonts w:ascii="Times New Roman" w:eastAsia="Calibri" w:hAnsi="Times New Roman" w:cs="Times New Roman"/>
                <w:sz w:val="20"/>
                <w:szCs w:val="20"/>
              </w:rPr>
              <w:t>Rikonstruksione te pjesshme</w:t>
            </w:r>
          </w:p>
        </w:tc>
        <w:tc>
          <w:tcPr>
            <w:tcW w:w="984" w:type="dxa"/>
            <w:gridSpan w:val="2"/>
            <w:tcBorders>
              <w:top w:val="single" w:sz="4" w:space="0" w:color="auto"/>
              <w:left w:val="nil"/>
              <w:bottom w:val="single" w:sz="4" w:space="0" w:color="auto"/>
              <w:right w:val="single" w:sz="8" w:space="0" w:color="auto"/>
            </w:tcBorders>
            <w:vAlign w:val="bottom"/>
            <w:hideMark/>
          </w:tcPr>
          <w:p w:rsidR="00730219" w:rsidRPr="00F10EED" w:rsidRDefault="009F2D03"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10 5</w:t>
            </w:r>
            <w:r w:rsidR="00730219" w:rsidRPr="00F10EED">
              <w:rPr>
                <w:rFonts w:ascii="Times New Roman" w:eastAsia="Calibri" w:hAnsi="Times New Roman" w:cs="Times New Roman"/>
                <w:sz w:val="20"/>
                <w:szCs w:val="20"/>
              </w:rPr>
              <w:t>00</w:t>
            </w:r>
          </w:p>
        </w:tc>
        <w:tc>
          <w:tcPr>
            <w:tcW w:w="900" w:type="dxa"/>
            <w:gridSpan w:val="4"/>
            <w:tcBorders>
              <w:top w:val="single" w:sz="4" w:space="0" w:color="auto"/>
              <w:left w:val="nil"/>
              <w:bottom w:val="single" w:sz="4" w:space="0" w:color="auto"/>
              <w:right w:val="single" w:sz="4" w:space="0" w:color="auto"/>
            </w:tcBorders>
            <w:vAlign w:val="bottom"/>
            <w:hideMark/>
          </w:tcPr>
          <w:p w:rsidR="00730219" w:rsidRPr="00F10EED" w:rsidRDefault="00FF2CD4"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14</w:t>
            </w:r>
            <w:r w:rsidR="00730219" w:rsidRPr="00F10EED">
              <w:rPr>
                <w:rFonts w:ascii="Times New Roman" w:eastAsia="Calibri" w:hAnsi="Times New Roman" w:cs="Times New Roman"/>
                <w:sz w:val="20"/>
                <w:szCs w:val="20"/>
              </w:rPr>
              <w:t xml:space="preserve"> 000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F10EED" w:rsidRDefault="00D6451A"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7 35</w:t>
            </w:r>
            <w:r w:rsidRPr="00730219">
              <w:rPr>
                <w:rFonts w:ascii="Times New Roman" w:eastAsia="Calibri" w:hAnsi="Times New Roman" w:cs="Times New Roman"/>
                <w:sz w:val="20"/>
                <w:szCs w:val="20"/>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730219" w:rsidRPr="00F10EED" w:rsidRDefault="009769EA"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9 8</w:t>
            </w:r>
            <w:r w:rsidR="00730219" w:rsidRPr="00F10EED">
              <w:rPr>
                <w:rFonts w:ascii="Times New Roman" w:eastAsia="Calibri" w:hAnsi="Times New Roman" w:cs="Times New Roman"/>
                <w:sz w:val="20"/>
                <w:szCs w:val="20"/>
              </w:rPr>
              <w:t>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F10EED" w:rsidRDefault="00C24E91"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52</w:t>
            </w:r>
            <w:r w:rsidR="008F2B34" w:rsidRPr="00F10EED">
              <w:rPr>
                <w:rFonts w:ascii="Times New Roman" w:eastAsia="Calibri" w:hAnsi="Times New Roman" w:cs="Times New Roman"/>
                <w:sz w:val="20"/>
                <w:szCs w:val="20"/>
              </w:rPr>
              <w:t>5</w:t>
            </w:r>
            <w:r w:rsidR="00730219" w:rsidRPr="00F10EED">
              <w:rPr>
                <w:rFonts w:ascii="Times New Roman" w:eastAsia="Calibri"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vAlign w:val="bottom"/>
            <w:hideMark/>
          </w:tcPr>
          <w:p w:rsidR="00730219" w:rsidRPr="00F10EED" w:rsidRDefault="00F0665B"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7 0</w:t>
            </w:r>
            <w:r w:rsidR="00730219" w:rsidRPr="00F10EED">
              <w:rPr>
                <w:rFonts w:ascii="Times New Roman" w:eastAsia="Calibri" w:hAnsi="Times New Roman" w:cs="Times New Roman"/>
                <w:sz w:val="20"/>
                <w:szCs w:val="20"/>
              </w:rPr>
              <w:t>00</w:t>
            </w:r>
          </w:p>
        </w:tc>
      </w:tr>
      <w:tr w:rsidR="00730219" w:rsidRPr="00730219" w:rsidTr="009F2D03">
        <w:trPr>
          <w:trHeight w:val="305"/>
        </w:trPr>
        <w:tc>
          <w:tcPr>
            <w:tcW w:w="420" w:type="dxa"/>
            <w:vMerge/>
            <w:tcBorders>
              <w:top w:val="single" w:sz="4" w:space="0" w:color="auto"/>
              <w:left w:val="single" w:sz="4" w:space="0" w:color="auto"/>
              <w:bottom w:val="single" w:sz="4" w:space="0" w:color="auto"/>
              <w:right w:val="nil"/>
            </w:tcBorders>
            <w:vAlign w:val="center"/>
            <w:hideMark/>
          </w:tcPr>
          <w:p w:rsidR="00730219" w:rsidRPr="00730219" w:rsidRDefault="00730219" w:rsidP="00730219">
            <w:pPr>
              <w:spacing w:after="0" w:line="240" w:lineRule="auto"/>
              <w:rPr>
                <w:rFonts w:ascii="Times New Roman" w:eastAsia="Calibri" w:hAnsi="Times New Roman" w:cs="Times New Roman"/>
                <w:sz w:val="20"/>
                <w:szCs w:val="20"/>
              </w:rPr>
            </w:pPr>
          </w:p>
        </w:tc>
        <w:tc>
          <w:tcPr>
            <w:tcW w:w="387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40" w:lineRule="auto"/>
              <w:ind w:left="80"/>
              <w:rPr>
                <w:rFonts w:ascii="Times New Roman" w:eastAsia="Calibri" w:hAnsi="Times New Roman" w:cs="Times New Roman"/>
                <w:sz w:val="20"/>
                <w:szCs w:val="20"/>
              </w:rPr>
            </w:pPr>
            <w:r w:rsidRPr="00730219">
              <w:rPr>
                <w:rFonts w:ascii="Times New Roman" w:eastAsia="Calibri" w:hAnsi="Times New Roman" w:cs="Times New Roman"/>
                <w:sz w:val="20"/>
                <w:szCs w:val="20"/>
              </w:rPr>
              <w:t>Subjektet e ndertimit per prodhim guri</w:t>
            </w:r>
            <w:proofErr w:type="gramStart"/>
            <w:r w:rsidRPr="00730219">
              <w:rPr>
                <w:rFonts w:ascii="Times New Roman" w:eastAsia="Calibri" w:hAnsi="Times New Roman" w:cs="Times New Roman"/>
                <w:sz w:val="20"/>
                <w:szCs w:val="20"/>
              </w:rPr>
              <w:t>,inerte</w:t>
            </w:r>
            <w:proofErr w:type="gramEnd"/>
            <w:r w:rsidRPr="00730219">
              <w:rPr>
                <w:rFonts w:ascii="Times New Roman" w:eastAsia="Calibri" w:hAnsi="Times New Roman" w:cs="Times New Roman"/>
                <w:sz w:val="20"/>
                <w:szCs w:val="20"/>
              </w:rPr>
              <w:t xml:space="preserve"> etj. Te ngjshme me to </w:t>
            </w:r>
          </w:p>
        </w:tc>
        <w:tc>
          <w:tcPr>
            <w:tcW w:w="984" w:type="dxa"/>
            <w:gridSpan w:val="2"/>
            <w:tcBorders>
              <w:top w:val="single" w:sz="4" w:space="0" w:color="auto"/>
              <w:left w:val="nil"/>
              <w:bottom w:val="single" w:sz="4" w:space="0" w:color="auto"/>
              <w:right w:val="single" w:sz="8" w:space="0" w:color="auto"/>
            </w:tcBorders>
            <w:vAlign w:val="bottom"/>
            <w:hideMark/>
          </w:tcPr>
          <w:p w:rsidR="00730219" w:rsidRPr="00F10EED" w:rsidRDefault="009F2D03"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14 000</w:t>
            </w:r>
          </w:p>
        </w:tc>
        <w:tc>
          <w:tcPr>
            <w:tcW w:w="900" w:type="dxa"/>
            <w:gridSpan w:val="4"/>
            <w:tcBorders>
              <w:top w:val="single" w:sz="4" w:space="0" w:color="auto"/>
              <w:left w:val="nil"/>
              <w:bottom w:val="single" w:sz="4" w:space="0" w:color="auto"/>
              <w:right w:val="single" w:sz="4" w:space="0" w:color="auto"/>
            </w:tcBorders>
            <w:vAlign w:val="bottom"/>
            <w:hideMark/>
          </w:tcPr>
          <w:p w:rsidR="00730219" w:rsidRPr="00F10EED" w:rsidRDefault="008F2B34"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F10EED">
              <w:rPr>
                <w:rFonts w:ascii="Times New Roman" w:eastAsia="Calibri" w:hAnsi="Times New Roman" w:cs="Times New Roman"/>
                <w:sz w:val="20"/>
                <w:szCs w:val="20"/>
              </w:rPr>
              <w:t xml:space="preserve">  2</w:t>
            </w:r>
            <w:r w:rsidR="00FF2CD4">
              <w:rPr>
                <w:rFonts w:ascii="Times New Roman" w:eastAsia="Calibri" w:hAnsi="Times New Roman" w:cs="Times New Roman"/>
                <w:sz w:val="20"/>
                <w:szCs w:val="20"/>
              </w:rPr>
              <w:t>1</w:t>
            </w:r>
            <w:r w:rsidR="00730219" w:rsidRPr="00F10EED">
              <w:rPr>
                <w:rFonts w:ascii="Times New Roman" w:eastAsia="Calibri" w:hAnsi="Times New Roman" w:cs="Times New Roman"/>
                <w:sz w:val="20"/>
                <w:szCs w:val="20"/>
              </w:rPr>
              <w:t xml:space="preserve"> 000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F10EED" w:rsidRDefault="00D6451A"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9 8</w:t>
            </w:r>
            <w:r w:rsidRPr="00730219">
              <w:rPr>
                <w:rFonts w:ascii="Times New Roman" w:eastAsia="Calibri" w:hAnsi="Times New Roman" w:cs="Times New Roman"/>
                <w:sz w:val="20"/>
                <w:szCs w:val="20"/>
              </w:rPr>
              <w:t>00</w:t>
            </w:r>
          </w:p>
        </w:tc>
        <w:tc>
          <w:tcPr>
            <w:tcW w:w="1170" w:type="dxa"/>
            <w:tcBorders>
              <w:top w:val="single" w:sz="4" w:space="0" w:color="auto"/>
              <w:left w:val="single" w:sz="4" w:space="0" w:color="auto"/>
              <w:bottom w:val="single" w:sz="4" w:space="0" w:color="auto"/>
              <w:right w:val="single" w:sz="4" w:space="0" w:color="auto"/>
            </w:tcBorders>
            <w:vAlign w:val="bottom"/>
            <w:hideMark/>
          </w:tcPr>
          <w:p w:rsidR="00730219" w:rsidRPr="00F10EED" w:rsidRDefault="00730219"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F10EED">
              <w:rPr>
                <w:rFonts w:ascii="Times New Roman" w:eastAsia="Calibri" w:hAnsi="Times New Roman" w:cs="Times New Roman"/>
                <w:sz w:val="20"/>
                <w:szCs w:val="20"/>
              </w:rPr>
              <w:t>1</w:t>
            </w:r>
            <w:r w:rsidR="008F2B34" w:rsidRPr="00F10EED">
              <w:rPr>
                <w:rFonts w:ascii="Times New Roman" w:eastAsia="Calibri" w:hAnsi="Times New Roman" w:cs="Times New Roman"/>
                <w:sz w:val="20"/>
                <w:szCs w:val="20"/>
              </w:rPr>
              <w:t>4</w:t>
            </w:r>
            <w:r w:rsidR="009769EA">
              <w:rPr>
                <w:rFonts w:ascii="Times New Roman" w:eastAsia="Calibri" w:hAnsi="Times New Roman" w:cs="Times New Roman"/>
                <w:sz w:val="20"/>
                <w:szCs w:val="20"/>
              </w:rPr>
              <w:t xml:space="preserve"> 7</w:t>
            </w:r>
            <w:r w:rsidRPr="00F10EED">
              <w:rPr>
                <w:rFonts w:ascii="Times New Roman" w:eastAsia="Calibri" w:hAnsi="Times New Roman" w:cs="Times New Roman"/>
                <w:sz w:val="20"/>
                <w:szCs w:val="20"/>
              </w:rPr>
              <w:t>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F10EED" w:rsidRDefault="00C24E91"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7</w:t>
            </w:r>
            <w:r w:rsidR="00730219" w:rsidRPr="00F10EED">
              <w:rPr>
                <w:rFonts w:ascii="Times New Roman" w:eastAsia="Calibri" w:hAnsi="Times New Roman" w:cs="Times New Roman"/>
                <w:sz w:val="20"/>
                <w:szCs w:val="20"/>
              </w:rPr>
              <w:t xml:space="preserve"> 000</w:t>
            </w:r>
          </w:p>
        </w:tc>
        <w:tc>
          <w:tcPr>
            <w:tcW w:w="990" w:type="dxa"/>
            <w:tcBorders>
              <w:top w:val="single" w:sz="4" w:space="0" w:color="auto"/>
              <w:left w:val="single" w:sz="4" w:space="0" w:color="auto"/>
              <w:bottom w:val="single" w:sz="4" w:space="0" w:color="auto"/>
              <w:right w:val="single" w:sz="4" w:space="0" w:color="auto"/>
            </w:tcBorders>
            <w:vAlign w:val="bottom"/>
            <w:hideMark/>
          </w:tcPr>
          <w:p w:rsidR="00730219" w:rsidRPr="00F10EED" w:rsidRDefault="00F0665B"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10 5</w:t>
            </w:r>
            <w:r w:rsidR="00730219" w:rsidRPr="00F10EED">
              <w:rPr>
                <w:rFonts w:ascii="Times New Roman" w:eastAsia="Calibri" w:hAnsi="Times New Roman" w:cs="Times New Roman"/>
                <w:sz w:val="20"/>
                <w:szCs w:val="20"/>
              </w:rPr>
              <w:t>00</w:t>
            </w:r>
          </w:p>
        </w:tc>
      </w:tr>
      <w:tr w:rsidR="00730219" w:rsidRPr="00730219" w:rsidTr="009F2D03">
        <w:trPr>
          <w:trHeight w:val="290"/>
        </w:trPr>
        <w:tc>
          <w:tcPr>
            <w:tcW w:w="420" w:type="dxa"/>
            <w:tcBorders>
              <w:top w:val="single" w:sz="4" w:space="0" w:color="auto"/>
              <w:left w:val="single" w:sz="4" w:space="0" w:color="auto"/>
              <w:bottom w:val="single" w:sz="4" w:space="0" w:color="auto"/>
              <w:right w:val="nil"/>
            </w:tcBorders>
            <w:hideMark/>
          </w:tcPr>
          <w:p w:rsidR="00730219" w:rsidRPr="00730219" w:rsidRDefault="00730219" w:rsidP="00730219">
            <w:pPr>
              <w:widowControl w:val="0"/>
              <w:autoSpaceDE w:val="0"/>
              <w:autoSpaceDN w:val="0"/>
              <w:adjustRightInd w:val="0"/>
              <w:spacing w:after="0" w:line="240" w:lineRule="auto"/>
              <w:ind w:left="80"/>
              <w:rPr>
                <w:rFonts w:ascii="Times New Roman" w:eastAsia="Calibri" w:hAnsi="Times New Roman" w:cs="Times New Roman"/>
                <w:b/>
                <w:i/>
                <w:iCs/>
                <w:sz w:val="20"/>
                <w:szCs w:val="20"/>
              </w:rPr>
            </w:pPr>
            <w:r w:rsidRPr="00730219">
              <w:rPr>
                <w:rFonts w:ascii="Times New Roman" w:eastAsia="Calibri" w:hAnsi="Times New Roman" w:cs="Times New Roman"/>
                <w:b/>
                <w:i/>
                <w:iCs/>
                <w:sz w:val="20"/>
                <w:szCs w:val="20"/>
              </w:rPr>
              <w:t>4</w:t>
            </w:r>
          </w:p>
        </w:tc>
        <w:tc>
          <w:tcPr>
            <w:tcW w:w="387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40" w:lineRule="auto"/>
              <w:ind w:left="80"/>
              <w:rPr>
                <w:rFonts w:ascii="Times New Roman" w:eastAsia="Calibri" w:hAnsi="Times New Roman" w:cs="Times New Roman"/>
                <w:b/>
                <w:sz w:val="20"/>
                <w:szCs w:val="20"/>
              </w:rPr>
            </w:pPr>
            <w:r w:rsidRPr="00730219">
              <w:rPr>
                <w:rFonts w:ascii="Times New Roman" w:eastAsia="Calibri" w:hAnsi="Times New Roman" w:cs="Times New Roman"/>
                <w:b/>
                <w:i/>
                <w:iCs/>
                <w:sz w:val="20"/>
                <w:szCs w:val="20"/>
              </w:rPr>
              <w:t xml:space="preserve">Njesi Sherbimi </w:t>
            </w:r>
          </w:p>
        </w:tc>
        <w:tc>
          <w:tcPr>
            <w:tcW w:w="984" w:type="dxa"/>
            <w:gridSpan w:val="2"/>
            <w:tcBorders>
              <w:top w:val="single" w:sz="4" w:space="0" w:color="auto"/>
              <w:left w:val="nil"/>
              <w:bottom w:val="single" w:sz="8" w:space="0" w:color="auto"/>
              <w:right w:val="single" w:sz="8" w:space="0" w:color="auto"/>
            </w:tcBorders>
            <w:vAlign w:val="bottom"/>
            <w:hideMark/>
          </w:tcPr>
          <w:p w:rsidR="00730219" w:rsidRPr="00730219" w:rsidRDefault="00730219"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p>
        </w:tc>
        <w:tc>
          <w:tcPr>
            <w:tcW w:w="900" w:type="dxa"/>
            <w:gridSpan w:val="4"/>
            <w:tcBorders>
              <w:top w:val="single" w:sz="4" w:space="0" w:color="auto"/>
              <w:left w:val="nil"/>
              <w:bottom w:val="single" w:sz="8" w:space="0" w:color="auto"/>
              <w:right w:val="single" w:sz="4" w:space="0" w:color="auto"/>
            </w:tcBorders>
            <w:vAlign w:val="bottom"/>
            <w:hideMark/>
          </w:tcPr>
          <w:p w:rsidR="00730219" w:rsidRPr="00730219" w:rsidRDefault="00730219"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730219"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p>
        </w:tc>
        <w:tc>
          <w:tcPr>
            <w:tcW w:w="1170" w:type="dxa"/>
            <w:tcBorders>
              <w:top w:val="single" w:sz="4" w:space="0" w:color="auto"/>
              <w:left w:val="single" w:sz="4" w:space="0" w:color="auto"/>
              <w:bottom w:val="single" w:sz="8" w:space="0" w:color="auto"/>
              <w:right w:val="single" w:sz="4" w:space="0" w:color="auto"/>
            </w:tcBorders>
            <w:vAlign w:val="bottom"/>
          </w:tcPr>
          <w:p w:rsidR="00730219" w:rsidRPr="00730219" w:rsidRDefault="00730219" w:rsidP="00FF75C6">
            <w:pPr>
              <w:widowControl w:val="0"/>
              <w:autoSpaceDE w:val="0"/>
              <w:autoSpaceDN w:val="0"/>
              <w:adjustRightInd w:val="0"/>
              <w:spacing w:after="0" w:line="240" w:lineRule="auto"/>
              <w:jc w:val="right"/>
              <w:rPr>
                <w:rFonts w:ascii="Times New Roman" w:eastAsia="Calibri"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730219"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vAlign w:val="bottom"/>
            <w:hideMark/>
          </w:tcPr>
          <w:p w:rsidR="00730219" w:rsidRPr="00730219" w:rsidRDefault="00730219"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p>
        </w:tc>
      </w:tr>
      <w:tr w:rsidR="00730219" w:rsidRPr="00730219" w:rsidTr="009F2D03">
        <w:trPr>
          <w:trHeight w:val="345"/>
        </w:trPr>
        <w:tc>
          <w:tcPr>
            <w:tcW w:w="420" w:type="dxa"/>
            <w:vMerge w:val="restart"/>
            <w:tcBorders>
              <w:top w:val="single" w:sz="4" w:space="0" w:color="auto"/>
              <w:left w:val="single" w:sz="4" w:space="0" w:color="auto"/>
              <w:bottom w:val="single" w:sz="4" w:space="0" w:color="auto"/>
              <w:right w:val="nil"/>
            </w:tcBorders>
          </w:tcPr>
          <w:p w:rsidR="00730219" w:rsidRPr="00730219" w:rsidRDefault="00730219" w:rsidP="00730219">
            <w:pPr>
              <w:widowControl w:val="0"/>
              <w:autoSpaceDE w:val="0"/>
              <w:autoSpaceDN w:val="0"/>
              <w:adjustRightInd w:val="0"/>
              <w:spacing w:after="0" w:line="240" w:lineRule="auto"/>
              <w:ind w:left="80"/>
              <w:rPr>
                <w:rFonts w:ascii="Times New Roman" w:eastAsia="Calibri" w:hAnsi="Times New Roman" w:cs="Times New Roman"/>
                <w:i/>
                <w:iCs/>
                <w:sz w:val="20"/>
                <w:szCs w:val="20"/>
              </w:rPr>
            </w:pPr>
          </w:p>
        </w:tc>
        <w:tc>
          <w:tcPr>
            <w:tcW w:w="387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40" w:lineRule="auto"/>
              <w:ind w:left="80"/>
              <w:rPr>
                <w:rFonts w:ascii="Times New Roman" w:eastAsia="Calibri" w:hAnsi="Times New Roman" w:cs="Times New Roman"/>
                <w:i/>
                <w:sz w:val="20"/>
                <w:szCs w:val="20"/>
              </w:rPr>
            </w:pPr>
            <w:r w:rsidRPr="00730219">
              <w:rPr>
                <w:rFonts w:ascii="Times New Roman" w:eastAsia="Calibri" w:hAnsi="Times New Roman" w:cs="Times New Roman"/>
                <w:i/>
                <w:sz w:val="20"/>
                <w:szCs w:val="20"/>
              </w:rPr>
              <w:t>Riparimi I artikujve elektro-shtepiake radio</w:t>
            </w:r>
            <w:proofErr w:type="gramStart"/>
            <w:r w:rsidRPr="00730219">
              <w:rPr>
                <w:rFonts w:ascii="Times New Roman" w:eastAsia="Calibri" w:hAnsi="Times New Roman" w:cs="Times New Roman"/>
                <w:i/>
                <w:sz w:val="20"/>
                <w:szCs w:val="20"/>
              </w:rPr>
              <w:t>,televizor,frigorifer,lavatrice,pajisje</w:t>
            </w:r>
            <w:proofErr w:type="gramEnd"/>
            <w:r w:rsidRPr="00730219">
              <w:rPr>
                <w:rFonts w:ascii="Times New Roman" w:eastAsia="Calibri" w:hAnsi="Times New Roman" w:cs="Times New Roman"/>
                <w:i/>
                <w:sz w:val="20"/>
                <w:szCs w:val="20"/>
              </w:rPr>
              <w:t xml:space="preserve"> foni etj. Te ngjashme me to</w:t>
            </w:r>
          </w:p>
        </w:tc>
        <w:tc>
          <w:tcPr>
            <w:tcW w:w="984" w:type="dxa"/>
            <w:gridSpan w:val="2"/>
            <w:tcBorders>
              <w:top w:val="nil"/>
              <w:left w:val="nil"/>
              <w:bottom w:val="single" w:sz="4" w:space="0" w:color="auto"/>
              <w:right w:val="single" w:sz="8" w:space="0" w:color="auto"/>
            </w:tcBorders>
            <w:vAlign w:val="bottom"/>
            <w:hideMark/>
          </w:tcPr>
          <w:p w:rsidR="00730219" w:rsidRPr="00730219" w:rsidRDefault="009F2D03"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3 5</w:t>
            </w:r>
            <w:r w:rsidR="00730219" w:rsidRPr="00730219">
              <w:rPr>
                <w:rFonts w:ascii="Times New Roman" w:eastAsia="Calibri" w:hAnsi="Times New Roman" w:cs="Times New Roman"/>
                <w:sz w:val="20"/>
                <w:szCs w:val="20"/>
              </w:rPr>
              <w:t>00</w:t>
            </w:r>
          </w:p>
        </w:tc>
        <w:tc>
          <w:tcPr>
            <w:tcW w:w="900" w:type="dxa"/>
            <w:gridSpan w:val="4"/>
            <w:tcBorders>
              <w:top w:val="nil"/>
              <w:left w:val="nil"/>
              <w:bottom w:val="single" w:sz="4" w:space="0" w:color="auto"/>
              <w:right w:val="single" w:sz="4" w:space="0" w:color="auto"/>
            </w:tcBorders>
            <w:vAlign w:val="bottom"/>
            <w:hideMark/>
          </w:tcPr>
          <w:p w:rsidR="00730219" w:rsidRPr="00730219" w:rsidRDefault="00FF2CD4"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10 5</w:t>
            </w:r>
            <w:r w:rsidRPr="00730219">
              <w:rPr>
                <w:rFonts w:ascii="Times New Roman" w:eastAsia="Calibri" w:hAnsi="Times New Roman" w:cs="Times New Roman"/>
                <w:sz w:val="20"/>
                <w:szCs w:val="20"/>
              </w:rPr>
              <w:t>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D6451A"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2 45</w:t>
            </w:r>
            <w:r w:rsidR="00730219" w:rsidRPr="00730219">
              <w:rPr>
                <w:rFonts w:ascii="Times New Roman" w:eastAsia="Calibri" w:hAnsi="Times New Roman" w:cs="Times New Roman"/>
                <w:sz w:val="20"/>
                <w:szCs w:val="20"/>
              </w:rPr>
              <w:t>0</w:t>
            </w:r>
          </w:p>
        </w:tc>
        <w:tc>
          <w:tcPr>
            <w:tcW w:w="1170" w:type="dxa"/>
            <w:tcBorders>
              <w:top w:val="nil"/>
              <w:left w:val="single" w:sz="4" w:space="0" w:color="auto"/>
              <w:bottom w:val="single" w:sz="4" w:space="0" w:color="auto"/>
              <w:right w:val="single" w:sz="4" w:space="0" w:color="auto"/>
            </w:tcBorders>
            <w:vAlign w:val="bottom"/>
            <w:hideMark/>
          </w:tcPr>
          <w:p w:rsidR="00730219" w:rsidRPr="00730219" w:rsidRDefault="009769EA"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7 35</w:t>
            </w:r>
            <w:r w:rsidR="00730219" w:rsidRPr="00730219">
              <w:rPr>
                <w:rFonts w:ascii="Times New Roman" w:eastAsia="Calibri" w:hAnsi="Times New Roman" w:cs="Times New Roman"/>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C24E91"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1 75</w:t>
            </w:r>
            <w:r w:rsidR="00730219" w:rsidRPr="00730219">
              <w:rPr>
                <w:rFonts w:ascii="Times New Roman" w:eastAsia="Calibri"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vAlign w:val="bottom"/>
            <w:hideMark/>
          </w:tcPr>
          <w:p w:rsidR="00730219" w:rsidRPr="00730219" w:rsidRDefault="00E006C5"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5</w:t>
            </w:r>
            <w:r w:rsidR="00F0665B">
              <w:rPr>
                <w:rFonts w:ascii="Times New Roman" w:eastAsia="Calibri" w:hAnsi="Times New Roman" w:cs="Times New Roman"/>
                <w:sz w:val="20"/>
                <w:szCs w:val="20"/>
              </w:rPr>
              <w:t xml:space="preserve"> 25</w:t>
            </w:r>
            <w:r w:rsidR="00730219" w:rsidRPr="00730219">
              <w:rPr>
                <w:rFonts w:ascii="Times New Roman" w:eastAsia="Calibri" w:hAnsi="Times New Roman" w:cs="Times New Roman"/>
                <w:sz w:val="20"/>
                <w:szCs w:val="20"/>
              </w:rPr>
              <w:t>0</w:t>
            </w:r>
          </w:p>
        </w:tc>
      </w:tr>
      <w:tr w:rsidR="00730219" w:rsidRPr="00730219" w:rsidTr="009F2D03">
        <w:trPr>
          <w:trHeight w:val="330"/>
        </w:trPr>
        <w:tc>
          <w:tcPr>
            <w:tcW w:w="420" w:type="dxa"/>
            <w:vMerge/>
            <w:tcBorders>
              <w:top w:val="single" w:sz="4" w:space="0" w:color="auto"/>
              <w:left w:val="single" w:sz="4" w:space="0" w:color="auto"/>
              <w:bottom w:val="single" w:sz="4" w:space="0" w:color="auto"/>
              <w:right w:val="nil"/>
            </w:tcBorders>
            <w:vAlign w:val="center"/>
            <w:hideMark/>
          </w:tcPr>
          <w:p w:rsidR="00730219" w:rsidRPr="00730219" w:rsidRDefault="00730219" w:rsidP="00730219">
            <w:pPr>
              <w:spacing w:after="0" w:line="240" w:lineRule="auto"/>
              <w:rPr>
                <w:rFonts w:ascii="Times New Roman" w:eastAsia="Calibri" w:hAnsi="Times New Roman" w:cs="Times New Roman"/>
                <w:i/>
                <w:iCs/>
                <w:sz w:val="20"/>
                <w:szCs w:val="20"/>
              </w:rPr>
            </w:pPr>
          </w:p>
        </w:tc>
        <w:tc>
          <w:tcPr>
            <w:tcW w:w="387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40" w:lineRule="auto"/>
              <w:ind w:left="80"/>
              <w:rPr>
                <w:rFonts w:ascii="Times New Roman" w:eastAsia="Calibri" w:hAnsi="Times New Roman" w:cs="Times New Roman"/>
                <w:i/>
                <w:iCs/>
                <w:sz w:val="20"/>
                <w:szCs w:val="20"/>
              </w:rPr>
            </w:pPr>
            <w:r w:rsidRPr="00730219">
              <w:rPr>
                <w:rFonts w:ascii="Times New Roman" w:eastAsia="Calibri" w:hAnsi="Times New Roman" w:cs="Times New Roman"/>
                <w:i/>
                <w:iCs/>
                <w:sz w:val="20"/>
                <w:szCs w:val="20"/>
              </w:rPr>
              <w:t xml:space="preserve">Sherbime fotokopjimi,salon bukurie,auto </w:t>
            </w:r>
            <w:r w:rsidRPr="00730219">
              <w:rPr>
                <w:rFonts w:ascii="Times New Roman" w:eastAsia="Calibri" w:hAnsi="Times New Roman" w:cs="Times New Roman"/>
                <w:i/>
                <w:iCs/>
                <w:sz w:val="20"/>
                <w:szCs w:val="20"/>
              </w:rPr>
              <w:lastRenderedPageBreak/>
              <w:t>servise,kursde per makina(autoshkolla) per kompjuter e parukeri,agjensi doganore,agjensi kembimi valuator,agjensi turizmi,agjensi transporti,lavanterite,pastrim kimik,sherbimet e rojeve civil,sallat e lojrave te ndryshme(gjimnasike,aerobie,cirqe,kende lojrash per femije,ping pong),sherbim I parkimit te makinave etj. Te ngjashme me to</w:t>
            </w:r>
          </w:p>
        </w:tc>
        <w:tc>
          <w:tcPr>
            <w:tcW w:w="984" w:type="dxa"/>
            <w:gridSpan w:val="2"/>
            <w:tcBorders>
              <w:top w:val="single" w:sz="4" w:space="0" w:color="auto"/>
              <w:left w:val="nil"/>
              <w:bottom w:val="single" w:sz="4" w:space="0" w:color="auto"/>
              <w:right w:val="single" w:sz="8" w:space="0" w:color="auto"/>
            </w:tcBorders>
            <w:vAlign w:val="bottom"/>
            <w:hideMark/>
          </w:tcPr>
          <w:p w:rsidR="00730219" w:rsidRPr="00730219" w:rsidRDefault="009F2D03"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lastRenderedPageBreak/>
              <w:t>3 5</w:t>
            </w:r>
            <w:r w:rsidRPr="00730219">
              <w:rPr>
                <w:rFonts w:ascii="Times New Roman" w:eastAsia="Calibri" w:hAnsi="Times New Roman" w:cs="Times New Roman"/>
                <w:sz w:val="20"/>
                <w:szCs w:val="20"/>
              </w:rPr>
              <w:t>00</w:t>
            </w:r>
          </w:p>
        </w:tc>
        <w:tc>
          <w:tcPr>
            <w:tcW w:w="900" w:type="dxa"/>
            <w:gridSpan w:val="4"/>
            <w:tcBorders>
              <w:top w:val="single" w:sz="4" w:space="0" w:color="auto"/>
              <w:left w:val="nil"/>
              <w:bottom w:val="single" w:sz="4" w:space="0" w:color="auto"/>
              <w:right w:val="single" w:sz="4" w:space="0" w:color="auto"/>
            </w:tcBorders>
            <w:vAlign w:val="bottom"/>
            <w:hideMark/>
          </w:tcPr>
          <w:p w:rsidR="00730219" w:rsidRPr="00730219" w:rsidRDefault="00FF2CD4"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10 5</w:t>
            </w:r>
            <w:r w:rsidRPr="00730219">
              <w:rPr>
                <w:rFonts w:ascii="Times New Roman" w:eastAsia="Calibri" w:hAnsi="Times New Roman" w:cs="Times New Roman"/>
                <w:sz w:val="20"/>
                <w:szCs w:val="20"/>
              </w:rPr>
              <w:t>00</w:t>
            </w:r>
          </w:p>
        </w:tc>
        <w:tc>
          <w:tcPr>
            <w:tcW w:w="990" w:type="dxa"/>
            <w:gridSpan w:val="2"/>
            <w:tcBorders>
              <w:top w:val="single" w:sz="4" w:space="0" w:color="auto"/>
              <w:left w:val="single" w:sz="4" w:space="0" w:color="auto"/>
              <w:bottom w:val="single" w:sz="4" w:space="0" w:color="auto"/>
              <w:right w:val="single" w:sz="4" w:space="0" w:color="auto"/>
            </w:tcBorders>
            <w:vAlign w:val="bottom"/>
          </w:tcPr>
          <w:p w:rsidR="00730219" w:rsidRPr="00730219" w:rsidRDefault="00D6451A"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2 45</w:t>
            </w:r>
            <w:r w:rsidRPr="00730219">
              <w:rPr>
                <w:rFonts w:ascii="Times New Roman" w:eastAsia="Calibri" w:hAnsi="Times New Roman" w:cs="Times New Roman"/>
                <w:sz w:val="20"/>
                <w:szCs w:val="20"/>
              </w:rPr>
              <w:t>0</w:t>
            </w:r>
          </w:p>
        </w:tc>
        <w:tc>
          <w:tcPr>
            <w:tcW w:w="1170" w:type="dxa"/>
            <w:tcBorders>
              <w:top w:val="single" w:sz="4" w:space="0" w:color="auto"/>
              <w:left w:val="single" w:sz="4" w:space="0" w:color="auto"/>
              <w:bottom w:val="single" w:sz="4" w:space="0" w:color="auto"/>
              <w:right w:val="single" w:sz="4" w:space="0" w:color="auto"/>
            </w:tcBorders>
            <w:vAlign w:val="bottom"/>
          </w:tcPr>
          <w:p w:rsidR="00730219" w:rsidRPr="00730219" w:rsidRDefault="009769EA"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7 35</w:t>
            </w:r>
            <w:r w:rsidRPr="00730219">
              <w:rPr>
                <w:rFonts w:ascii="Times New Roman" w:eastAsia="Calibri" w:hAnsi="Times New Roman" w:cs="Times New Roman"/>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bottom"/>
          </w:tcPr>
          <w:p w:rsidR="00730219" w:rsidRPr="00730219" w:rsidRDefault="00C24E91"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1 75</w:t>
            </w:r>
            <w:r w:rsidRPr="00730219">
              <w:rPr>
                <w:rFonts w:ascii="Times New Roman" w:eastAsia="Calibri"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vAlign w:val="bottom"/>
          </w:tcPr>
          <w:p w:rsidR="00730219" w:rsidRPr="00730219" w:rsidRDefault="00F0665B"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5 25</w:t>
            </w:r>
            <w:r w:rsidRPr="00730219">
              <w:rPr>
                <w:rFonts w:ascii="Times New Roman" w:eastAsia="Calibri" w:hAnsi="Times New Roman" w:cs="Times New Roman"/>
                <w:sz w:val="20"/>
                <w:szCs w:val="20"/>
              </w:rPr>
              <w:t>0</w:t>
            </w:r>
          </w:p>
        </w:tc>
      </w:tr>
      <w:tr w:rsidR="00730219" w:rsidRPr="00730219" w:rsidTr="009F2D03">
        <w:trPr>
          <w:trHeight w:val="287"/>
        </w:trPr>
        <w:tc>
          <w:tcPr>
            <w:tcW w:w="420" w:type="dxa"/>
            <w:vMerge/>
            <w:tcBorders>
              <w:top w:val="single" w:sz="4" w:space="0" w:color="auto"/>
              <w:left w:val="single" w:sz="4" w:space="0" w:color="auto"/>
              <w:bottom w:val="single" w:sz="4" w:space="0" w:color="auto"/>
              <w:right w:val="nil"/>
            </w:tcBorders>
            <w:vAlign w:val="center"/>
            <w:hideMark/>
          </w:tcPr>
          <w:p w:rsidR="00730219" w:rsidRPr="00730219" w:rsidRDefault="00730219" w:rsidP="00730219">
            <w:pPr>
              <w:spacing w:after="0" w:line="240" w:lineRule="auto"/>
              <w:rPr>
                <w:rFonts w:ascii="Times New Roman" w:eastAsia="Calibri" w:hAnsi="Times New Roman" w:cs="Times New Roman"/>
                <w:i/>
                <w:iCs/>
                <w:sz w:val="20"/>
                <w:szCs w:val="20"/>
              </w:rPr>
            </w:pPr>
          </w:p>
        </w:tc>
        <w:tc>
          <w:tcPr>
            <w:tcW w:w="387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40" w:lineRule="auto"/>
              <w:ind w:left="80"/>
              <w:rPr>
                <w:rFonts w:ascii="Times New Roman" w:eastAsia="Calibri" w:hAnsi="Times New Roman" w:cs="Times New Roman"/>
                <w:i/>
                <w:iCs/>
                <w:sz w:val="20"/>
                <w:szCs w:val="20"/>
              </w:rPr>
            </w:pPr>
            <w:r w:rsidRPr="00730219">
              <w:rPr>
                <w:rFonts w:ascii="Times New Roman" w:eastAsia="Calibri" w:hAnsi="Times New Roman" w:cs="Times New Roman"/>
                <w:i/>
                <w:iCs/>
                <w:sz w:val="20"/>
                <w:szCs w:val="20"/>
              </w:rPr>
              <w:t>Shtepi botuese,biblioteka</w:t>
            </w:r>
          </w:p>
        </w:tc>
        <w:tc>
          <w:tcPr>
            <w:tcW w:w="984" w:type="dxa"/>
            <w:gridSpan w:val="2"/>
            <w:tcBorders>
              <w:top w:val="single" w:sz="4" w:space="0" w:color="auto"/>
              <w:left w:val="nil"/>
              <w:bottom w:val="single" w:sz="4" w:space="0" w:color="auto"/>
              <w:right w:val="single" w:sz="8" w:space="0" w:color="auto"/>
            </w:tcBorders>
            <w:vAlign w:val="bottom"/>
            <w:hideMark/>
          </w:tcPr>
          <w:p w:rsidR="00730219" w:rsidRPr="00730219" w:rsidRDefault="009F2D03"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3 5</w:t>
            </w:r>
            <w:r w:rsidRPr="00730219">
              <w:rPr>
                <w:rFonts w:ascii="Times New Roman" w:eastAsia="Calibri" w:hAnsi="Times New Roman" w:cs="Times New Roman"/>
                <w:sz w:val="20"/>
                <w:szCs w:val="20"/>
              </w:rPr>
              <w:t>00</w:t>
            </w:r>
          </w:p>
        </w:tc>
        <w:tc>
          <w:tcPr>
            <w:tcW w:w="900" w:type="dxa"/>
            <w:gridSpan w:val="4"/>
            <w:tcBorders>
              <w:top w:val="single" w:sz="4" w:space="0" w:color="auto"/>
              <w:left w:val="nil"/>
              <w:bottom w:val="single" w:sz="4" w:space="0" w:color="auto"/>
              <w:right w:val="single" w:sz="4" w:space="0" w:color="auto"/>
            </w:tcBorders>
            <w:vAlign w:val="bottom"/>
            <w:hideMark/>
          </w:tcPr>
          <w:p w:rsidR="00730219" w:rsidRPr="00730219" w:rsidRDefault="00FF2CD4"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10 5</w:t>
            </w:r>
            <w:r w:rsidRPr="00730219">
              <w:rPr>
                <w:rFonts w:ascii="Times New Roman" w:eastAsia="Calibri" w:hAnsi="Times New Roman" w:cs="Times New Roman"/>
                <w:sz w:val="20"/>
                <w:szCs w:val="20"/>
              </w:rPr>
              <w:t>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D6451A"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2 45</w:t>
            </w:r>
            <w:r w:rsidRPr="00730219">
              <w:rPr>
                <w:rFonts w:ascii="Times New Roman" w:eastAsia="Calibri" w:hAnsi="Times New Roman" w:cs="Times New Roman"/>
                <w:sz w:val="20"/>
                <w:szCs w:val="20"/>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730219" w:rsidRPr="00730219" w:rsidRDefault="009769EA"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7 35</w:t>
            </w:r>
            <w:r w:rsidRPr="00730219">
              <w:rPr>
                <w:rFonts w:ascii="Times New Roman" w:eastAsia="Calibri" w:hAnsi="Times New Roman" w:cs="Times New Roman"/>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C24E91"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1 75</w:t>
            </w:r>
            <w:r w:rsidRPr="00730219">
              <w:rPr>
                <w:rFonts w:ascii="Times New Roman" w:eastAsia="Calibri"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vAlign w:val="bottom"/>
            <w:hideMark/>
          </w:tcPr>
          <w:p w:rsidR="00730219" w:rsidRPr="00730219" w:rsidRDefault="00F0665B"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5 25</w:t>
            </w:r>
            <w:r w:rsidRPr="00730219">
              <w:rPr>
                <w:rFonts w:ascii="Times New Roman" w:eastAsia="Calibri" w:hAnsi="Times New Roman" w:cs="Times New Roman"/>
                <w:sz w:val="20"/>
                <w:szCs w:val="20"/>
              </w:rPr>
              <w:t>0</w:t>
            </w:r>
          </w:p>
        </w:tc>
      </w:tr>
      <w:tr w:rsidR="00730219" w:rsidRPr="00730219" w:rsidTr="009F2D03">
        <w:trPr>
          <w:trHeight w:val="287"/>
        </w:trPr>
        <w:tc>
          <w:tcPr>
            <w:tcW w:w="420" w:type="dxa"/>
            <w:vMerge/>
            <w:tcBorders>
              <w:top w:val="single" w:sz="4" w:space="0" w:color="auto"/>
              <w:left w:val="single" w:sz="4" w:space="0" w:color="auto"/>
              <w:bottom w:val="single" w:sz="4" w:space="0" w:color="auto"/>
              <w:right w:val="nil"/>
            </w:tcBorders>
            <w:vAlign w:val="center"/>
            <w:hideMark/>
          </w:tcPr>
          <w:p w:rsidR="00730219" w:rsidRPr="00730219" w:rsidRDefault="00730219" w:rsidP="00730219">
            <w:pPr>
              <w:spacing w:after="0" w:line="240" w:lineRule="auto"/>
              <w:rPr>
                <w:rFonts w:ascii="Times New Roman" w:eastAsia="Calibri" w:hAnsi="Times New Roman" w:cs="Times New Roman"/>
                <w:i/>
                <w:iCs/>
                <w:sz w:val="20"/>
                <w:szCs w:val="20"/>
              </w:rPr>
            </w:pPr>
          </w:p>
        </w:tc>
        <w:tc>
          <w:tcPr>
            <w:tcW w:w="387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40" w:lineRule="auto"/>
              <w:ind w:left="80"/>
              <w:rPr>
                <w:rFonts w:ascii="Times New Roman" w:eastAsia="Calibri" w:hAnsi="Times New Roman" w:cs="Times New Roman"/>
                <w:i/>
                <w:iCs/>
                <w:sz w:val="20"/>
                <w:szCs w:val="20"/>
              </w:rPr>
            </w:pPr>
            <w:r w:rsidRPr="00730219">
              <w:rPr>
                <w:rFonts w:ascii="Times New Roman" w:eastAsia="Calibri" w:hAnsi="Times New Roman" w:cs="Times New Roman"/>
                <w:i/>
                <w:iCs/>
                <w:sz w:val="20"/>
                <w:szCs w:val="20"/>
              </w:rPr>
              <w:t>Hotele,motele</w:t>
            </w:r>
          </w:p>
        </w:tc>
        <w:tc>
          <w:tcPr>
            <w:tcW w:w="984" w:type="dxa"/>
            <w:gridSpan w:val="2"/>
            <w:tcBorders>
              <w:top w:val="single" w:sz="4" w:space="0" w:color="auto"/>
              <w:left w:val="nil"/>
              <w:bottom w:val="single" w:sz="4" w:space="0" w:color="auto"/>
              <w:right w:val="single" w:sz="8" w:space="0" w:color="auto"/>
            </w:tcBorders>
            <w:vAlign w:val="bottom"/>
            <w:hideMark/>
          </w:tcPr>
          <w:p w:rsidR="00730219" w:rsidRPr="00730219" w:rsidRDefault="009F2D03"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3 5</w:t>
            </w:r>
            <w:r w:rsidRPr="00730219">
              <w:rPr>
                <w:rFonts w:ascii="Times New Roman" w:eastAsia="Calibri" w:hAnsi="Times New Roman" w:cs="Times New Roman"/>
                <w:sz w:val="20"/>
                <w:szCs w:val="20"/>
              </w:rPr>
              <w:t>00</w:t>
            </w:r>
          </w:p>
        </w:tc>
        <w:tc>
          <w:tcPr>
            <w:tcW w:w="900" w:type="dxa"/>
            <w:gridSpan w:val="4"/>
            <w:tcBorders>
              <w:top w:val="single" w:sz="4" w:space="0" w:color="auto"/>
              <w:left w:val="nil"/>
              <w:bottom w:val="single" w:sz="4" w:space="0" w:color="auto"/>
              <w:right w:val="single" w:sz="4" w:space="0" w:color="auto"/>
            </w:tcBorders>
            <w:vAlign w:val="bottom"/>
            <w:hideMark/>
          </w:tcPr>
          <w:p w:rsidR="00730219" w:rsidRPr="00730219" w:rsidRDefault="00FF2CD4"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10 5</w:t>
            </w:r>
            <w:r w:rsidRPr="00730219">
              <w:rPr>
                <w:rFonts w:ascii="Times New Roman" w:eastAsia="Calibri" w:hAnsi="Times New Roman" w:cs="Times New Roman"/>
                <w:sz w:val="20"/>
                <w:szCs w:val="20"/>
              </w:rPr>
              <w:t>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D6451A"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2 45</w:t>
            </w:r>
            <w:r w:rsidRPr="00730219">
              <w:rPr>
                <w:rFonts w:ascii="Times New Roman" w:eastAsia="Calibri" w:hAnsi="Times New Roman" w:cs="Times New Roman"/>
                <w:sz w:val="20"/>
                <w:szCs w:val="20"/>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730219" w:rsidRPr="00730219" w:rsidRDefault="009769EA"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7 35</w:t>
            </w:r>
            <w:r w:rsidRPr="00730219">
              <w:rPr>
                <w:rFonts w:ascii="Times New Roman" w:eastAsia="Calibri" w:hAnsi="Times New Roman" w:cs="Times New Roman"/>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C24E91"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1 75</w:t>
            </w:r>
            <w:r w:rsidRPr="00730219">
              <w:rPr>
                <w:rFonts w:ascii="Times New Roman" w:eastAsia="Calibri"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vAlign w:val="bottom"/>
            <w:hideMark/>
          </w:tcPr>
          <w:p w:rsidR="00730219" w:rsidRPr="00730219" w:rsidRDefault="00F0665B"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5 25</w:t>
            </w:r>
            <w:r w:rsidRPr="00730219">
              <w:rPr>
                <w:rFonts w:ascii="Times New Roman" w:eastAsia="Calibri" w:hAnsi="Times New Roman" w:cs="Times New Roman"/>
                <w:sz w:val="20"/>
                <w:szCs w:val="20"/>
              </w:rPr>
              <w:t>0</w:t>
            </w:r>
          </w:p>
        </w:tc>
      </w:tr>
      <w:tr w:rsidR="00730219" w:rsidRPr="00730219" w:rsidTr="009F2D03">
        <w:trPr>
          <w:trHeight w:val="345"/>
        </w:trPr>
        <w:tc>
          <w:tcPr>
            <w:tcW w:w="420" w:type="dxa"/>
            <w:vMerge/>
            <w:tcBorders>
              <w:top w:val="single" w:sz="4" w:space="0" w:color="auto"/>
              <w:left w:val="single" w:sz="4" w:space="0" w:color="auto"/>
              <w:bottom w:val="single" w:sz="4" w:space="0" w:color="auto"/>
              <w:right w:val="nil"/>
            </w:tcBorders>
            <w:vAlign w:val="center"/>
            <w:hideMark/>
          </w:tcPr>
          <w:p w:rsidR="00730219" w:rsidRPr="00730219" w:rsidRDefault="00730219" w:rsidP="00730219">
            <w:pPr>
              <w:spacing w:after="0" w:line="240" w:lineRule="auto"/>
              <w:rPr>
                <w:rFonts w:ascii="Times New Roman" w:eastAsia="Calibri" w:hAnsi="Times New Roman" w:cs="Times New Roman"/>
                <w:i/>
                <w:iCs/>
                <w:sz w:val="20"/>
                <w:szCs w:val="20"/>
              </w:rPr>
            </w:pPr>
          </w:p>
        </w:tc>
        <w:tc>
          <w:tcPr>
            <w:tcW w:w="387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40" w:lineRule="auto"/>
              <w:ind w:left="80"/>
              <w:rPr>
                <w:rFonts w:ascii="Times New Roman" w:eastAsia="Calibri" w:hAnsi="Times New Roman" w:cs="Times New Roman"/>
                <w:i/>
                <w:iCs/>
                <w:sz w:val="20"/>
                <w:szCs w:val="20"/>
              </w:rPr>
            </w:pPr>
            <w:r w:rsidRPr="00730219">
              <w:rPr>
                <w:rFonts w:ascii="Times New Roman" w:eastAsia="Calibri" w:hAnsi="Times New Roman" w:cs="Times New Roman"/>
                <w:i/>
                <w:iCs/>
                <w:sz w:val="20"/>
                <w:szCs w:val="20"/>
              </w:rPr>
              <w:t>Njesi sherbimi marangoz</w:t>
            </w:r>
            <w:proofErr w:type="gramStart"/>
            <w:r w:rsidRPr="00730219">
              <w:rPr>
                <w:rFonts w:ascii="Times New Roman" w:eastAsia="Calibri" w:hAnsi="Times New Roman" w:cs="Times New Roman"/>
                <w:i/>
                <w:iCs/>
                <w:sz w:val="20"/>
                <w:szCs w:val="20"/>
              </w:rPr>
              <w:t>,rrobaqepes,kepucar,floktore,orendreqees</w:t>
            </w:r>
            <w:proofErr w:type="gramEnd"/>
            <w:r w:rsidRPr="00730219">
              <w:rPr>
                <w:rFonts w:ascii="Times New Roman" w:eastAsia="Calibri" w:hAnsi="Times New Roman" w:cs="Times New Roman"/>
                <w:i/>
                <w:iCs/>
                <w:sz w:val="20"/>
                <w:szCs w:val="20"/>
              </w:rPr>
              <w:t xml:space="preserve"> etj.</w:t>
            </w:r>
          </w:p>
        </w:tc>
        <w:tc>
          <w:tcPr>
            <w:tcW w:w="984" w:type="dxa"/>
            <w:gridSpan w:val="2"/>
            <w:tcBorders>
              <w:top w:val="single" w:sz="4" w:space="0" w:color="auto"/>
              <w:left w:val="nil"/>
              <w:bottom w:val="single" w:sz="4" w:space="0" w:color="auto"/>
              <w:right w:val="single" w:sz="8" w:space="0" w:color="auto"/>
            </w:tcBorders>
            <w:vAlign w:val="bottom"/>
            <w:hideMark/>
          </w:tcPr>
          <w:p w:rsidR="00730219" w:rsidRPr="00730219" w:rsidRDefault="009F2D03"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3 5</w:t>
            </w:r>
            <w:r w:rsidRPr="00730219">
              <w:rPr>
                <w:rFonts w:ascii="Times New Roman" w:eastAsia="Calibri" w:hAnsi="Times New Roman" w:cs="Times New Roman"/>
                <w:sz w:val="20"/>
                <w:szCs w:val="20"/>
              </w:rPr>
              <w:t>00</w:t>
            </w:r>
          </w:p>
        </w:tc>
        <w:tc>
          <w:tcPr>
            <w:tcW w:w="900" w:type="dxa"/>
            <w:gridSpan w:val="4"/>
            <w:tcBorders>
              <w:top w:val="single" w:sz="4" w:space="0" w:color="auto"/>
              <w:left w:val="nil"/>
              <w:bottom w:val="single" w:sz="4" w:space="0" w:color="auto"/>
              <w:right w:val="single" w:sz="4" w:space="0" w:color="auto"/>
            </w:tcBorders>
            <w:vAlign w:val="bottom"/>
            <w:hideMark/>
          </w:tcPr>
          <w:p w:rsidR="00730219" w:rsidRPr="00730219" w:rsidRDefault="00FF2CD4"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8 4</w:t>
            </w:r>
            <w:r w:rsidR="00730219" w:rsidRPr="00730219">
              <w:rPr>
                <w:rFonts w:ascii="Times New Roman" w:eastAsia="Calibri" w:hAnsi="Times New Roman" w:cs="Times New Roman"/>
                <w:sz w:val="20"/>
                <w:szCs w:val="20"/>
              </w:rPr>
              <w:t>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D6451A"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2 45</w:t>
            </w:r>
            <w:r w:rsidRPr="00730219">
              <w:rPr>
                <w:rFonts w:ascii="Times New Roman" w:eastAsia="Calibri" w:hAnsi="Times New Roman" w:cs="Times New Roman"/>
                <w:sz w:val="20"/>
                <w:szCs w:val="20"/>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730219" w:rsidRPr="00730219" w:rsidRDefault="009769EA"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5 88</w:t>
            </w:r>
            <w:r w:rsidR="00730219" w:rsidRPr="00730219">
              <w:rPr>
                <w:rFonts w:ascii="Times New Roman" w:eastAsia="Calibri" w:hAnsi="Times New Roman" w:cs="Times New Roman"/>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C24E91"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1 75</w:t>
            </w:r>
            <w:r w:rsidRPr="00730219">
              <w:rPr>
                <w:rFonts w:ascii="Times New Roman" w:eastAsia="Calibri"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vAlign w:val="bottom"/>
            <w:hideMark/>
          </w:tcPr>
          <w:p w:rsidR="00730219" w:rsidRPr="00730219" w:rsidRDefault="00F0665B"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4 2</w:t>
            </w:r>
            <w:r w:rsidR="00730219" w:rsidRPr="00730219">
              <w:rPr>
                <w:rFonts w:ascii="Times New Roman" w:eastAsia="Calibri" w:hAnsi="Times New Roman" w:cs="Times New Roman"/>
                <w:sz w:val="20"/>
                <w:szCs w:val="20"/>
              </w:rPr>
              <w:t>00</w:t>
            </w:r>
          </w:p>
        </w:tc>
      </w:tr>
      <w:tr w:rsidR="00730219" w:rsidRPr="00730219" w:rsidTr="009F2D03">
        <w:trPr>
          <w:trHeight w:val="755"/>
        </w:trPr>
        <w:tc>
          <w:tcPr>
            <w:tcW w:w="420" w:type="dxa"/>
            <w:vMerge/>
            <w:tcBorders>
              <w:top w:val="single" w:sz="4" w:space="0" w:color="auto"/>
              <w:left w:val="single" w:sz="4" w:space="0" w:color="auto"/>
              <w:bottom w:val="single" w:sz="4" w:space="0" w:color="auto"/>
              <w:right w:val="nil"/>
            </w:tcBorders>
            <w:vAlign w:val="center"/>
            <w:hideMark/>
          </w:tcPr>
          <w:p w:rsidR="00730219" w:rsidRPr="00730219" w:rsidRDefault="00730219" w:rsidP="00730219">
            <w:pPr>
              <w:spacing w:after="0" w:line="240" w:lineRule="auto"/>
              <w:rPr>
                <w:rFonts w:ascii="Times New Roman" w:eastAsia="Calibri" w:hAnsi="Times New Roman" w:cs="Times New Roman"/>
                <w:i/>
                <w:iCs/>
                <w:sz w:val="20"/>
                <w:szCs w:val="20"/>
              </w:rPr>
            </w:pPr>
          </w:p>
        </w:tc>
        <w:tc>
          <w:tcPr>
            <w:tcW w:w="387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40" w:lineRule="auto"/>
              <w:ind w:left="80"/>
              <w:rPr>
                <w:rFonts w:ascii="Times New Roman" w:eastAsia="Calibri" w:hAnsi="Times New Roman" w:cs="Times New Roman"/>
                <w:i/>
                <w:iCs/>
                <w:sz w:val="20"/>
                <w:szCs w:val="20"/>
              </w:rPr>
            </w:pPr>
            <w:r w:rsidRPr="00730219">
              <w:rPr>
                <w:rFonts w:ascii="Times New Roman" w:eastAsia="Calibri" w:hAnsi="Times New Roman" w:cs="Times New Roman"/>
                <w:i/>
                <w:iCs/>
                <w:sz w:val="20"/>
                <w:szCs w:val="20"/>
              </w:rPr>
              <w:t>Komplekse sportive,palestra,fitness,pishina,qendra e institute kerkimore-shkencore,salla koncerte-mbledhje e videoteka</w:t>
            </w:r>
          </w:p>
        </w:tc>
        <w:tc>
          <w:tcPr>
            <w:tcW w:w="984" w:type="dxa"/>
            <w:gridSpan w:val="2"/>
            <w:tcBorders>
              <w:top w:val="single" w:sz="4" w:space="0" w:color="auto"/>
              <w:left w:val="nil"/>
              <w:bottom w:val="single" w:sz="4" w:space="0" w:color="auto"/>
              <w:right w:val="single" w:sz="8" w:space="0" w:color="auto"/>
            </w:tcBorders>
            <w:vAlign w:val="bottom"/>
            <w:hideMark/>
          </w:tcPr>
          <w:p w:rsidR="00730219" w:rsidRPr="00730219" w:rsidRDefault="009F2D03"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3 5</w:t>
            </w:r>
            <w:r w:rsidRPr="00730219">
              <w:rPr>
                <w:rFonts w:ascii="Times New Roman" w:eastAsia="Calibri" w:hAnsi="Times New Roman" w:cs="Times New Roman"/>
                <w:sz w:val="20"/>
                <w:szCs w:val="20"/>
              </w:rPr>
              <w:t>00</w:t>
            </w:r>
          </w:p>
        </w:tc>
        <w:tc>
          <w:tcPr>
            <w:tcW w:w="900" w:type="dxa"/>
            <w:gridSpan w:val="4"/>
            <w:tcBorders>
              <w:top w:val="single" w:sz="4" w:space="0" w:color="auto"/>
              <w:left w:val="nil"/>
              <w:bottom w:val="single" w:sz="4" w:space="0" w:color="auto"/>
              <w:right w:val="single" w:sz="4" w:space="0" w:color="auto"/>
            </w:tcBorders>
            <w:vAlign w:val="bottom"/>
            <w:hideMark/>
          </w:tcPr>
          <w:p w:rsidR="00730219" w:rsidRPr="00730219" w:rsidRDefault="00FF2CD4"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10 5</w:t>
            </w:r>
            <w:r w:rsidRPr="00730219">
              <w:rPr>
                <w:rFonts w:ascii="Times New Roman" w:eastAsia="Calibri" w:hAnsi="Times New Roman" w:cs="Times New Roman"/>
                <w:sz w:val="20"/>
                <w:szCs w:val="20"/>
              </w:rPr>
              <w:t>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D6451A"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2 45</w:t>
            </w:r>
            <w:r w:rsidRPr="00730219">
              <w:rPr>
                <w:rFonts w:ascii="Times New Roman" w:eastAsia="Calibri" w:hAnsi="Times New Roman" w:cs="Times New Roman"/>
                <w:sz w:val="20"/>
                <w:szCs w:val="20"/>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730219" w:rsidRPr="00730219" w:rsidRDefault="009769EA"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7 35</w:t>
            </w:r>
            <w:r w:rsidRPr="00730219">
              <w:rPr>
                <w:rFonts w:ascii="Times New Roman" w:eastAsia="Calibri" w:hAnsi="Times New Roman" w:cs="Times New Roman"/>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C24E91"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1 75</w:t>
            </w:r>
            <w:r w:rsidRPr="00730219">
              <w:rPr>
                <w:rFonts w:ascii="Times New Roman" w:eastAsia="Calibri"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vAlign w:val="bottom"/>
            <w:hideMark/>
          </w:tcPr>
          <w:p w:rsidR="00730219" w:rsidRPr="00730219" w:rsidRDefault="00F0665B"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5 25</w:t>
            </w:r>
            <w:r w:rsidRPr="00730219">
              <w:rPr>
                <w:rFonts w:ascii="Times New Roman" w:eastAsia="Calibri" w:hAnsi="Times New Roman" w:cs="Times New Roman"/>
                <w:sz w:val="20"/>
                <w:szCs w:val="20"/>
              </w:rPr>
              <w:t>0</w:t>
            </w:r>
          </w:p>
        </w:tc>
      </w:tr>
      <w:tr w:rsidR="00730219" w:rsidRPr="00730219" w:rsidTr="009F2D03">
        <w:trPr>
          <w:trHeight w:val="315"/>
        </w:trPr>
        <w:tc>
          <w:tcPr>
            <w:tcW w:w="420" w:type="dxa"/>
            <w:vMerge/>
            <w:tcBorders>
              <w:top w:val="single" w:sz="4" w:space="0" w:color="auto"/>
              <w:left w:val="single" w:sz="4" w:space="0" w:color="auto"/>
              <w:bottom w:val="single" w:sz="4" w:space="0" w:color="auto"/>
              <w:right w:val="nil"/>
            </w:tcBorders>
            <w:vAlign w:val="center"/>
            <w:hideMark/>
          </w:tcPr>
          <w:p w:rsidR="00730219" w:rsidRPr="00730219" w:rsidRDefault="00730219" w:rsidP="00730219">
            <w:pPr>
              <w:spacing w:after="0" w:line="240" w:lineRule="auto"/>
              <w:rPr>
                <w:rFonts w:ascii="Times New Roman" w:eastAsia="Calibri" w:hAnsi="Times New Roman" w:cs="Times New Roman"/>
                <w:i/>
                <w:iCs/>
                <w:sz w:val="20"/>
                <w:szCs w:val="20"/>
              </w:rPr>
            </w:pPr>
          </w:p>
        </w:tc>
        <w:tc>
          <w:tcPr>
            <w:tcW w:w="387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40" w:lineRule="auto"/>
              <w:ind w:left="80"/>
              <w:rPr>
                <w:rFonts w:ascii="Times New Roman" w:eastAsia="Calibri" w:hAnsi="Times New Roman" w:cs="Times New Roman"/>
                <w:i/>
                <w:iCs/>
                <w:sz w:val="20"/>
                <w:szCs w:val="20"/>
              </w:rPr>
            </w:pPr>
            <w:r w:rsidRPr="00730219">
              <w:rPr>
                <w:rFonts w:ascii="Times New Roman" w:eastAsia="Calibri" w:hAnsi="Times New Roman" w:cs="Times New Roman"/>
                <w:i/>
                <w:iCs/>
                <w:sz w:val="20"/>
                <w:szCs w:val="20"/>
              </w:rPr>
              <w:t>Lojra me kompjuter,lojra femijesh te hapura dhe te mbyllura</w:t>
            </w:r>
          </w:p>
        </w:tc>
        <w:tc>
          <w:tcPr>
            <w:tcW w:w="984" w:type="dxa"/>
            <w:gridSpan w:val="2"/>
            <w:tcBorders>
              <w:top w:val="single" w:sz="4" w:space="0" w:color="auto"/>
              <w:left w:val="nil"/>
              <w:bottom w:val="single" w:sz="4" w:space="0" w:color="auto"/>
              <w:right w:val="single" w:sz="8" w:space="0" w:color="auto"/>
            </w:tcBorders>
            <w:vAlign w:val="bottom"/>
            <w:hideMark/>
          </w:tcPr>
          <w:p w:rsidR="00730219" w:rsidRPr="00730219" w:rsidRDefault="009F2D03"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3 5</w:t>
            </w:r>
            <w:r w:rsidRPr="00730219">
              <w:rPr>
                <w:rFonts w:ascii="Times New Roman" w:eastAsia="Calibri" w:hAnsi="Times New Roman" w:cs="Times New Roman"/>
                <w:sz w:val="20"/>
                <w:szCs w:val="20"/>
              </w:rPr>
              <w:t>00</w:t>
            </w:r>
          </w:p>
        </w:tc>
        <w:tc>
          <w:tcPr>
            <w:tcW w:w="900" w:type="dxa"/>
            <w:gridSpan w:val="4"/>
            <w:tcBorders>
              <w:top w:val="single" w:sz="4" w:space="0" w:color="auto"/>
              <w:left w:val="nil"/>
              <w:bottom w:val="single" w:sz="4" w:space="0" w:color="auto"/>
              <w:right w:val="single" w:sz="4" w:space="0" w:color="auto"/>
            </w:tcBorders>
            <w:vAlign w:val="bottom"/>
            <w:hideMark/>
          </w:tcPr>
          <w:p w:rsidR="00730219" w:rsidRPr="00730219" w:rsidRDefault="00FF2CD4"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10 5</w:t>
            </w:r>
            <w:r w:rsidRPr="00730219">
              <w:rPr>
                <w:rFonts w:ascii="Times New Roman" w:eastAsia="Calibri" w:hAnsi="Times New Roman" w:cs="Times New Roman"/>
                <w:sz w:val="20"/>
                <w:szCs w:val="20"/>
              </w:rPr>
              <w:t>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D6451A"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2 45</w:t>
            </w:r>
            <w:r w:rsidRPr="00730219">
              <w:rPr>
                <w:rFonts w:ascii="Times New Roman" w:eastAsia="Calibri" w:hAnsi="Times New Roman" w:cs="Times New Roman"/>
                <w:sz w:val="20"/>
                <w:szCs w:val="20"/>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730219" w:rsidRPr="00730219" w:rsidRDefault="009769EA"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7 35</w:t>
            </w:r>
            <w:r w:rsidRPr="00730219">
              <w:rPr>
                <w:rFonts w:ascii="Times New Roman" w:eastAsia="Calibri" w:hAnsi="Times New Roman" w:cs="Times New Roman"/>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C24E91"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1 75</w:t>
            </w:r>
            <w:r w:rsidRPr="00730219">
              <w:rPr>
                <w:rFonts w:ascii="Times New Roman" w:eastAsia="Calibri"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vAlign w:val="bottom"/>
            <w:hideMark/>
          </w:tcPr>
          <w:p w:rsidR="00730219" w:rsidRPr="00730219" w:rsidRDefault="00F0665B"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5 25</w:t>
            </w:r>
            <w:r w:rsidRPr="00730219">
              <w:rPr>
                <w:rFonts w:ascii="Times New Roman" w:eastAsia="Calibri" w:hAnsi="Times New Roman" w:cs="Times New Roman"/>
                <w:sz w:val="20"/>
                <w:szCs w:val="20"/>
              </w:rPr>
              <w:t>0</w:t>
            </w:r>
          </w:p>
        </w:tc>
      </w:tr>
      <w:tr w:rsidR="00730219" w:rsidRPr="00730219" w:rsidTr="009F2D03">
        <w:trPr>
          <w:trHeight w:val="1187"/>
        </w:trPr>
        <w:tc>
          <w:tcPr>
            <w:tcW w:w="420" w:type="dxa"/>
            <w:vMerge/>
            <w:tcBorders>
              <w:top w:val="single" w:sz="4" w:space="0" w:color="auto"/>
              <w:left w:val="single" w:sz="4" w:space="0" w:color="auto"/>
              <w:bottom w:val="single" w:sz="4" w:space="0" w:color="auto"/>
              <w:right w:val="nil"/>
            </w:tcBorders>
            <w:vAlign w:val="center"/>
            <w:hideMark/>
          </w:tcPr>
          <w:p w:rsidR="00730219" w:rsidRPr="00730219" w:rsidRDefault="00730219" w:rsidP="00730219">
            <w:pPr>
              <w:spacing w:after="0" w:line="240" w:lineRule="auto"/>
              <w:rPr>
                <w:rFonts w:ascii="Times New Roman" w:eastAsia="Calibri" w:hAnsi="Times New Roman" w:cs="Times New Roman"/>
                <w:i/>
                <w:iCs/>
                <w:sz w:val="20"/>
                <w:szCs w:val="20"/>
              </w:rPr>
            </w:pPr>
          </w:p>
        </w:tc>
        <w:tc>
          <w:tcPr>
            <w:tcW w:w="387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40" w:lineRule="auto"/>
              <w:ind w:left="80"/>
              <w:rPr>
                <w:rFonts w:ascii="Times New Roman" w:eastAsia="Calibri" w:hAnsi="Times New Roman" w:cs="Times New Roman"/>
                <w:i/>
                <w:iCs/>
                <w:sz w:val="20"/>
                <w:szCs w:val="20"/>
              </w:rPr>
            </w:pPr>
            <w:r w:rsidRPr="00730219">
              <w:rPr>
                <w:rFonts w:ascii="Times New Roman" w:eastAsia="Calibri" w:hAnsi="Times New Roman" w:cs="Times New Roman"/>
                <w:i/>
                <w:iCs/>
                <w:sz w:val="20"/>
                <w:szCs w:val="20"/>
              </w:rPr>
              <w:t>Institucione jopublike te edukimit(shkollat,kopshte apo cerdhe),sherbimet ne klinikat e specialiteteve te ndryshme mjekesore,sherbimet ne laboratore,diagnostifikimi</w:t>
            </w:r>
          </w:p>
        </w:tc>
        <w:tc>
          <w:tcPr>
            <w:tcW w:w="984" w:type="dxa"/>
            <w:gridSpan w:val="2"/>
            <w:tcBorders>
              <w:top w:val="single" w:sz="4" w:space="0" w:color="auto"/>
              <w:left w:val="nil"/>
              <w:bottom w:val="single" w:sz="4" w:space="0" w:color="auto"/>
              <w:right w:val="single" w:sz="8" w:space="0" w:color="auto"/>
            </w:tcBorders>
            <w:vAlign w:val="bottom"/>
            <w:hideMark/>
          </w:tcPr>
          <w:p w:rsidR="00730219" w:rsidRPr="00730219" w:rsidRDefault="009F2D03"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3 5</w:t>
            </w:r>
            <w:r w:rsidRPr="00730219">
              <w:rPr>
                <w:rFonts w:ascii="Times New Roman" w:eastAsia="Calibri" w:hAnsi="Times New Roman" w:cs="Times New Roman"/>
                <w:sz w:val="20"/>
                <w:szCs w:val="20"/>
              </w:rPr>
              <w:t>00</w:t>
            </w:r>
          </w:p>
        </w:tc>
        <w:tc>
          <w:tcPr>
            <w:tcW w:w="900" w:type="dxa"/>
            <w:gridSpan w:val="4"/>
            <w:tcBorders>
              <w:top w:val="single" w:sz="4" w:space="0" w:color="auto"/>
              <w:left w:val="nil"/>
              <w:bottom w:val="single" w:sz="4" w:space="0" w:color="auto"/>
              <w:right w:val="single" w:sz="4" w:space="0" w:color="auto"/>
            </w:tcBorders>
            <w:vAlign w:val="bottom"/>
            <w:hideMark/>
          </w:tcPr>
          <w:p w:rsidR="00730219" w:rsidRPr="00730219" w:rsidRDefault="00FF2CD4"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10 5</w:t>
            </w:r>
            <w:r w:rsidRPr="00730219">
              <w:rPr>
                <w:rFonts w:ascii="Times New Roman" w:eastAsia="Calibri" w:hAnsi="Times New Roman" w:cs="Times New Roman"/>
                <w:sz w:val="20"/>
                <w:szCs w:val="20"/>
              </w:rPr>
              <w:t>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D6451A"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2 45</w:t>
            </w:r>
            <w:r w:rsidRPr="00730219">
              <w:rPr>
                <w:rFonts w:ascii="Times New Roman" w:eastAsia="Calibri" w:hAnsi="Times New Roman" w:cs="Times New Roman"/>
                <w:sz w:val="20"/>
                <w:szCs w:val="20"/>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730219" w:rsidRPr="00730219" w:rsidRDefault="009769EA"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7 35</w:t>
            </w:r>
            <w:r w:rsidRPr="00730219">
              <w:rPr>
                <w:rFonts w:ascii="Times New Roman" w:eastAsia="Calibri" w:hAnsi="Times New Roman" w:cs="Times New Roman"/>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C24E91"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1 75</w:t>
            </w:r>
            <w:r w:rsidRPr="00730219">
              <w:rPr>
                <w:rFonts w:ascii="Times New Roman" w:eastAsia="Calibri"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vAlign w:val="bottom"/>
            <w:hideMark/>
          </w:tcPr>
          <w:p w:rsidR="00730219" w:rsidRPr="00730219" w:rsidRDefault="00F0665B"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5 25</w:t>
            </w:r>
            <w:r w:rsidRPr="00730219">
              <w:rPr>
                <w:rFonts w:ascii="Times New Roman" w:eastAsia="Calibri" w:hAnsi="Times New Roman" w:cs="Times New Roman"/>
                <w:sz w:val="20"/>
                <w:szCs w:val="20"/>
              </w:rPr>
              <w:t>0</w:t>
            </w:r>
          </w:p>
        </w:tc>
      </w:tr>
      <w:tr w:rsidR="00730219" w:rsidRPr="00730219" w:rsidTr="009F2D03">
        <w:trPr>
          <w:trHeight w:val="302"/>
        </w:trPr>
        <w:tc>
          <w:tcPr>
            <w:tcW w:w="420" w:type="dxa"/>
            <w:vMerge/>
            <w:tcBorders>
              <w:top w:val="single" w:sz="4" w:space="0" w:color="auto"/>
              <w:left w:val="single" w:sz="4" w:space="0" w:color="auto"/>
              <w:bottom w:val="single" w:sz="4" w:space="0" w:color="auto"/>
              <w:right w:val="nil"/>
            </w:tcBorders>
            <w:vAlign w:val="center"/>
            <w:hideMark/>
          </w:tcPr>
          <w:p w:rsidR="00730219" w:rsidRPr="00730219" w:rsidRDefault="00730219" w:rsidP="00730219">
            <w:pPr>
              <w:spacing w:after="0" w:line="240" w:lineRule="auto"/>
              <w:rPr>
                <w:rFonts w:ascii="Times New Roman" w:eastAsia="Calibri" w:hAnsi="Times New Roman" w:cs="Times New Roman"/>
                <w:i/>
                <w:iCs/>
                <w:sz w:val="20"/>
                <w:szCs w:val="20"/>
              </w:rPr>
            </w:pPr>
          </w:p>
        </w:tc>
        <w:tc>
          <w:tcPr>
            <w:tcW w:w="387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40" w:lineRule="auto"/>
              <w:ind w:left="80"/>
              <w:rPr>
                <w:rFonts w:ascii="Times New Roman" w:eastAsia="Calibri" w:hAnsi="Times New Roman" w:cs="Times New Roman"/>
                <w:b/>
                <w:i/>
                <w:iCs/>
                <w:sz w:val="20"/>
                <w:szCs w:val="20"/>
              </w:rPr>
            </w:pPr>
            <w:r w:rsidRPr="00730219">
              <w:rPr>
                <w:rFonts w:ascii="Times New Roman" w:eastAsia="Calibri" w:hAnsi="Times New Roman" w:cs="Times New Roman"/>
                <w:b/>
                <w:i/>
                <w:iCs/>
                <w:sz w:val="20"/>
                <w:szCs w:val="20"/>
              </w:rPr>
              <w:t>Profesione te lira</w:t>
            </w:r>
          </w:p>
        </w:tc>
        <w:tc>
          <w:tcPr>
            <w:tcW w:w="984" w:type="dxa"/>
            <w:gridSpan w:val="2"/>
            <w:tcBorders>
              <w:top w:val="single" w:sz="4" w:space="0" w:color="auto"/>
              <w:left w:val="nil"/>
              <w:bottom w:val="single" w:sz="4" w:space="0" w:color="auto"/>
              <w:right w:val="single" w:sz="8" w:space="0" w:color="auto"/>
            </w:tcBorders>
            <w:vAlign w:val="bottom"/>
          </w:tcPr>
          <w:p w:rsidR="00730219" w:rsidRPr="00730219" w:rsidRDefault="00730219"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p>
        </w:tc>
        <w:tc>
          <w:tcPr>
            <w:tcW w:w="900" w:type="dxa"/>
            <w:gridSpan w:val="4"/>
            <w:tcBorders>
              <w:top w:val="single" w:sz="4" w:space="0" w:color="auto"/>
              <w:left w:val="nil"/>
              <w:bottom w:val="single" w:sz="4" w:space="0" w:color="auto"/>
              <w:right w:val="single" w:sz="4" w:space="0" w:color="auto"/>
            </w:tcBorders>
            <w:vAlign w:val="bottom"/>
          </w:tcPr>
          <w:p w:rsidR="00730219" w:rsidRPr="00730219" w:rsidRDefault="00730219"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vAlign w:val="bottom"/>
          </w:tcPr>
          <w:p w:rsidR="00730219" w:rsidRPr="00730219" w:rsidRDefault="00730219"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vAlign w:val="bottom"/>
          </w:tcPr>
          <w:p w:rsidR="00730219" w:rsidRPr="00730219" w:rsidRDefault="00730219"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vAlign w:val="bottom"/>
          </w:tcPr>
          <w:p w:rsidR="00730219" w:rsidRPr="00730219" w:rsidRDefault="00730219"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vAlign w:val="bottom"/>
          </w:tcPr>
          <w:p w:rsidR="00730219" w:rsidRPr="00730219" w:rsidRDefault="00730219"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p>
        </w:tc>
      </w:tr>
      <w:tr w:rsidR="00730219" w:rsidRPr="00730219" w:rsidTr="009F2D03">
        <w:trPr>
          <w:trHeight w:val="300"/>
        </w:trPr>
        <w:tc>
          <w:tcPr>
            <w:tcW w:w="420" w:type="dxa"/>
            <w:vMerge/>
            <w:tcBorders>
              <w:top w:val="single" w:sz="4" w:space="0" w:color="auto"/>
              <w:left w:val="single" w:sz="4" w:space="0" w:color="auto"/>
              <w:bottom w:val="single" w:sz="4" w:space="0" w:color="auto"/>
              <w:right w:val="nil"/>
            </w:tcBorders>
            <w:vAlign w:val="center"/>
            <w:hideMark/>
          </w:tcPr>
          <w:p w:rsidR="00730219" w:rsidRPr="00730219" w:rsidRDefault="00730219" w:rsidP="00730219">
            <w:pPr>
              <w:spacing w:after="0" w:line="240" w:lineRule="auto"/>
              <w:rPr>
                <w:rFonts w:ascii="Times New Roman" w:eastAsia="Calibri" w:hAnsi="Times New Roman" w:cs="Times New Roman"/>
                <w:i/>
                <w:iCs/>
                <w:sz w:val="20"/>
                <w:szCs w:val="20"/>
              </w:rPr>
            </w:pPr>
          </w:p>
        </w:tc>
        <w:tc>
          <w:tcPr>
            <w:tcW w:w="387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40" w:lineRule="auto"/>
              <w:ind w:left="80"/>
              <w:jc w:val="both"/>
              <w:rPr>
                <w:rFonts w:ascii="Times New Roman" w:eastAsia="Calibri" w:hAnsi="Times New Roman" w:cs="Times New Roman"/>
                <w:i/>
                <w:iCs/>
                <w:sz w:val="20"/>
                <w:szCs w:val="20"/>
              </w:rPr>
            </w:pPr>
            <w:r w:rsidRPr="00730219">
              <w:rPr>
                <w:rFonts w:ascii="Times New Roman" w:eastAsia="Calibri" w:hAnsi="Times New Roman" w:cs="Times New Roman"/>
                <w:i/>
                <w:iCs/>
                <w:sz w:val="20"/>
                <w:szCs w:val="20"/>
              </w:rPr>
              <w:t>Avokat,Noter,Mjek,Mjaku laborant,stomatologu,farmacisti,ekonomisti kontabel I miratuar,mesuesit,veterineret,agronomet,butuesit,inxhinieret,arkitekti,projektuesi e te tjera profesione te lira te cilat ushtrohen ne njesi fikse apo ne ambiente te ndryshme etj. Te ngjashem me to</w:t>
            </w:r>
          </w:p>
        </w:tc>
        <w:tc>
          <w:tcPr>
            <w:tcW w:w="984" w:type="dxa"/>
            <w:gridSpan w:val="2"/>
            <w:tcBorders>
              <w:top w:val="single" w:sz="4" w:space="0" w:color="auto"/>
              <w:left w:val="nil"/>
              <w:bottom w:val="single" w:sz="4" w:space="0" w:color="auto"/>
              <w:right w:val="single" w:sz="8" w:space="0" w:color="auto"/>
            </w:tcBorders>
            <w:vAlign w:val="bottom"/>
            <w:hideMark/>
          </w:tcPr>
          <w:p w:rsidR="00730219" w:rsidRPr="00730219" w:rsidRDefault="009F2D03"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5 6</w:t>
            </w:r>
            <w:r w:rsidR="00730219" w:rsidRPr="00730219">
              <w:rPr>
                <w:rFonts w:ascii="Times New Roman" w:eastAsia="Calibri" w:hAnsi="Times New Roman" w:cs="Times New Roman"/>
                <w:sz w:val="20"/>
                <w:szCs w:val="20"/>
              </w:rPr>
              <w:t>00</w:t>
            </w:r>
          </w:p>
        </w:tc>
        <w:tc>
          <w:tcPr>
            <w:tcW w:w="900" w:type="dxa"/>
            <w:gridSpan w:val="4"/>
            <w:tcBorders>
              <w:top w:val="single" w:sz="4" w:space="0" w:color="auto"/>
              <w:left w:val="nil"/>
              <w:bottom w:val="single" w:sz="4" w:space="0" w:color="auto"/>
              <w:right w:val="single" w:sz="4" w:space="0" w:color="auto"/>
            </w:tcBorders>
            <w:vAlign w:val="bottom"/>
            <w:hideMark/>
          </w:tcPr>
          <w:p w:rsidR="00730219" w:rsidRPr="00730219" w:rsidRDefault="00FF2CD4"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10 5</w:t>
            </w:r>
            <w:r w:rsidRPr="00730219">
              <w:rPr>
                <w:rFonts w:ascii="Times New Roman" w:eastAsia="Calibri" w:hAnsi="Times New Roman" w:cs="Times New Roman"/>
                <w:sz w:val="20"/>
                <w:szCs w:val="20"/>
              </w:rPr>
              <w:t>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D6451A"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3 92</w:t>
            </w:r>
            <w:r w:rsidR="00730219" w:rsidRPr="00730219">
              <w:rPr>
                <w:rFonts w:ascii="Times New Roman" w:eastAsia="Calibri" w:hAnsi="Times New Roman" w:cs="Times New Roman"/>
                <w:sz w:val="20"/>
                <w:szCs w:val="20"/>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730219" w:rsidRPr="00730219" w:rsidRDefault="009769EA"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7 35</w:t>
            </w:r>
            <w:r w:rsidRPr="00730219">
              <w:rPr>
                <w:rFonts w:ascii="Times New Roman" w:eastAsia="Calibri" w:hAnsi="Times New Roman" w:cs="Times New Roman"/>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C24E91"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2 8</w:t>
            </w:r>
            <w:r w:rsidR="00730219" w:rsidRPr="00730219">
              <w:rPr>
                <w:rFonts w:ascii="Times New Roman" w:eastAsia="Calibri" w:hAnsi="Times New Roman" w:cs="Times New Roman"/>
                <w:sz w:val="20"/>
                <w:szCs w:val="20"/>
              </w:rPr>
              <w:t>00</w:t>
            </w:r>
          </w:p>
        </w:tc>
        <w:tc>
          <w:tcPr>
            <w:tcW w:w="990" w:type="dxa"/>
            <w:tcBorders>
              <w:top w:val="single" w:sz="4" w:space="0" w:color="auto"/>
              <w:left w:val="single" w:sz="4" w:space="0" w:color="auto"/>
              <w:bottom w:val="single" w:sz="4" w:space="0" w:color="auto"/>
              <w:right w:val="single" w:sz="4" w:space="0" w:color="auto"/>
            </w:tcBorders>
            <w:vAlign w:val="bottom"/>
            <w:hideMark/>
          </w:tcPr>
          <w:p w:rsidR="00730219" w:rsidRPr="00730219" w:rsidRDefault="00F0665B"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5 25</w:t>
            </w:r>
            <w:r w:rsidRPr="00730219">
              <w:rPr>
                <w:rFonts w:ascii="Times New Roman" w:eastAsia="Calibri" w:hAnsi="Times New Roman" w:cs="Times New Roman"/>
                <w:sz w:val="20"/>
                <w:szCs w:val="20"/>
              </w:rPr>
              <w:t>0</w:t>
            </w:r>
          </w:p>
        </w:tc>
      </w:tr>
      <w:tr w:rsidR="00730219" w:rsidRPr="00730219" w:rsidTr="009F2D03">
        <w:trPr>
          <w:trHeight w:val="255"/>
        </w:trPr>
        <w:tc>
          <w:tcPr>
            <w:tcW w:w="420" w:type="dxa"/>
            <w:vMerge/>
            <w:tcBorders>
              <w:top w:val="single" w:sz="4" w:space="0" w:color="auto"/>
              <w:left w:val="single" w:sz="4" w:space="0" w:color="auto"/>
              <w:bottom w:val="single" w:sz="4" w:space="0" w:color="auto"/>
              <w:right w:val="nil"/>
            </w:tcBorders>
            <w:vAlign w:val="center"/>
            <w:hideMark/>
          </w:tcPr>
          <w:p w:rsidR="00730219" w:rsidRPr="00730219" w:rsidRDefault="00730219" w:rsidP="00730219">
            <w:pPr>
              <w:spacing w:after="0" w:line="240" w:lineRule="auto"/>
              <w:rPr>
                <w:rFonts w:ascii="Times New Roman" w:eastAsia="Calibri" w:hAnsi="Times New Roman" w:cs="Times New Roman"/>
                <w:i/>
                <w:iCs/>
                <w:sz w:val="20"/>
                <w:szCs w:val="20"/>
              </w:rPr>
            </w:pPr>
          </w:p>
        </w:tc>
        <w:tc>
          <w:tcPr>
            <w:tcW w:w="387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40" w:lineRule="auto"/>
              <w:ind w:left="80"/>
              <w:rPr>
                <w:rFonts w:ascii="Times New Roman" w:eastAsia="Calibri" w:hAnsi="Times New Roman" w:cs="Times New Roman"/>
                <w:i/>
                <w:iCs/>
                <w:sz w:val="20"/>
                <w:szCs w:val="20"/>
              </w:rPr>
            </w:pPr>
            <w:r w:rsidRPr="00730219">
              <w:rPr>
                <w:rFonts w:ascii="Times New Roman" w:eastAsia="Calibri" w:hAnsi="Times New Roman" w:cs="Times New Roman"/>
                <w:i/>
                <w:iCs/>
                <w:sz w:val="20"/>
                <w:szCs w:val="20"/>
              </w:rPr>
              <w:t>Galerite e artit te piktoreve,skulptoreve dhe artisteve te tjere qe prodhojne dhe tregtojne objekte artistike</w:t>
            </w:r>
          </w:p>
        </w:tc>
        <w:tc>
          <w:tcPr>
            <w:tcW w:w="984" w:type="dxa"/>
            <w:gridSpan w:val="2"/>
            <w:tcBorders>
              <w:top w:val="single" w:sz="4" w:space="0" w:color="auto"/>
              <w:left w:val="nil"/>
              <w:bottom w:val="single" w:sz="4" w:space="0" w:color="auto"/>
              <w:right w:val="single" w:sz="8" w:space="0" w:color="auto"/>
            </w:tcBorders>
            <w:vAlign w:val="bottom"/>
            <w:hideMark/>
          </w:tcPr>
          <w:p w:rsidR="00730219" w:rsidRPr="00730219" w:rsidRDefault="009F2D03"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3 5</w:t>
            </w:r>
            <w:r w:rsidR="00730219" w:rsidRPr="00730219">
              <w:rPr>
                <w:rFonts w:ascii="Times New Roman" w:eastAsia="Calibri" w:hAnsi="Times New Roman" w:cs="Times New Roman"/>
                <w:sz w:val="20"/>
                <w:szCs w:val="20"/>
              </w:rPr>
              <w:t>00</w:t>
            </w:r>
          </w:p>
        </w:tc>
        <w:tc>
          <w:tcPr>
            <w:tcW w:w="900" w:type="dxa"/>
            <w:gridSpan w:val="4"/>
            <w:tcBorders>
              <w:top w:val="single" w:sz="4" w:space="0" w:color="auto"/>
              <w:left w:val="nil"/>
              <w:bottom w:val="single" w:sz="4" w:space="0" w:color="auto"/>
              <w:right w:val="single" w:sz="4" w:space="0" w:color="auto"/>
            </w:tcBorders>
            <w:vAlign w:val="bottom"/>
            <w:hideMark/>
          </w:tcPr>
          <w:p w:rsidR="00730219" w:rsidRPr="00730219" w:rsidRDefault="00FF2CD4"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10 5</w:t>
            </w:r>
            <w:r w:rsidRPr="00730219">
              <w:rPr>
                <w:rFonts w:ascii="Times New Roman" w:eastAsia="Calibri" w:hAnsi="Times New Roman" w:cs="Times New Roman"/>
                <w:sz w:val="20"/>
                <w:szCs w:val="20"/>
              </w:rPr>
              <w:t>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D6451A"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2 45</w:t>
            </w:r>
            <w:r w:rsidRPr="00730219">
              <w:rPr>
                <w:rFonts w:ascii="Times New Roman" w:eastAsia="Calibri" w:hAnsi="Times New Roman" w:cs="Times New Roman"/>
                <w:sz w:val="20"/>
                <w:szCs w:val="20"/>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730219" w:rsidRPr="00730219" w:rsidRDefault="009769EA"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7 35</w:t>
            </w:r>
            <w:r w:rsidRPr="00730219">
              <w:rPr>
                <w:rFonts w:ascii="Times New Roman" w:eastAsia="Calibri" w:hAnsi="Times New Roman" w:cs="Times New Roman"/>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C24E91"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1 75</w:t>
            </w:r>
            <w:r w:rsidR="00730219" w:rsidRPr="00730219">
              <w:rPr>
                <w:rFonts w:ascii="Times New Roman" w:eastAsia="Calibri"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vAlign w:val="bottom"/>
            <w:hideMark/>
          </w:tcPr>
          <w:p w:rsidR="00730219" w:rsidRPr="00730219" w:rsidRDefault="00F0665B"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5 25</w:t>
            </w:r>
            <w:r w:rsidRPr="00730219">
              <w:rPr>
                <w:rFonts w:ascii="Times New Roman" w:eastAsia="Calibri" w:hAnsi="Times New Roman" w:cs="Times New Roman"/>
                <w:sz w:val="20"/>
                <w:szCs w:val="20"/>
              </w:rPr>
              <w:t>0</w:t>
            </w:r>
          </w:p>
        </w:tc>
      </w:tr>
      <w:tr w:rsidR="00730219" w:rsidRPr="00730219" w:rsidTr="009F2D03">
        <w:trPr>
          <w:trHeight w:val="300"/>
        </w:trPr>
        <w:tc>
          <w:tcPr>
            <w:tcW w:w="420" w:type="dxa"/>
            <w:vMerge/>
            <w:tcBorders>
              <w:top w:val="single" w:sz="4" w:space="0" w:color="auto"/>
              <w:left w:val="single" w:sz="4" w:space="0" w:color="auto"/>
              <w:bottom w:val="single" w:sz="4" w:space="0" w:color="auto"/>
              <w:right w:val="nil"/>
            </w:tcBorders>
            <w:vAlign w:val="center"/>
            <w:hideMark/>
          </w:tcPr>
          <w:p w:rsidR="00730219" w:rsidRPr="00730219" w:rsidRDefault="00730219" w:rsidP="00730219">
            <w:pPr>
              <w:spacing w:after="0" w:line="240" w:lineRule="auto"/>
              <w:rPr>
                <w:rFonts w:ascii="Times New Roman" w:eastAsia="Calibri" w:hAnsi="Times New Roman" w:cs="Times New Roman"/>
                <w:i/>
                <w:iCs/>
                <w:sz w:val="20"/>
                <w:szCs w:val="20"/>
              </w:rPr>
            </w:pPr>
          </w:p>
        </w:tc>
        <w:tc>
          <w:tcPr>
            <w:tcW w:w="387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40" w:lineRule="auto"/>
              <w:ind w:left="80"/>
              <w:rPr>
                <w:rFonts w:ascii="Times New Roman" w:eastAsia="Calibri" w:hAnsi="Times New Roman" w:cs="Times New Roman"/>
                <w:b/>
                <w:i/>
                <w:iCs/>
                <w:sz w:val="20"/>
                <w:szCs w:val="20"/>
              </w:rPr>
            </w:pPr>
            <w:r w:rsidRPr="00730219">
              <w:rPr>
                <w:rFonts w:ascii="Times New Roman" w:eastAsia="Calibri" w:hAnsi="Times New Roman" w:cs="Times New Roman"/>
                <w:b/>
                <w:i/>
                <w:iCs/>
                <w:sz w:val="20"/>
                <w:szCs w:val="20"/>
              </w:rPr>
              <w:t>Ambulante</w:t>
            </w:r>
          </w:p>
        </w:tc>
        <w:tc>
          <w:tcPr>
            <w:tcW w:w="984" w:type="dxa"/>
            <w:gridSpan w:val="2"/>
            <w:tcBorders>
              <w:top w:val="single" w:sz="4" w:space="0" w:color="auto"/>
              <w:left w:val="nil"/>
              <w:bottom w:val="single" w:sz="4" w:space="0" w:color="auto"/>
              <w:right w:val="single" w:sz="8" w:space="0" w:color="auto"/>
            </w:tcBorders>
            <w:vAlign w:val="bottom"/>
          </w:tcPr>
          <w:p w:rsidR="00730219" w:rsidRPr="00730219" w:rsidRDefault="00730219"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p>
        </w:tc>
        <w:tc>
          <w:tcPr>
            <w:tcW w:w="900" w:type="dxa"/>
            <w:gridSpan w:val="4"/>
            <w:tcBorders>
              <w:top w:val="single" w:sz="4" w:space="0" w:color="auto"/>
              <w:left w:val="nil"/>
              <w:bottom w:val="single" w:sz="4" w:space="0" w:color="auto"/>
              <w:right w:val="single" w:sz="4" w:space="0" w:color="auto"/>
            </w:tcBorders>
            <w:vAlign w:val="bottom"/>
          </w:tcPr>
          <w:p w:rsidR="00730219" w:rsidRPr="00730219" w:rsidRDefault="00730219"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vAlign w:val="bottom"/>
          </w:tcPr>
          <w:p w:rsidR="00730219" w:rsidRPr="00730219" w:rsidRDefault="00730219"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vAlign w:val="bottom"/>
          </w:tcPr>
          <w:p w:rsidR="00730219" w:rsidRPr="00730219" w:rsidRDefault="00730219"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vAlign w:val="bottom"/>
          </w:tcPr>
          <w:p w:rsidR="00730219" w:rsidRPr="00730219" w:rsidRDefault="00730219"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vAlign w:val="bottom"/>
          </w:tcPr>
          <w:p w:rsidR="00730219" w:rsidRPr="00730219" w:rsidRDefault="00730219"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p>
        </w:tc>
      </w:tr>
      <w:tr w:rsidR="00730219" w:rsidRPr="00730219" w:rsidTr="009F2D03">
        <w:trPr>
          <w:trHeight w:val="233"/>
        </w:trPr>
        <w:tc>
          <w:tcPr>
            <w:tcW w:w="420" w:type="dxa"/>
            <w:vMerge/>
            <w:tcBorders>
              <w:top w:val="single" w:sz="4" w:space="0" w:color="auto"/>
              <w:left w:val="single" w:sz="4" w:space="0" w:color="auto"/>
              <w:bottom w:val="single" w:sz="4" w:space="0" w:color="auto"/>
              <w:right w:val="nil"/>
            </w:tcBorders>
            <w:vAlign w:val="center"/>
            <w:hideMark/>
          </w:tcPr>
          <w:p w:rsidR="00730219" w:rsidRPr="00730219" w:rsidRDefault="00730219" w:rsidP="00730219">
            <w:pPr>
              <w:spacing w:after="0" w:line="240" w:lineRule="auto"/>
              <w:rPr>
                <w:rFonts w:ascii="Times New Roman" w:eastAsia="Calibri" w:hAnsi="Times New Roman" w:cs="Times New Roman"/>
                <w:i/>
                <w:iCs/>
                <w:sz w:val="20"/>
                <w:szCs w:val="20"/>
              </w:rPr>
            </w:pPr>
          </w:p>
        </w:tc>
        <w:tc>
          <w:tcPr>
            <w:tcW w:w="3870" w:type="dxa"/>
            <w:gridSpan w:val="2"/>
            <w:tcBorders>
              <w:top w:val="single" w:sz="4" w:space="0" w:color="auto"/>
              <w:left w:val="single" w:sz="4" w:space="0" w:color="auto"/>
              <w:bottom w:val="single" w:sz="8"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40" w:lineRule="auto"/>
              <w:ind w:left="80"/>
              <w:rPr>
                <w:rFonts w:ascii="Times New Roman" w:eastAsia="Calibri" w:hAnsi="Times New Roman" w:cs="Times New Roman"/>
                <w:i/>
                <w:iCs/>
                <w:sz w:val="20"/>
                <w:szCs w:val="20"/>
              </w:rPr>
            </w:pPr>
            <w:r w:rsidRPr="00730219">
              <w:rPr>
                <w:rFonts w:ascii="Times New Roman" w:eastAsia="Calibri" w:hAnsi="Times New Roman" w:cs="Times New Roman"/>
                <w:i/>
                <w:iCs/>
                <w:sz w:val="20"/>
                <w:szCs w:val="20"/>
              </w:rPr>
              <w:t>Subjektet qe nuk kane nje vendodhje fikse,taxi,tregtia ambulante ne tregje publike dhe private</w:t>
            </w:r>
          </w:p>
        </w:tc>
        <w:tc>
          <w:tcPr>
            <w:tcW w:w="6024" w:type="dxa"/>
            <w:gridSpan w:val="12"/>
            <w:tcBorders>
              <w:top w:val="single" w:sz="4" w:space="0" w:color="auto"/>
              <w:left w:val="nil"/>
              <w:bottom w:val="single" w:sz="8" w:space="0" w:color="auto"/>
              <w:right w:val="single" w:sz="4" w:space="0" w:color="auto"/>
            </w:tcBorders>
            <w:vAlign w:val="bottom"/>
            <w:hideMark/>
          </w:tcPr>
          <w:p w:rsidR="00730219" w:rsidRPr="00730219" w:rsidRDefault="00C93683" w:rsidP="00D6451A">
            <w:pPr>
              <w:widowControl w:val="0"/>
              <w:autoSpaceDE w:val="0"/>
              <w:autoSpaceDN w:val="0"/>
              <w:adjustRightInd w:val="0"/>
              <w:spacing w:after="0" w:line="240" w:lineRule="auto"/>
              <w:ind w:left="100"/>
              <w:jc w:val="center"/>
              <w:rPr>
                <w:rFonts w:ascii="Times New Roman" w:eastAsia="Calibri" w:hAnsi="Times New Roman" w:cs="Times New Roman"/>
              </w:rPr>
            </w:pPr>
            <w:r>
              <w:rPr>
                <w:rFonts w:ascii="Times New Roman" w:eastAsia="Calibri" w:hAnsi="Times New Roman" w:cs="Times New Roman"/>
              </w:rPr>
              <w:t>2 1</w:t>
            </w:r>
            <w:r w:rsidR="00730219" w:rsidRPr="00730219">
              <w:rPr>
                <w:rFonts w:ascii="Times New Roman" w:eastAsia="Calibri" w:hAnsi="Times New Roman" w:cs="Times New Roman"/>
              </w:rPr>
              <w:t>00</w:t>
            </w:r>
          </w:p>
        </w:tc>
      </w:tr>
      <w:tr w:rsidR="00730219" w:rsidRPr="00730219" w:rsidTr="009F2D03">
        <w:trPr>
          <w:trHeight w:val="261"/>
        </w:trPr>
        <w:tc>
          <w:tcPr>
            <w:tcW w:w="420" w:type="dxa"/>
            <w:vMerge/>
            <w:tcBorders>
              <w:top w:val="single" w:sz="4" w:space="0" w:color="auto"/>
              <w:left w:val="single" w:sz="4" w:space="0" w:color="auto"/>
              <w:bottom w:val="single" w:sz="4" w:space="0" w:color="auto"/>
              <w:right w:val="nil"/>
            </w:tcBorders>
            <w:vAlign w:val="center"/>
            <w:hideMark/>
          </w:tcPr>
          <w:p w:rsidR="00730219" w:rsidRPr="00730219" w:rsidRDefault="00730219" w:rsidP="00730219">
            <w:pPr>
              <w:spacing w:after="0" w:line="240" w:lineRule="auto"/>
              <w:rPr>
                <w:rFonts w:ascii="Times New Roman" w:eastAsia="Calibri" w:hAnsi="Times New Roman" w:cs="Times New Roman"/>
                <w:i/>
                <w:iCs/>
                <w:sz w:val="20"/>
                <w:szCs w:val="20"/>
              </w:rPr>
            </w:pPr>
          </w:p>
        </w:tc>
        <w:tc>
          <w:tcPr>
            <w:tcW w:w="3870" w:type="dxa"/>
            <w:gridSpan w:val="2"/>
            <w:tcBorders>
              <w:top w:val="nil"/>
              <w:left w:val="single" w:sz="4" w:space="0" w:color="auto"/>
              <w:bottom w:val="single" w:sz="8" w:space="0" w:color="auto"/>
              <w:right w:val="single" w:sz="4" w:space="0" w:color="auto"/>
            </w:tcBorders>
            <w:vAlign w:val="bottom"/>
            <w:hideMark/>
          </w:tcPr>
          <w:p w:rsidR="00730219" w:rsidRDefault="00730219" w:rsidP="00730219">
            <w:pPr>
              <w:widowControl w:val="0"/>
              <w:autoSpaceDE w:val="0"/>
              <w:autoSpaceDN w:val="0"/>
              <w:adjustRightInd w:val="0"/>
              <w:spacing w:after="0" w:line="261" w:lineRule="exact"/>
              <w:ind w:left="80"/>
              <w:rPr>
                <w:rFonts w:ascii="Times New Roman" w:eastAsia="Calibri" w:hAnsi="Times New Roman" w:cs="Times New Roman"/>
                <w:b/>
                <w:i/>
                <w:iCs/>
                <w:sz w:val="20"/>
                <w:szCs w:val="20"/>
              </w:rPr>
            </w:pPr>
            <w:r w:rsidRPr="00730219">
              <w:rPr>
                <w:rFonts w:ascii="Times New Roman" w:eastAsia="Calibri" w:hAnsi="Times New Roman" w:cs="Times New Roman"/>
                <w:b/>
                <w:i/>
                <w:iCs/>
                <w:sz w:val="20"/>
                <w:szCs w:val="20"/>
              </w:rPr>
              <w:t xml:space="preserve">Institucione </w:t>
            </w:r>
            <w:r w:rsidR="00586114">
              <w:rPr>
                <w:rFonts w:ascii="Times New Roman" w:eastAsia="Calibri" w:hAnsi="Times New Roman" w:cs="Times New Roman"/>
                <w:b/>
                <w:i/>
                <w:iCs/>
                <w:sz w:val="20"/>
                <w:szCs w:val="20"/>
              </w:rPr>
              <w:t xml:space="preserve">shteterore </w:t>
            </w:r>
            <w:r w:rsidRPr="00730219">
              <w:rPr>
                <w:rFonts w:ascii="Times New Roman" w:eastAsia="Calibri" w:hAnsi="Times New Roman" w:cs="Times New Roman"/>
                <w:b/>
                <w:i/>
                <w:iCs/>
                <w:sz w:val="20"/>
                <w:szCs w:val="20"/>
              </w:rPr>
              <w:t>Buxhetore</w:t>
            </w:r>
          </w:p>
          <w:p w:rsidR="00586114" w:rsidRPr="00586114" w:rsidRDefault="00586114" w:rsidP="00730219">
            <w:pPr>
              <w:widowControl w:val="0"/>
              <w:autoSpaceDE w:val="0"/>
              <w:autoSpaceDN w:val="0"/>
              <w:adjustRightInd w:val="0"/>
              <w:spacing w:after="0" w:line="261" w:lineRule="exact"/>
              <w:ind w:left="80"/>
              <w:rPr>
                <w:rFonts w:ascii="Times New Roman" w:eastAsia="Calibri" w:hAnsi="Times New Roman" w:cs="Times New Roman"/>
                <w:sz w:val="20"/>
                <w:szCs w:val="20"/>
              </w:rPr>
            </w:pPr>
            <w:r w:rsidRPr="00586114">
              <w:rPr>
                <w:rFonts w:ascii="Times New Roman" w:eastAsia="Calibri" w:hAnsi="Times New Roman" w:cs="Times New Roman"/>
                <w:i/>
                <w:iCs/>
                <w:sz w:val="20"/>
                <w:szCs w:val="20"/>
              </w:rPr>
              <w:t>Shoqata</w:t>
            </w:r>
            <w:proofErr w:type="gramStart"/>
            <w:r w:rsidRPr="00586114">
              <w:rPr>
                <w:rFonts w:ascii="Times New Roman" w:eastAsia="Calibri" w:hAnsi="Times New Roman" w:cs="Times New Roman"/>
                <w:i/>
                <w:iCs/>
                <w:sz w:val="20"/>
                <w:szCs w:val="20"/>
              </w:rPr>
              <w:t>,fondacione,ente</w:t>
            </w:r>
            <w:proofErr w:type="gramEnd"/>
            <w:r w:rsidRPr="00586114">
              <w:rPr>
                <w:rFonts w:ascii="Times New Roman" w:eastAsia="Calibri" w:hAnsi="Times New Roman" w:cs="Times New Roman"/>
                <w:i/>
                <w:iCs/>
                <w:sz w:val="20"/>
                <w:szCs w:val="20"/>
              </w:rPr>
              <w:t xml:space="preserve"> te ndryshme shteteore,organizata jo qeveritare.</w:t>
            </w:r>
          </w:p>
        </w:tc>
        <w:tc>
          <w:tcPr>
            <w:tcW w:w="900" w:type="dxa"/>
            <w:tcBorders>
              <w:top w:val="nil"/>
              <w:left w:val="nil"/>
              <w:bottom w:val="single" w:sz="8" w:space="0" w:color="auto"/>
              <w:right w:val="single" w:sz="8" w:space="0" w:color="auto"/>
            </w:tcBorders>
            <w:vAlign w:val="bottom"/>
            <w:hideMark/>
          </w:tcPr>
          <w:p w:rsidR="00730219" w:rsidRPr="00730219" w:rsidRDefault="00730219" w:rsidP="00FF75C6">
            <w:pPr>
              <w:widowControl w:val="0"/>
              <w:autoSpaceDE w:val="0"/>
              <w:autoSpaceDN w:val="0"/>
              <w:adjustRightInd w:val="0"/>
              <w:spacing w:after="0" w:line="261" w:lineRule="exact"/>
              <w:ind w:left="100"/>
              <w:jc w:val="right"/>
              <w:rPr>
                <w:rFonts w:ascii="Times New Roman" w:eastAsia="Calibri" w:hAnsi="Times New Roman" w:cs="Times New Roman"/>
                <w:sz w:val="20"/>
                <w:szCs w:val="20"/>
              </w:rPr>
            </w:pPr>
            <w:r w:rsidRPr="00730219">
              <w:rPr>
                <w:rFonts w:ascii="Times New Roman" w:eastAsia="Calibri" w:hAnsi="Times New Roman" w:cs="Times New Roman"/>
                <w:sz w:val="20"/>
                <w:szCs w:val="20"/>
              </w:rPr>
              <w:t>-</w:t>
            </w:r>
          </w:p>
        </w:tc>
        <w:tc>
          <w:tcPr>
            <w:tcW w:w="894" w:type="dxa"/>
            <w:gridSpan w:val="4"/>
            <w:tcBorders>
              <w:top w:val="nil"/>
              <w:left w:val="nil"/>
              <w:bottom w:val="single" w:sz="8" w:space="0" w:color="auto"/>
              <w:right w:val="single" w:sz="4" w:space="0" w:color="auto"/>
            </w:tcBorders>
            <w:vAlign w:val="bottom"/>
            <w:hideMark/>
          </w:tcPr>
          <w:p w:rsidR="00730219" w:rsidRPr="00F10EED" w:rsidRDefault="00586114" w:rsidP="00FF75C6">
            <w:pPr>
              <w:widowControl w:val="0"/>
              <w:autoSpaceDE w:val="0"/>
              <w:autoSpaceDN w:val="0"/>
              <w:adjustRightInd w:val="0"/>
              <w:spacing w:after="0" w:line="261" w:lineRule="exact"/>
              <w:ind w:left="100"/>
              <w:jc w:val="right"/>
              <w:rPr>
                <w:rFonts w:ascii="Times New Roman" w:eastAsia="Calibri" w:hAnsi="Times New Roman" w:cs="Times New Roman"/>
                <w:sz w:val="20"/>
                <w:szCs w:val="20"/>
              </w:rPr>
            </w:pPr>
            <w:r w:rsidRPr="00F10EED">
              <w:rPr>
                <w:rFonts w:ascii="Times New Roman" w:eastAsia="Calibri" w:hAnsi="Times New Roman" w:cs="Times New Roman"/>
                <w:sz w:val="20"/>
                <w:szCs w:val="20"/>
              </w:rPr>
              <w:t>3</w:t>
            </w:r>
            <w:r w:rsidR="009F2D03">
              <w:rPr>
                <w:rFonts w:ascii="Times New Roman" w:eastAsia="Calibri" w:hAnsi="Times New Roman" w:cs="Times New Roman"/>
                <w:sz w:val="20"/>
                <w:szCs w:val="20"/>
              </w:rPr>
              <w:t>5</w:t>
            </w:r>
            <w:r w:rsidR="00730219" w:rsidRPr="00F10EED">
              <w:rPr>
                <w:rFonts w:ascii="Times New Roman" w:eastAsia="Calibri" w:hAnsi="Times New Roman" w:cs="Times New Roman"/>
                <w:sz w:val="20"/>
                <w:szCs w:val="20"/>
              </w:rPr>
              <w:t xml:space="preserve"> 000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F10EED" w:rsidRDefault="00730219"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sidRPr="00F10EED">
              <w:rPr>
                <w:rFonts w:ascii="Times New Roman" w:eastAsia="Calibri" w:hAnsi="Times New Roman" w:cs="Times New Roman"/>
                <w:sz w:val="20"/>
                <w:szCs w:val="20"/>
              </w:rPr>
              <w:t>-</w:t>
            </w:r>
          </w:p>
        </w:tc>
        <w:tc>
          <w:tcPr>
            <w:tcW w:w="1260" w:type="dxa"/>
            <w:gridSpan w:val="2"/>
            <w:tcBorders>
              <w:top w:val="nil"/>
              <w:left w:val="single" w:sz="4" w:space="0" w:color="auto"/>
              <w:bottom w:val="single" w:sz="8" w:space="0" w:color="auto"/>
              <w:right w:val="single" w:sz="4" w:space="0" w:color="auto"/>
            </w:tcBorders>
            <w:vAlign w:val="bottom"/>
            <w:hideMark/>
          </w:tcPr>
          <w:p w:rsidR="00730219" w:rsidRPr="00F10EED" w:rsidRDefault="00730219" w:rsidP="00FF75C6">
            <w:pPr>
              <w:widowControl w:val="0"/>
              <w:autoSpaceDE w:val="0"/>
              <w:autoSpaceDN w:val="0"/>
              <w:adjustRightInd w:val="0"/>
              <w:spacing w:after="0" w:line="240" w:lineRule="auto"/>
              <w:ind w:left="100"/>
              <w:jc w:val="right"/>
              <w:rPr>
                <w:rFonts w:ascii="Times New Roman" w:eastAsia="Calibri" w:hAnsi="Times New Roman" w:cs="Times New Roman"/>
                <w:sz w:val="20"/>
                <w:szCs w:val="20"/>
              </w:rPr>
            </w:pPr>
            <w:r w:rsidRPr="00F10EED">
              <w:rPr>
                <w:rFonts w:ascii="Times New Roman" w:eastAsia="Calibri" w:hAnsi="Times New Roman" w:cs="Times New Roman"/>
                <w:sz w:val="20"/>
                <w:szCs w:val="20"/>
              </w:rPr>
              <w:t xml:space="preserve">  -</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F10EED" w:rsidRDefault="00730219" w:rsidP="00FF75C6">
            <w:pPr>
              <w:widowControl w:val="0"/>
              <w:autoSpaceDE w:val="0"/>
              <w:autoSpaceDN w:val="0"/>
              <w:adjustRightInd w:val="0"/>
              <w:spacing w:after="0" w:line="261" w:lineRule="exact"/>
              <w:ind w:left="100"/>
              <w:jc w:val="right"/>
              <w:rPr>
                <w:rFonts w:ascii="Times New Roman" w:eastAsia="Calibri" w:hAnsi="Times New Roman" w:cs="Times New Roman"/>
                <w:sz w:val="20"/>
                <w:szCs w:val="20"/>
              </w:rPr>
            </w:pPr>
            <w:r w:rsidRPr="00F10EED">
              <w:rPr>
                <w:rFonts w:ascii="Times New Roman" w:eastAsia="Calibri"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vAlign w:val="bottom"/>
            <w:hideMark/>
          </w:tcPr>
          <w:p w:rsidR="00730219" w:rsidRPr="00F10EED" w:rsidRDefault="00730219" w:rsidP="00FF75C6">
            <w:pPr>
              <w:widowControl w:val="0"/>
              <w:autoSpaceDE w:val="0"/>
              <w:autoSpaceDN w:val="0"/>
              <w:adjustRightInd w:val="0"/>
              <w:spacing w:after="0" w:line="261" w:lineRule="exact"/>
              <w:ind w:left="100"/>
              <w:jc w:val="right"/>
              <w:rPr>
                <w:rFonts w:ascii="Times New Roman" w:eastAsia="Calibri" w:hAnsi="Times New Roman" w:cs="Times New Roman"/>
                <w:sz w:val="20"/>
                <w:szCs w:val="20"/>
              </w:rPr>
            </w:pPr>
            <w:r w:rsidRPr="00F10EED">
              <w:rPr>
                <w:rFonts w:ascii="Times New Roman" w:eastAsia="Calibri" w:hAnsi="Times New Roman" w:cs="Times New Roman"/>
                <w:sz w:val="20"/>
                <w:szCs w:val="20"/>
              </w:rPr>
              <w:t>-</w:t>
            </w:r>
          </w:p>
        </w:tc>
      </w:tr>
      <w:tr w:rsidR="00730219" w:rsidRPr="00730219" w:rsidTr="009F2D03">
        <w:trPr>
          <w:trHeight w:val="261"/>
        </w:trPr>
        <w:tc>
          <w:tcPr>
            <w:tcW w:w="420" w:type="dxa"/>
            <w:vMerge/>
            <w:tcBorders>
              <w:top w:val="single" w:sz="4" w:space="0" w:color="auto"/>
              <w:left w:val="single" w:sz="4" w:space="0" w:color="auto"/>
              <w:bottom w:val="single" w:sz="4" w:space="0" w:color="auto"/>
              <w:right w:val="nil"/>
            </w:tcBorders>
            <w:vAlign w:val="center"/>
            <w:hideMark/>
          </w:tcPr>
          <w:p w:rsidR="00730219" w:rsidRPr="00730219" w:rsidRDefault="00730219" w:rsidP="00730219">
            <w:pPr>
              <w:spacing w:after="0" w:line="240" w:lineRule="auto"/>
              <w:rPr>
                <w:rFonts w:ascii="Times New Roman" w:eastAsia="Calibri" w:hAnsi="Times New Roman" w:cs="Times New Roman"/>
                <w:i/>
                <w:iCs/>
                <w:sz w:val="20"/>
                <w:szCs w:val="20"/>
              </w:rPr>
            </w:pPr>
          </w:p>
        </w:tc>
        <w:tc>
          <w:tcPr>
            <w:tcW w:w="3870" w:type="dxa"/>
            <w:gridSpan w:val="2"/>
            <w:tcBorders>
              <w:top w:val="nil"/>
              <w:left w:val="single" w:sz="4" w:space="0" w:color="auto"/>
              <w:bottom w:val="single" w:sz="4"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60" w:lineRule="exact"/>
              <w:ind w:left="80"/>
              <w:rPr>
                <w:rFonts w:ascii="Times New Roman" w:eastAsia="Calibri" w:hAnsi="Times New Roman" w:cs="Times New Roman"/>
                <w:sz w:val="20"/>
                <w:szCs w:val="20"/>
              </w:rPr>
            </w:pPr>
            <w:r w:rsidRPr="00730219">
              <w:rPr>
                <w:rFonts w:ascii="Times New Roman" w:eastAsia="Calibri" w:hAnsi="Times New Roman" w:cs="Times New Roman"/>
                <w:i/>
                <w:iCs/>
                <w:sz w:val="20"/>
                <w:szCs w:val="20"/>
              </w:rPr>
              <w:t>Bankat</w:t>
            </w:r>
          </w:p>
        </w:tc>
        <w:tc>
          <w:tcPr>
            <w:tcW w:w="900" w:type="dxa"/>
            <w:tcBorders>
              <w:top w:val="nil"/>
              <w:left w:val="nil"/>
              <w:bottom w:val="single" w:sz="4" w:space="0" w:color="auto"/>
              <w:right w:val="single" w:sz="8" w:space="0" w:color="auto"/>
            </w:tcBorders>
            <w:vAlign w:val="bottom"/>
            <w:hideMark/>
          </w:tcPr>
          <w:p w:rsidR="00730219" w:rsidRPr="00730219" w:rsidRDefault="00730219"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sidRPr="00730219">
              <w:rPr>
                <w:rFonts w:ascii="Times New Roman" w:eastAsia="Calibri" w:hAnsi="Times New Roman" w:cs="Times New Roman"/>
                <w:sz w:val="20"/>
                <w:szCs w:val="20"/>
              </w:rPr>
              <w:t>-</w:t>
            </w:r>
          </w:p>
        </w:tc>
        <w:tc>
          <w:tcPr>
            <w:tcW w:w="894" w:type="dxa"/>
            <w:gridSpan w:val="4"/>
            <w:tcBorders>
              <w:top w:val="nil"/>
              <w:left w:val="nil"/>
              <w:bottom w:val="single" w:sz="4" w:space="0" w:color="auto"/>
              <w:right w:val="single" w:sz="4" w:space="0" w:color="auto"/>
            </w:tcBorders>
            <w:vAlign w:val="bottom"/>
            <w:hideMark/>
          </w:tcPr>
          <w:p w:rsidR="00730219" w:rsidRPr="00F10EED" w:rsidRDefault="009F2D03"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7</w:t>
            </w:r>
            <w:r w:rsidR="00730219" w:rsidRPr="00F10EED">
              <w:rPr>
                <w:rFonts w:ascii="Times New Roman" w:eastAsia="Calibri" w:hAnsi="Times New Roman" w:cs="Times New Roman"/>
                <w:sz w:val="20"/>
                <w:szCs w:val="20"/>
              </w:rPr>
              <w:t>0 000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F10EED" w:rsidRDefault="00730219"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sidRPr="00F10EED">
              <w:rPr>
                <w:rFonts w:ascii="Times New Roman" w:eastAsia="Calibri" w:hAnsi="Times New Roman" w:cs="Times New Roman"/>
                <w:sz w:val="20"/>
                <w:szCs w:val="20"/>
              </w:rPr>
              <w:t>-</w:t>
            </w:r>
          </w:p>
        </w:tc>
        <w:tc>
          <w:tcPr>
            <w:tcW w:w="1260" w:type="dxa"/>
            <w:gridSpan w:val="2"/>
            <w:tcBorders>
              <w:top w:val="nil"/>
              <w:left w:val="single" w:sz="4" w:space="0" w:color="auto"/>
              <w:bottom w:val="single" w:sz="4" w:space="0" w:color="auto"/>
              <w:right w:val="single" w:sz="4" w:space="0" w:color="auto"/>
            </w:tcBorders>
            <w:vAlign w:val="bottom"/>
            <w:hideMark/>
          </w:tcPr>
          <w:p w:rsidR="00730219" w:rsidRPr="00F10EED" w:rsidRDefault="00730219"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sidRPr="00F10EED">
              <w:rPr>
                <w:rFonts w:ascii="Times New Roman" w:eastAsia="Calibri" w:hAnsi="Times New Roman" w:cs="Times New Roman"/>
                <w:sz w:val="20"/>
                <w:szCs w:val="20"/>
              </w:rPr>
              <w:t xml:space="preserve"> -</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F10EED" w:rsidRDefault="00730219"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sidRPr="00F10EED">
              <w:rPr>
                <w:rFonts w:ascii="Times New Roman" w:eastAsia="Calibri"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vAlign w:val="bottom"/>
            <w:hideMark/>
          </w:tcPr>
          <w:p w:rsidR="00730219" w:rsidRPr="00F10EED" w:rsidRDefault="00730219"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sidRPr="00F10EED">
              <w:rPr>
                <w:rFonts w:ascii="Times New Roman" w:eastAsia="Calibri" w:hAnsi="Times New Roman" w:cs="Times New Roman"/>
                <w:sz w:val="20"/>
                <w:szCs w:val="20"/>
              </w:rPr>
              <w:t>-</w:t>
            </w:r>
          </w:p>
        </w:tc>
      </w:tr>
      <w:tr w:rsidR="00730219" w:rsidRPr="00730219" w:rsidTr="009F2D03">
        <w:trPr>
          <w:trHeight w:val="261"/>
        </w:trPr>
        <w:tc>
          <w:tcPr>
            <w:tcW w:w="420" w:type="dxa"/>
            <w:vMerge/>
            <w:tcBorders>
              <w:top w:val="single" w:sz="4" w:space="0" w:color="auto"/>
              <w:left w:val="single" w:sz="4" w:space="0" w:color="auto"/>
              <w:bottom w:val="single" w:sz="4" w:space="0" w:color="auto"/>
              <w:right w:val="nil"/>
            </w:tcBorders>
            <w:vAlign w:val="center"/>
            <w:hideMark/>
          </w:tcPr>
          <w:p w:rsidR="00730219" w:rsidRPr="00730219" w:rsidRDefault="00730219" w:rsidP="00730219">
            <w:pPr>
              <w:spacing w:after="0" w:line="240" w:lineRule="auto"/>
              <w:rPr>
                <w:rFonts w:ascii="Times New Roman" w:eastAsia="Calibri" w:hAnsi="Times New Roman" w:cs="Times New Roman"/>
                <w:i/>
                <w:iCs/>
                <w:sz w:val="20"/>
                <w:szCs w:val="20"/>
              </w:rPr>
            </w:pPr>
          </w:p>
        </w:tc>
        <w:tc>
          <w:tcPr>
            <w:tcW w:w="387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60" w:lineRule="exact"/>
              <w:ind w:left="80"/>
              <w:rPr>
                <w:rFonts w:ascii="Times New Roman" w:eastAsia="Calibri" w:hAnsi="Times New Roman" w:cs="Times New Roman"/>
                <w:i/>
                <w:iCs/>
                <w:sz w:val="20"/>
                <w:szCs w:val="20"/>
              </w:rPr>
            </w:pPr>
            <w:r w:rsidRPr="00730219">
              <w:rPr>
                <w:rFonts w:ascii="Times New Roman" w:eastAsia="Calibri" w:hAnsi="Times New Roman" w:cs="Times New Roman"/>
                <w:i/>
                <w:iCs/>
                <w:sz w:val="20"/>
                <w:szCs w:val="20"/>
              </w:rPr>
              <w:t>Institucionet arsimore,kulturore,sportive private/shteterore</w:t>
            </w:r>
          </w:p>
        </w:tc>
        <w:tc>
          <w:tcPr>
            <w:tcW w:w="900" w:type="dxa"/>
            <w:tcBorders>
              <w:top w:val="single" w:sz="4" w:space="0" w:color="auto"/>
              <w:left w:val="nil"/>
              <w:bottom w:val="single" w:sz="4" w:space="0" w:color="auto"/>
              <w:right w:val="single" w:sz="8" w:space="0" w:color="auto"/>
            </w:tcBorders>
            <w:vAlign w:val="bottom"/>
            <w:hideMark/>
          </w:tcPr>
          <w:p w:rsidR="00730219" w:rsidRPr="00F10EED" w:rsidRDefault="009F2D03"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35</w:t>
            </w:r>
            <w:r w:rsidR="00730219" w:rsidRPr="00F10EED">
              <w:rPr>
                <w:rFonts w:ascii="Times New Roman" w:eastAsia="Calibri" w:hAnsi="Times New Roman" w:cs="Times New Roman"/>
                <w:sz w:val="20"/>
                <w:szCs w:val="20"/>
              </w:rPr>
              <w:t xml:space="preserve"> 000</w:t>
            </w:r>
          </w:p>
        </w:tc>
        <w:tc>
          <w:tcPr>
            <w:tcW w:w="894" w:type="dxa"/>
            <w:gridSpan w:val="4"/>
            <w:tcBorders>
              <w:top w:val="single" w:sz="4" w:space="0" w:color="auto"/>
              <w:left w:val="nil"/>
              <w:bottom w:val="single" w:sz="4" w:space="0" w:color="auto"/>
              <w:right w:val="single" w:sz="4" w:space="0" w:color="auto"/>
            </w:tcBorders>
            <w:vAlign w:val="bottom"/>
            <w:hideMark/>
          </w:tcPr>
          <w:p w:rsidR="00730219" w:rsidRPr="00F10EED" w:rsidRDefault="00FF2CD4"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7</w:t>
            </w:r>
            <w:r w:rsidR="00730219" w:rsidRPr="00F10EED">
              <w:rPr>
                <w:rFonts w:ascii="Times New Roman" w:eastAsia="Calibri" w:hAnsi="Times New Roman" w:cs="Times New Roman"/>
                <w:sz w:val="20"/>
                <w:szCs w:val="20"/>
              </w:rPr>
              <w:t>0 000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F10EED" w:rsidRDefault="00F32E87"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24 5</w:t>
            </w:r>
            <w:r w:rsidR="00730219" w:rsidRPr="00F10EED">
              <w:rPr>
                <w:rFonts w:ascii="Times New Roman" w:eastAsia="Calibri" w:hAnsi="Times New Roman" w:cs="Times New Roman"/>
                <w:sz w:val="20"/>
                <w:szCs w:val="20"/>
              </w:rPr>
              <w:t>00</w:t>
            </w:r>
          </w:p>
        </w:tc>
        <w:tc>
          <w:tcPr>
            <w:tcW w:w="1260" w:type="dxa"/>
            <w:gridSpan w:val="2"/>
            <w:tcBorders>
              <w:top w:val="single" w:sz="4" w:space="0" w:color="auto"/>
              <w:left w:val="single" w:sz="4" w:space="0" w:color="auto"/>
              <w:bottom w:val="single" w:sz="4" w:space="0" w:color="auto"/>
              <w:right w:val="single" w:sz="4" w:space="0" w:color="auto"/>
            </w:tcBorders>
            <w:vAlign w:val="bottom"/>
            <w:hideMark/>
          </w:tcPr>
          <w:p w:rsidR="00730219" w:rsidRPr="00F10EED" w:rsidRDefault="009769EA"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49</w:t>
            </w:r>
            <w:r w:rsidR="00730219" w:rsidRPr="00F10EED">
              <w:rPr>
                <w:rFonts w:ascii="Times New Roman" w:eastAsia="Calibri" w:hAnsi="Times New Roman" w:cs="Times New Roman"/>
                <w:sz w:val="20"/>
                <w:szCs w:val="20"/>
              </w:rPr>
              <w:t xml:space="preserve"> 000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F10EED" w:rsidRDefault="00586114"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sidRPr="00F10EED">
              <w:rPr>
                <w:rFonts w:ascii="Times New Roman" w:eastAsia="Calibri" w:hAnsi="Times New Roman" w:cs="Times New Roman"/>
                <w:sz w:val="20"/>
                <w:szCs w:val="20"/>
              </w:rPr>
              <w:t>1</w:t>
            </w:r>
            <w:r w:rsidR="00C24E91">
              <w:rPr>
                <w:rFonts w:ascii="Times New Roman" w:eastAsia="Calibri" w:hAnsi="Times New Roman" w:cs="Times New Roman"/>
                <w:sz w:val="20"/>
                <w:szCs w:val="20"/>
              </w:rPr>
              <w:t xml:space="preserve"> 75</w:t>
            </w:r>
            <w:r w:rsidR="004A6C99">
              <w:rPr>
                <w:rFonts w:ascii="Times New Roman" w:eastAsia="Calibri" w:hAnsi="Times New Roman" w:cs="Times New Roman"/>
                <w:sz w:val="20"/>
                <w:szCs w:val="20"/>
              </w:rPr>
              <w:t>0</w:t>
            </w:r>
            <w:r w:rsidR="00730219" w:rsidRPr="00F10EED">
              <w:rPr>
                <w:rFonts w:ascii="Times New Roman" w:eastAsia="Calibri"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vAlign w:val="bottom"/>
            <w:hideMark/>
          </w:tcPr>
          <w:p w:rsidR="00730219" w:rsidRPr="00F10EED" w:rsidRDefault="00F0665B"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35</w:t>
            </w:r>
            <w:r w:rsidR="00730219" w:rsidRPr="00F10EED">
              <w:rPr>
                <w:rFonts w:ascii="Times New Roman" w:eastAsia="Calibri" w:hAnsi="Times New Roman" w:cs="Times New Roman"/>
                <w:sz w:val="20"/>
                <w:szCs w:val="20"/>
              </w:rPr>
              <w:t xml:space="preserve"> 000</w:t>
            </w:r>
          </w:p>
        </w:tc>
      </w:tr>
      <w:tr w:rsidR="00730219" w:rsidRPr="00730219" w:rsidTr="009F2D03">
        <w:trPr>
          <w:trHeight w:val="261"/>
        </w:trPr>
        <w:tc>
          <w:tcPr>
            <w:tcW w:w="420" w:type="dxa"/>
            <w:vMerge/>
            <w:tcBorders>
              <w:top w:val="single" w:sz="4" w:space="0" w:color="auto"/>
              <w:left w:val="single" w:sz="4" w:space="0" w:color="auto"/>
              <w:bottom w:val="single" w:sz="4" w:space="0" w:color="auto"/>
              <w:right w:val="nil"/>
            </w:tcBorders>
            <w:vAlign w:val="center"/>
            <w:hideMark/>
          </w:tcPr>
          <w:p w:rsidR="00730219" w:rsidRPr="00730219" w:rsidRDefault="00730219" w:rsidP="00730219">
            <w:pPr>
              <w:spacing w:after="0" w:line="240" w:lineRule="auto"/>
              <w:rPr>
                <w:rFonts w:ascii="Times New Roman" w:eastAsia="Calibri" w:hAnsi="Times New Roman" w:cs="Times New Roman"/>
                <w:i/>
                <w:iCs/>
                <w:sz w:val="20"/>
                <w:szCs w:val="20"/>
              </w:rPr>
            </w:pPr>
          </w:p>
        </w:tc>
        <w:tc>
          <w:tcPr>
            <w:tcW w:w="387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60" w:lineRule="exact"/>
              <w:ind w:left="80"/>
              <w:rPr>
                <w:rFonts w:ascii="Times New Roman" w:eastAsia="Calibri" w:hAnsi="Times New Roman" w:cs="Times New Roman"/>
                <w:i/>
                <w:iCs/>
                <w:sz w:val="20"/>
                <w:szCs w:val="20"/>
              </w:rPr>
            </w:pPr>
            <w:r w:rsidRPr="00730219">
              <w:rPr>
                <w:rFonts w:ascii="Times New Roman" w:eastAsia="Calibri" w:hAnsi="Times New Roman" w:cs="Times New Roman"/>
                <w:i/>
                <w:iCs/>
                <w:sz w:val="20"/>
                <w:szCs w:val="20"/>
              </w:rPr>
              <w:t>Kompani Sigurimesh,Bastesh</w:t>
            </w:r>
            <w:r w:rsidR="002E449A">
              <w:rPr>
                <w:rFonts w:ascii="Times New Roman" w:eastAsia="Calibri" w:hAnsi="Times New Roman" w:cs="Times New Roman"/>
                <w:i/>
                <w:iCs/>
                <w:sz w:val="20"/>
                <w:szCs w:val="20"/>
              </w:rPr>
              <w:t>.lojera fati</w:t>
            </w:r>
          </w:p>
        </w:tc>
        <w:tc>
          <w:tcPr>
            <w:tcW w:w="900" w:type="dxa"/>
            <w:tcBorders>
              <w:top w:val="single" w:sz="4" w:space="0" w:color="auto"/>
              <w:left w:val="nil"/>
              <w:bottom w:val="single" w:sz="4" w:space="0" w:color="auto"/>
              <w:right w:val="single" w:sz="8" w:space="0" w:color="auto"/>
            </w:tcBorders>
            <w:vAlign w:val="bottom"/>
            <w:hideMark/>
          </w:tcPr>
          <w:p w:rsidR="00730219" w:rsidRPr="00F10EED" w:rsidRDefault="009F2D03"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10 5</w:t>
            </w:r>
            <w:r w:rsidR="00730219" w:rsidRPr="00F10EED">
              <w:rPr>
                <w:rFonts w:ascii="Times New Roman" w:eastAsia="Calibri" w:hAnsi="Times New Roman" w:cs="Times New Roman"/>
                <w:sz w:val="20"/>
                <w:szCs w:val="20"/>
              </w:rPr>
              <w:t>00</w:t>
            </w:r>
          </w:p>
        </w:tc>
        <w:tc>
          <w:tcPr>
            <w:tcW w:w="894" w:type="dxa"/>
            <w:gridSpan w:val="4"/>
            <w:tcBorders>
              <w:top w:val="single" w:sz="4" w:space="0" w:color="auto"/>
              <w:left w:val="nil"/>
              <w:bottom w:val="single" w:sz="4" w:space="0" w:color="auto"/>
              <w:right w:val="single" w:sz="4" w:space="0" w:color="auto"/>
            </w:tcBorders>
            <w:vAlign w:val="bottom"/>
            <w:hideMark/>
          </w:tcPr>
          <w:p w:rsidR="00730219" w:rsidRPr="00F10EED" w:rsidRDefault="00FF2CD4"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21</w:t>
            </w:r>
            <w:r w:rsidR="00730219" w:rsidRPr="00F10EED">
              <w:rPr>
                <w:rFonts w:ascii="Times New Roman" w:eastAsia="Calibri" w:hAnsi="Times New Roman" w:cs="Times New Roman"/>
                <w:sz w:val="20"/>
                <w:szCs w:val="20"/>
              </w:rPr>
              <w:t xml:space="preserve"> 000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F10EED" w:rsidRDefault="00F32E87"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7 35</w:t>
            </w:r>
            <w:r w:rsidR="00730219" w:rsidRPr="00F10EED">
              <w:rPr>
                <w:rFonts w:ascii="Times New Roman" w:eastAsia="Calibri" w:hAnsi="Times New Roman" w:cs="Times New Roman"/>
                <w:sz w:val="20"/>
                <w:szCs w:val="20"/>
              </w:rPr>
              <w:t>0</w:t>
            </w:r>
          </w:p>
        </w:tc>
        <w:tc>
          <w:tcPr>
            <w:tcW w:w="1260" w:type="dxa"/>
            <w:gridSpan w:val="2"/>
            <w:tcBorders>
              <w:top w:val="single" w:sz="4" w:space="0" w:color="auto"/>
              <w:left w:val="single" w:sz="4" w:space="0" w:color="auto"/>
              <w:bottom w:val="single" w:sz="4" w:space="0" w:color="auto"/>
              <w:right w:val="single" w:sz="4" w:space="0" w:color="auto"/>
            </w:tcBorders>
            <w:vAlign w:val="bottom"/>
            <w:hideMark/>
          </w:tcPr>
          <w:p w:rsidR="00730219" w:rsidRPr="00F10EED" w:rsidRDefault="00730219"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sidRPr="00F10EED">
              <w:rPr>
                <w:rFonts w:ascii="Times New Roman" w:eastAsia="Calibri" w:hAnsi="Times New Roman" w:cs="Times New Roman"/>
                <w:sz w:val="20"/>
                <w:szCs w:val="20"/>
              </w:rPr>
              <w:t>1</w:t>
            </w:r>
            <w:r w:rsidR="009769EA">
              <w:rPr>
                <w:rFonts w:ascii="Times New Roman" w:eastAsia="Calibri" w:hAnsi="Times New Roman" w:cs="Times New Roman"/>
                <w:sz w:val="20"/>
                <w:szCs w:val="20"/>
              </w:rPr>
              <w:t>4 7</w:t>
            </w:r>
            <w:r w:rsidRPr="00F10EED">
              <w:rPr>
                <w:rFonts w:ascii="Times New Roman" w:eastAsia="Calibri" w:hAnsi="Times New Roman" w:cs="Times New Roman"/>
                <w:sz w:val="20"/>
                <w:szCs w:val="20"/>
              </w:rPr>
              <w:t>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F10EED" w:rsidRDefault="00C24E91"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5 25</w:t>
            </w:r>
            <w:r w:rsidR="00730219" w:rsidRPr="00F10EED">
              <w:rPr>
                <w:rFonts w:ascii="Times New Roman" w:eastAsia="Calibri"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vAlign w:val="bottom"/>
            <w:hideMark/>
          </w:tcPr>
          <w:p w:rsidR="00730219" w:rsidRPr="00F10EED" w:rsidRDefault="00F0665B" w:rsidP="00FF75C6">
            <w:pPr>
              <w:widowControl w:val="0"/>
              <w:autoSpaceDE w:val="0"/>
              <w:autoSpaceDN w:val="0"/>
              <w:adjustRightInd w:val="0"/>
              <w:spacing w:after="0" w:line="260" w:lineRule="exact"/>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10 5</w:t>
            </w:r>
            <w:r w:rsidR="00730219" w:rsidRPr="00F10EED">
              <w:rPr>
                <w:rFonts w:ascii="Times New Roman" w:eastAsia="Calibri" w:hAnsi="Times New Roman" w:cs="Times New Roman"/>
                <w:sz w:val="20"/>
                <w:szCs w:val="20"/>
              </w:rPr>
              <w:t>00</w:t>
            </w:r>
          </w:p>
        </w:tc>
      </w:tr>
      <w:tr w:rsidR="00730219" w:rsidRPr="00730219" w:rsidTr="009F2D03">
        <w:trPr>
          <w:trHeight w:val="261"/>
        </w:trPr>
        <w:tc>
          <w:tcPr>
            <w:tcW w:w="420" w:type="dxa"/>
            <w:vMerge/>
            <w:tcBorders>
              <w:top w:val="single" w:sz="4" w:space="0" w:color="auto"/>
              <w:left w:val="single" w:sz="4" w:space="0" w:color="auto"/>
              <w:bottom w:val="single" w:sz="4" w:space="0" w:color="auto"/>
              <w:right w:val="nil"/>
            </w:tcBorders>
            <w:vAlign w:val="center"/>
            <w:hideMark/>
          </w:tcPr>
          <w:p w:rsidR="00730219" w:rsidRPr="00730219" w:rsidRDefault="00730219" w:rsidP="00730219">
            <w:pPr>
              <w:spacing w:after="0" w:line="240" w:lineRule="auto"/>
              <w:rPr>
                <w:rFonts w:ascii="Times New Roman" w:eastAsia="Calibri" w:hAnsi="Times New Roman" w:cs="Times New Roman"/>
                <w:i/>
                <w:iCs/>
                <w:sz w:val="20"/>
                <w:szCs w:val="20"/>
              </w:rPr>
            </w:pPr>
          </w:p>
        </w:tc>
        <w:tc>
          <w:tcPr>
            <w:tcW w:w="387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60" w:lineRule="exact"/>
              <w:ind w:left="80"/>
              <w:rPr>
                <w:rFonts w:ascii="Times New Roman" w:eastAsia="Calibri" w:hAnsi="Times New Roman" w:cs="Times New Roman"/>
                <w:i/>
                <w:iCs/>
                <w:sz w:val="20"/>
                <w:szCs w:val="20"/>
              </w:rPr>
            </w:pPr>
            <w:r w:rsidRPr="00730219">
              <w:rPr>
                <w:rFonts w:ascii="Times New Roman" w:eastAsia="Calibri" w:hAnsi="Times New Roman" w:cs="Times New Roman"/>
                <w:i/>
                <w:iCs/>
                <w:sz w:val="20"/>
                <w:szCs w:val="20"/>
              </w:rPr>
              <w:t>Kompani Telefonike</w:t>
            </w:r>
          </w:p>
          <w:p w:rsidR="00730219" w:rsidRPr="00730219" w:rsidRDefault="00730219" w:rsidP="00730219">
            <w:pPr>
              <w:widowControl w:val="0"/>
              <w:autoSpaceDE w:val="0"/>
              <w:autoSpaceDN w:val="0"/>
              <w:adjustRightInd w:val="0"/>
              <w:spacing w:after="0" w:line="260" w:lineRule="exact"/>
              <w:ind w:left="80"/>
              <w:rPr>
                <w:rFonts w:ascii="Times New Roman" w:eastAsia="Calibri" w:hAnsi="Times New Roman" w:cs="Times New Roman"/>
                <w:i/>
                <w:iCs/>
                <w:sz w:val="20"/>
                <w:szCs w:val="20"/>
              </w:rPr>
            </w:pPr>
            <w:r w:rsidRPr="00730219">
              <w:rPr>
                <w:rFonts w:ascii="Times New Roman" w:eastAsia="Calibri" w:hAnsi="Times New Roman" w:cs="Times New Roman"/>
                <w:i/>
                <w:iCs/>
                <w:sz w:val="20"/>
                <w:szCs w:val="20"/>
              </w:rPr>
              <w:t>Fondacionet Kredidhenese</w:t>
            </w:r>
            <w:proofErr w:type="gramStart"/>
            <w:r w:rsidRPr="00730219">
              <w:rPr>
                <w:rFonts w:ascii="Times New Roman" w:eastAsia="Calibri" w:hAnsi="Times New Roman" w:cs="Times New Roman"/>
                <w:i/>
                <w:iCs/>
                <w:sz w:val="20"/>
                <w:szCs w:val="20"/>
              </w:rPr>
              <w:t>,Arsimore</w:t>
            </w:r>
            <w:proofErr w:type="gramEnd"/>
            <w:r w:rsidRPr="00730219">
              <w:rPr>
                <w:rFonts w:ascii="Times New Roman" w:eastAsia="Calibri" w:hAnsi="Times New Roman" w:cs="Times New Roman"/>
                <w:i/>
                <w:iCs/>
                <w:sz w:val="20"/>
                <w:szCs w:val="20"/>
              </w:rPr>
              <w:t xml:space="preserve"> etj.</w:t>
            </w:r>
          </w:p>
        </w:tc>
        <w:tc>
          <w:tcPr>
            <w:tcW w:w="900" w:type="dxa"/>
            <w:tcBorders>
              <w:top w:val="single" w:sz="4" w:space="0" w:color="auto"/>
              <w:left w:val="nil"/>
              <w:bottom w:val="single" w:sz="4" w:space="0" w:color="auto"/>
              <w:right w:val="single" w:sz="8" w:space="0" w:color="auto"/>
            </w:tcBorders>
            <w:vAlign w:val="bottom"/>
            <w:hideMark/>
          </w:tcPr>
          <w:p w:rsidR="00730219" w:rsidRPr="00F10EED" w:rsidRDefault="009F2D03" w:rsidP="00FF75C6">
            <w:pPr>
              <w:widowControl w:val="0"/>
              <w:autoSpaceDE w:val="0"/>
              <w:autoSpaceDN w:val="0"/>
              <w:adjustRightInd w:val="0"/>
              <w:spacing w:after="0" w:line="260" w:lineRule="exact"/>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10 5</w:t>
            </w:r>
            <w:r w:rsidR="00730219" w:rsidRPr="00F10EED">
              <w:rPr>
                <w:rFonts w:ascii="Times New Roman" w:eastAsia="Calibri" w:hAnsi="Times New Roman" w:cs="Times New Roman"/>
                <w:sz w:val="20"/>
                <w:szCs w:val="20"/>
              </w:rPr>
              <w:t>00</w:t>
            </w:r>
          </w:p>
        </w:tc>
        <w:tc>
          <w:tcPr>
            <w:tcW w:w="894" w:type="dxa"/>
            <w:gridSpan w:val="4"/>
            <w:tcBorders>
              <w:top w:val="single" w:sz="4" w:space="0" w:color="auto"/>
              <w:left w:val="nil"/>
              <w:bottom w:val="single" w:sz="4" w:space="0" w:color="auto"/>
              <w:right w:val="single" w:sz="4" w:space="0" w:color="auto"/>
            </w:tcBorders>
            <w:vAlign w:val="bottom"/>
            <w:hideMark/>
          </w:tcPr>
          <w:p w:rsidR="00730219" w:rsidRPr="00F10EED" w:rsidRDefault="00FF2CD4"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35</w:t>
            </w:r>
            <w:r w:rsidR="00730219" w:rsidRPr="00F10EED">
              <w:rPr>
                <w:rFonts w:ascii="Times New Roman" w:eastAsia="Calibri" w:hAnsi="Times New Roman" w:cs="Times New Roman"/>
                <w:sz w:val="20"/>
                <w:szCs w:val="20"/>
              </w:rPr>
              <w:t xml:space="preserve"> 000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F10EED" w:rsidRDefault="00F32E87"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7 35</w:t>
            </w:r>
            <w:r w:rsidRPr="00F10EED">
              <w:rPr>
                <w:rFonts w:ascii="Times New Roman" w:eastAsia="Calibri" w:hAnsi="Times New Roman" w:cs="Times New Roman"/>
                <w:sz w:val="20"/>
                <w:szCs w:val="20"/>
              </w:rPr>
              <w:t>0</w:t>
            </w:r>
          </w:p>
        </w:tc>
        <w:tc>
          <w:tcPr>
            <w:tcW w:w="1260" w:type="dxa"/>
            <w:gridSpan w:val="2"/>
            <w:tcBorders>
              <w:top w:val="single" w:sz="4" w:space="0" w:color="auto"/>
              <w:left w:val="single" w:sz="4" w:space="0" w:color="auto"/>
              <w:bottom w:val="single" w:sz="4" w:space="0" w:color="auto"/>
              <w:right w:val="single" w:sz="4" w:space="0" w:color="auto"/>
            </w:tcBorders>
            <w:vAlign w:val="bottom"/>
            <w:hideMark/>
          </w:tcPr>
          <w:p w:rsidR="00730219" w:rsidRPr="00F10EED" w:rsidRDefault="009769EA"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24  5</w:t>
            </w:r>
            <w:r w:rsidR="00730219" w:rsidRPr="00F10EED">
              <w:rPr>
                <w:rFonts w:ascii="Times New Roman" w:eastAsia="Calibri" w:hAnsi="Times New Roman" w:cs="Times New Roman"/>
                <w:sz w:val="20"/>
                <w:szCs w:val="20"/>
              </w:rPr>
              <w:t>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F10EED" w:rsidRDefault="00C24E91"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5 25</w:t>
            </w:r>
            <w:r w:rsidR="00730219" w:rsidRPr="00F10EED">
              <w:rPr>
                <w:rFonts w:ascii="Times New Roman" w:eastAsia="Calibri"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vAlign w:val="bottom"/>
            <w:hideMark/>
          </w:tcPr>
          <w:p w:rsidR="00730219" w:rsidRPr="00F10EED" w:rsidRDefault="00F0665B"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17 5</w:t>
            </w:r>
            <w:r w:rsidR="00730219" w:rsidRPr="00F10EED">
              <w:rPr>
                <w:rFonts w:ascii="Times New Roman" w:eastAsia="Calibri" w:hAnsi="Times New Roman" w:cs="Times New Roman"/>
                <w:sz w:val="20"/>
                <w:szCs w:val="20"/>
              </w:rPr>
              <w:t>00</w:t>
            </w:r>
          </w:p>
        </w:tc>
      </w:tr>
      <w:tr w:rsidR="00730219" w:rsidRPr="00730219" w:rsidTr="009F2D03">
        <w:trPr>
          <w:trHeight w:val="261"/>
        </w:trPr>
        <w:tc>
          <w:tcPr>
            <w:tcW w:w="420" w:type="dxa"/>
            <w:vMerge/>
            <w:tcBorders>
              <w:top w:val="single" w:sz="4" w:space="0" w:color="auto"/>
              <w:left w:val="single" w:sz="4" w:space="0" w:color="auto"/>
              <w:bottom w:val="single" w:sz="4" w:space="0" w:color="auto"/>
              <w:right w:val="nil"/>
            </w:tcBorders>
            <w:vAlign w:val="center"/>
            <w:hideMark/>
          </w:tcPr>
          <w:p w:rsidR="00730219" w:rsidRPr="00730219" w:rsidRDefault="00730219" w:rsidP="00730219">
            <w:pPr>
              <w:spacing w:after="0" w:line="240" w:lineRule="auto"/>
              <w:rPr>
                <w:rFonts w:ascii="Times New Roman" w:eastAsia="Calibri" w:hAnsi="Times New Roman" w:cs="Times New Roman"/>
                <w:i/>
                <w:iCs/>
                <w:sz w:val="20"/>
                <w:szCs w:val="20"/>
              </w:rPr>
            </w:pPr>
          </w:p>
        </w:tc>
        <w:tc>
          <w:tcPr>
            <w:tcW w:w="387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60" w:lineRule="exact"/>
              <w:ind w:left="80"/>
              <w:rPr>
                <w:rFonts w:ascii="Times New Roman" w:eastAsia="Calibri" w:hAnsi="Times New Roman" w:cs="Times New Roman"/>
                <w:i/>
                <w:iCs/>
                <w:sz w:val="20"/>
                <w:szCs w:val="20"/>
              </w:rPr>
            </w:pPr>
            <w:r w:rsidRPr="00730219">
              <w:rPr>
                <w:rFonts w:ascii="Times New Roman" w:eastAsia="Calibri" w:hAnsi="Times New Roman" w:cs="Times New Roman"/>
                <w:i/>
                <w:iCs/>
                <w:sz w:val="20"/>
                <w:szCs w:val="20"/>
              </w:rPr>
              <w:t>Ujesjellesi</w:t>
            </w:r>
          </w:p>
        </w:tc>
        <w:tc>
          <w:tcPr>
            <w:tcW w:w="1794" w:type="dxa"/>
            <w:gridSpan w:val="5"/>
            <w:tcBorders>
              <w:top w:val="single" w:sz="4" w:space="0" w:color="auto"/>
              <w:left w:val="single" w:sz="4" w:space="0" w:color="auto"/>
              <w:bottom w:val="single" w:sz="4" w:space="0" w:color="auto"/>
              <w:right w:val="single" w:sz="4" w:space="0" w:color="auto"/>
            </w:tcBorders>
            <w:vAlign w:val="bottom"/>
            <w:hideMark/>
          </w:tcPr>
          <w:p w:rsidR="00730219" w:rsidRPr="00F10EED" w:rsidRDefault="009F2D03"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35</w:t>
            </w:r>
            <w:r w:rsidR="00730219" w:rsidRPr="00F10EED">
              <w:rPr>
                <w:rFonts w:ascii="Times New Roman" w:eastAsia="Calibri" w:hAnsi="Times New Roman" w:cs="Times New Roman"/>
                <w:sz w:val="20"/>
                <w:szCs w:val="20"/>
              </w:rPr>
              <w:t xml:space="preserve"> 000</w:t>
            </w:r>
          </w:p>
        </w:tc>
        <w:tc>
          <w:tcPr>
            <w:tcW w:w="990" w:type="dxa"/>
            <w:gridSpan w:val="2"/>
            <w:tcBorders>
              <w:top w:val="single" w:sz="4" w:space="0" w:color="auto"/>
              <w:left w:val="single" w:sz="4" w:space="0" w:color="auto"/>
              <w:bottom w:val="single" w:sz="4" w:space="0" w:color="auto"/>
              <w:right w:val="single" w:sz="4" w:space="0" w:color="auto"/>
            </w:tcBorders>
            <w:vAlign w:val="bottom"/>
          </w:tcPr>
          <w:p w:rsidR="00730219" w:rsidRPr="00F10EED" w:rsidRDefault="00730219"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730219" w:rsidRPr="00F10EED" w:rsidRDefault="00730219"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730219" w:rsidRPr="00F10EED" w:rsidRDefault="00730219"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p>
        </w:tc>
      </w:tr>
      <w:tr w:rsidR="00730219" w:rsidRPr="00730219" w:rsidTr="009F2D03">
        <w:trPr>
          <w:trHeight w:val="261"/>
        </w:trPr>
        <w:tc>
          <w:tcPr>
            <w:tcW w:w="420" w:type="dxa"/>
            <w:vMerge/>
            <w:tcBorders>
              <w:top w:val="single" w:sz="4" w:space="0" w:color="auto"/>
              <w:left w:val="single" w:sz="4" w:space="0" w:color="auto"/>
              <w:bottom w:val="single" w:sz="4" w:space="0" w:color="auto"/>
              <w:right w:val="nil"/>
            </w:tcBorders>
            <w:vAlign w:val="center"/>
            <w:hideMark/>
          </w:tcPr>
          <w:p w:rsidR="00730219" w:rsidRPr="00730219" w:rsidRDefault="00730219" w:rsidP="00730219">
            <w:pPr>
              <w:spacing w:after="0" w:line="240" w:lineRule="auto"/>
              <w:rPr>
                <w:rFonts w:ascii="Times New Roman" w:eastAsia="Calibri" w:hAnsi="Times New Roman" w:cs="Times New Roman"/>
                <w:i/>
                <w:iCs/>
                <w:sz w:val="20"/>
                <w:szCs w:val="20"/>
              </w:rPr>
            </w:pPr>
          </w:p>
        </w:tc>
        <w:tc>
          <w:tcPr>
            <w:tcW w:w="387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60" w:lineRule="exact"/>
              <w:ind w:left="80"/>
              <w:rPr>
                <w:rFonts w:ascii="Times New Roman" w:eastAsia="Calibri" w:hAnsi="Times New Roman" w:cs="Times New Roman"/>
                <w:i/>
                <w:iCs/>
                <w:sz w:val="20"/>
                <w:szCs w:val="20"/>
              </w:rPr>
            </w:pPr>
            <w:r w:rsidRPr="00730219">
              <w:rPr>
                <w:rFonts w:ascii="Times New Roman" w:eastAsia="Calibri" w:hAnsi="Times New Roman" w:cs="Times New Roman"/>
                <w:i/>
                <w:iCs/>
                <w:sz w:val="20"/>
                <w:szCs w:val="20"/>
              </w:rPr>
              <w:t>OSHEE</w:t>
            </w:r>
          </w:p>
        </w:tc>
        <w:tc>
          <w:tcPr>
            <w:tcW w:w="1794" w:type="dxa"/>
            <w:gridSpan w:val="5"/>
            <w:tcBorders>
              <w:top w:val="single" w:sz="4" w:space="0" w:color="auto"/>
              <w:left w:val="single" w:sz="4" w:space="0" w:color="auto"/>
              <w:bottom w:val="single" w:sz="4" w:space="0" w:color="auto"/>
              <w:right w:val="single" w:sz="4" w:space="0" w:color="auto"/>
            </w:tcBorders>
            <w:vAlign w:val="bottom"/>
            <w:hideMark/>
          </w:tcPr>
          <w:p w:rsidR="00730219" w:rsidRPr="00F10EED" w:rsidRDefault="009F2D03"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35</w:t>
            </w:r>
            <w:r w:rsidR="00730219" w:rsidRPr="00F10EED">
              <w:rPr>
                <w:rFonts w:ascii="Times New Roman" w:eastAsia="Calibri" w:hAnsi="Times New Roman" w:cs="Times New Roman"/>
                <w:sz w:val="20"/>
                <w:szCs w:val="20"/>
              </w:rPr>
              <w:t>0 000</w:t>
            </w:r>
          </w:p>
        </w:tc>
        <w:tc>
          <w:tcPr>
            <w:tcW w:w="990" w:type="dxa"/>
            <w:gridSpan w:val="2"/>
            <w:tcBorders>
              <w:top w:val="single" w:sz="4" w:space="0" w:color="auto"/>
              <w:left w:val="single" w:sz="4" w:space="0" w:color="auto"/>
              <w:bottom w:val="single" w:sz="4" w:space="0" w:color="auto"/>
              <w:right w:val="single" w:sz="4" w:space="0" w:color="auto"/>
            </w:tcBorders>
            <w:vAlign w:val="bottom"/>
          </w:tcPr>
          <w:p w:rsidR="00730219" w:rsidRPr="00F10EED" w:rsidRDefault="00730219"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730219" w:rsidRPr="00F10EED" w:rsidRDefault="00730219"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730219" w:rsidRPr="00F10EED" w:rsidRDefault="00730219"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p>
        </w:tc>
      </w:tr>
      <w:tr w:rsidR="00730219" w:rsidRPr="00730219" w:rsidTr="009F2D03">
        <w:trPr>
          <w:trHeight w:val="261"/>
        </w:trPr>
        <w:tc>
          <w:tcPr>
            <w:tcW w:w="420" w:type="dxa"/>
            <w:vMerge/>
            <w:tcBorders>
              <w:top w:val="single" w:sz="4" w:space="0" w:color="auto"/>
              <w:left w:val="single" w:sz="4" w:space="0" w:color="auto"/>
              <w:bottom w:val="single" w:sz="4" w:space="0" w:color="auto"/>
              <w:right w:val="nil"/>
            </w:tcBorders>
            <w:vAlign w:val="center"/>
            <w:hideMark/>
          </w:tcPr>
          <w:p w:rsidR="00730219" w:rsidRPr="00730219" w:rsidRDefault="00730219" w:rsidP="00730219">
            <w:pPr>
              <w:spacing w:after="0" w:line="240" w:lineRule="auto"/>
              <w:rPr>
                <w:rFonts w:ascii="Times New Roman" w:eastAsia="Calibri" w:hAnsi="Times New Roman" w:cs="Times New Roman"/>
                <w:i/>
                <w:iCs/>
                <w:sz w:val="20"/>
                <w:szCs w:val="20"/>
              </w:rPr>
            </w:pPr>
          </w:p>
        </w:tc>
        <w:tc>
          <w:tcPr>
            <w:tcW w:w="387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60" w:lineRule="exact"/>
              <w:ind w:left="80"/>
              <w:rPr>
                <w:rFonts w:ascii="Times New Roman" w:eastAsia="Calibri" w:hAnsi="Times New Roman" w:cs="Times New Roman"/>
                <w:i/>
                <w:iCs/>
                <w:sz w:val="20"/>
                <w:szCs w:val="20"/>
              </w:rPr>
            </w:pPr>
            <w:r w:rsidRPr="00730219">
              <w:rPr>
                <w:rFonts w:ascii="Times New Roman" w:eastAsia="Calibri" w:hAnsi="Times New Roman" w:cs="Times New Roman"/>
                <w:i/>
                <w:iCs/>
                <w:sz w:val="20"/>
                <w:szCs w:val="20"/>
              </w:rPr>
              <w:t>Spitali</w:t>
            </w:r>
          </w:p>
        </w:tc>
        <w:tc>
          <w:tcPr>
            <w:tcW w:w="1794" w:type="dxa"/>
            <w:gridSpan w:val="5"/>
            <w:tcBorders>
              <w:top w:val="single" w:sz="4" w:space="0" w:color="auto"/>
              <w:left w:val="single" w:sz="4" w:space="0" w:color="auto"/>
              <w:bottom w:val="single" w:sz="4" w:space="0" w:color="auto"/>
              <w:right w:val="single" w:sz="4" w:space="0" w:color="auto"/>
            </w:tcBorders>
            <w:vAlign w:val="bottom"/>
            <w:hideMark/>
          </w:tcPr>
          <w:p w:rsidR="00730219" w:rsidRPr="00F10EED" w:rsidRDefault="00586114"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sidRPr="00F10EED">
              <w:rPr>
                <w:rFonts w:ascii="Times New Roman" w:eastAsia="Calibri" w:hAnsi="Times New Roman" w:cs="Times New Roman"/>
                <w:sz w:val="20"/>
                <w:szCs w:val="20"/>
              </w:rPr>
              <w:t xml:space="preserve">               1</w:t>
            </w:r>
            <w:r w:rsidR="009F2D03">
              <w:rPr>
                <w:rFonts w:ascii="Times New Roman" w:eastAsia="Calibri" w:hAnsi="Times New Roman" w:cs="Times New Roman"/>
                <w:sz w:val="20"/>
                <w:szCs w:val="20"/>
              </w:rPr>
              <w:t>4</w:t>
            </w:r>
            <w:r w:rsidR="00730219" w:rsidRPr="00F10EED">
              <w:rPr>
                <w:rFonts w:ascii="Times New Roman" w:eastAsia="Calibri" w:hAnsi="Times New Roman" w:cs="Times New Roman"/>
                <w:sz w:val="20"/>
                <w:szCs w:val="20"/>
              </w:rPr>
              <w:t xml:space="preserve">0 000 </w:t>
            </w:r>
          </w:p>
        </w:tc>
        <w:tc>
          <w:tcPr>
            <w:tcW w:w="990" w:type="dxa"/>
            <w:gridSpan w:val="2"/>
            <w:tcBorders>
              <w:top w:val="single" w:sz="4" w:space="0" w:color="auto"/>
              <w:left w:val="single" w:sz="4" w:space="0" w:color="auto"/>
              <w:bottom w:val="single" w:sz="4" w:space="0" w:color="auto"/>
              <w:right w:val="single" w:sz="4" w:space="0" w:color="auto"/>
            </w:tcBorders>
            <w:vAlign w:val="bottom"/>
          </w:tcPr>
          <w:p w:rsidR="00730219" w:rsidRPr="00F10EED" w:rsidRDefault="00730219"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730219" w:rsidRPr="00F10EED" w:rsidRDefault="00730219"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730219" w:rsidRPr="00F10EED" w:rsidRDefault="00730219"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p>
        </w:tc>
      </w:tr>
      <w:tr w:rsidR="00730219" w:rsidRPr="00730219" w:rsidTr="009F2D03">
        <w:trPr>
          <w:trHeight w:val="261"/>
        </w:trPr>
        <w:tc>
          <w:tcPr>
            <w:tcW w:w="420" w:type="dxa"/>
            <w:vMerge/>
            <w:tcBorders>
              <w:top w:val="single" w:sz="4" w:space="0" w:color="auto"/>
              <w:left w:val="single" w:sz="4" w:space="0" w:color="auto"/>
              <w:bottom w:val="single" w:sz="4" w:space="0" w:color="auto"/>
              <w:right w:val="nil"/>
            </w:tcBorders>
            <w:vAlign w:val="center"/>
            <w:hideMark/>
          </w:tcPr>
          <w:p w:rsidR="00730219" w:rsidRPr="00730219" w:rsidRDefault="00730219" w:rsidP="00730219">
            <w:pPr>
              <w:spacing w:after="0" w:line="240" w:lineRule="auto"/>
              <w:rPr>
                <w:rFonts w:ascii="Times New Roman" w:eastAsia="Calibri" w:hAnsi="Times New Roman" w:cs="Times New Roman"/>
                <w:i/>
                <w:iCs/>
                <w:sz w:val="20"/>
                <w:szCs w:val="20"/>
              </w:rPr>
            </w:pPr>
          </w:p>
        </w:tc>
        <w:tc>
          <w:tcPr>
            <w:tcW w:w="387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60" w:lineRule="exact"/>
              <w:ind w:left="80"/>
              <w:rPr>
                <w:rFonts w:ascii="Times New Roman" w:eastAsia="Calibri" w:hAnsi="Times New Roman" w:cs="Times New Roman"/>
                <w:i/>
                <w:iCs/>
                <w:sz w:val="20"/>
                <w:szCs w:val="20"/>
              </w:rPr>
            </w:pPr>
            <w:r w:rsidRPr="00730219">
              <w:rPr>
                <w:rFonts w:ascii="Times New Roman" w:eastAsia="Calibri" w:hAnsi="Times New Roman" w:cs="Times New Roman"/>
                <w:i/>
                <w:iCs/>
                <w:sz w:val="20"/>
                <w:szCs w:val="20"/>
              </w:rPr>
              <w:t>Posta Shqiptare,ALBtelecom sh.a</w:t>
            </w:r>
          </w:p>
        </w:tc>
        <w:tc>
          <w:tcPr>
            <w:tcW w:w="1794" w:type="dxa"/>
            <w:gridSpan w:val="5"/>
            <w:tcBorders>
              <w:top w:val="single" w:sz="4" w:space="0" w:color="auto"/>
              <w:left w:val="single" w:sz="4" w:space="0" w:color="auto"/>
              <w:bottom w:val="single" w:sz="4" w:space="0" w:color="auto"/>
              <w:right w:val="single" w:sz="4" w:space="0" w:color="auto"/>
            </w:tcBorders>
            <w:vAlign w:val="bottom"/>
            <w:hideMark/>
          </w:tcPr>
          <w:p w:rsidR="00730219" w:rsidRPr="00F10EED" w:rsidRDefault="009F2D03"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105</w:t>
            </w:r>
            <w:r w:rsidR="00730219" w:rsidRPr="00F10EED">
              <w:rPr>
                <w:rFonts w:ascii="Times New Roman" w:eastAsia="Calibri" w:hAnsi="Times New Roman" w:cs="Times New Roman"/>
                <w:sz w:val="20"/>
                <w:szCs w:val="20"/>
              </w:rPr>
              <w:t xml:space="preserve"> 000</w:t>
            </w:r>
          </w:p>
        </w:tc>
        <w:tc>
          <w:tcPr>
            <w:tcW w:w="990" w:type="dxa"/>
            <w:gridSpan w:val="2"/>
            <w:tcBorders>
              <w:top w:val="single" w:sz="4" w:space="0" w:color="auto"/>
              <w:left w:val="single" w:sz="4" w:space="0" w:color="auto"/>
              <w:bottom w:val="single" w:sz="4" w:space="0" w:color="auto"/>
              <w:right w:val="single" w:sz="4" w:space="0" w:color="auto"/>
            </w:tcBorders>
            <w:vAlign w:val="bottom"/>
          </w:tcPr>
          <w:p w:rsidR="00730219" w:rsidRPr="00F10EED" w:rsidRDefault="00730219"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730219" w:rsidRPr="00F10EED" w:rsidRDefault="00730219"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730219" w:rsidRPr="00F10EED" w:rsidRDefault="00730219"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p>
        </w:tc>
      </w:tr>
      <w:tr w:rsidR="00730219" w:rsidRPr="00730219" w:rsidTr="009F2D03">
        <w:trPr>
          <w:trHeight w:val="261"/>
        </w:trPr>
        <w:tc>
          <w:tcPr>
            <w:tcW w:w="420" w:type="dxa"/>
            <w:vMerge/>
            <w:tcBorders>
              <w:top w:val="single" w:sz="4" w:space="0" w:color="auto"/>
              <w:left w:val="single" w:sz="4" w:space="0" w:color="auto"/>
              <w:bottom w:val="single" w:sz="4" w:space="0" w:color="auto"/>
              <w:right w:val="nil"/>
            </w:tcBorders>
            <w:vAlign w:val="center"/>
            <w:hideMark/>
          </w:tcPr>
          <w:p w:rsidR="00730219" w:rsidRPr="00730219" w:rsidRDefault="00730219" w:rsidP="00730219">
            <w:pPr>
              <w:spacing w:after="0" w:line="240" w:lineRule="auto"/>
              <w:rPr>
                <w:rFonts w:ascii="Times New Roman" w:eastAsia="Calibri" w:hAnsi="Times New Roman" w:cs="Times New Roman"/>
                <w:i/>
                <w:iCs/>
                <w:sz w:val="20"/>
                <w:szCs w:val="20"/>
              </w:rPr>
            </w:pPr>
          </w:p>
        </w:tc>
        <w:tc>
          <w:tcPr>
            <w:tcW w:w="387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60" w:lineRule="exact"/>
              <w:ind w:left="80"/>
              <w:rPr>
                <w:rFonts w:ascii="Times New Roman" w:eastAsia="Calibri" w:hAnsi="Times New Roman" w:cs="Times New Roman"/>
                <w:i/>
                <w:iCs/>
                <w:sz w:val="20"/>
                <w:szCs w:val="20"/>
              </w:rPr>
            </w:pPr>
            <w:r w:rsidRPr="00730219">
              <w:rPr>
                <w:rFonts w:ascii="Times New Roman" w:eastAsia="Calibri" w:hAnsi="Times New Roman" w:cs="Times New Roman"/>
                <w:i/>
                <w:iCs/>
                <w:sz w:val="20"/>
                <w:szCs w:val="20"/>
              </w:rPr>
              <w:t>Llixhat</w:t>
            </w:r>
          </w:p>
        </w:tc>
        <w:tc>
          <w:tcPr>
            <w:tcW w:w="1794" w:type="dxa"/>
            <w:gridSpan w:val="5"/>
            <w:tcBorders>
              <w:top w:val="single" w:sz="4" w:space="0" w:color="auto"/>
              <w:left w:val="single" w:sz="4" w:space="0" w:color="auto"/>
              <w:bottom w:val="single" w:sz="4" w:space="0" w:color="auto"/>
              <w:right w:val="single" w:sz="4" w:space="0" w:color="auto"/>
            </w:tcBorders>
            <w:vAlign w:val="bottom"/>
            <w:hideMark/>
          </w:tcPr>
          <w:p w:rsidR="00730219" w:rsidRPr="00F10EED" w:rsidRDefault="00586114"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sidRPr="00F10EED">
              <w:rPr>
                <w:rFonts w:ascii="Times New Roman" w:eastAsia="Calibri" w:hAnsi="Times New Roman" w:cs="Times New Roman"/>
                <w:sz w:val="20"/>
                <w:szCs w:val="20"/>
              </w:rPr>
              <w:t xml:space="preserve">               1</w:t>
            </w:r>
            <w:r w:rsidR="009F2D03">
              <w:rPr>
                <w:rFonts w:ascii="Times New Roman" w:eastAsia="Calibri" w:hAnsi="Times New Roman" w:cs="Times New Roman"/>
                <w:sz w:val="20"/>
                <w:szCs w:val="20"/>
              </w:rPr>
              <w:t>4</w:t>
            </w:r>
            <w:r w:rsidR="00730219" w:rsidRPr="00F10EED">
              <w:rPr>
                <w:rFonts w:ascii="Times New Roman" w:eastAsia="Calibri" w:hAnsi="Times New Roman" w:cs="Times New Roman"/>
                <w:sz w:val="20"/>
                <w:szCs w:val="20"/>
              </w:rPr>
              <w:t>0 000</w:t>
            </w:r>
          </w:p>
        </w:tc>
        <w:tc>
          <w:tcPr>
            <w:tcW w:w="990" w:type="dxa"/>
            <w:gridSpan w:val="2"/>
            <w:tcBorders>
              <w:top w:val="single" w:sz="4" w:space="0" w:color="auto"/>
              <w:left w:val="single" w:sz="4" w:space="0" w:color="auto"/>
              <w:bottom w:val="single" w:sz="4" w:space="0" w:color="auto"/>
              <w:right w:val="single" w:sz="4" w:space="0" w:color="auto"/>
            </w:tcBorders>
            <w:vAlign w:val="bottom"/>
          </w:tcPr>
          <w:p w:rsidR="00730219" w:rsidRPr="00F10EED" w:rsidRDefault="00730219"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730219" w:rsidRPr="00F10EED" w:rsidRDefault="00730219"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730219" w:rsidRPr="00F10EED" w:rsidRDefault="00730219"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p>
        </w:tc>
      </w:tr>
      <w:tr w:rsidR="00730219" w:rsidRPr="00730219" w:rsidTr="009F2D03">
        <w:trPr>
          <w:trHeight w:val="261"/>
        </w:trPr>
        <w:tc>
          <w:tcPr>
            <w:tcW w:w="420" w:type="dxa"/>
            <w:vMerge/>
            <w:tcBorders>
              <w:top w:val="single" w:sz="4" w:space="0" w:color="auto"/>
              <w:left w:val="single" w:sz="4" w:space="0" w:color="auto"/>
              <w:bottom w:val="single" w:sz="4" w:space="0" w:color="auto"/>
              <w:right w:val="nil"/>
            </w:tcBorders>
            <w:vAlign w:val="center"/>
            <w:hideMark/>
          </w:tcPr>
          <w:p w:rsidR="00730219" w:rsidRPr="00730219" w:rsidRDefault="00730219" w:rsidP="00730219">
            <w:pPr>
              <w:spacing w:after="0" w:line="240" w:lineRule="auto"/>
              <w:rPr>
                <w:rFonts w:ascii="Times New Roman" w:eastAsia="Calibri" w:hAnsi="Times New Roman" w:cs="Times New Roman"/>
                <w:i/>
                <w:iCs/>
                <w:sz w:val="20"/>
                <w:szCs w:val="20"/>
              </w:rPr>
            </w:pPr>
          </w:p>
        </w:tc>
        <w:tc>
          <w:tcPr>
            <w:tcW w:w="387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586114" w:rsidP="00914A16">
            <w:pPr>
              <w:widowControl w:val="0"/>
              <w:autoSpaceDE w:val="0"/>
              <w:autoSpaceDN w:val="0"/>
              <w:adjustRightInd w:val="0"/>
              <w:spacing w:after="0" w:line="260" w:lineRule="exact"/>
              <w:ind w:left="80"/>
              <w:rPr>
                <w:rFonts w:ascii="Times New Roman" w:eastAsia="Calibri" w:hAnsi="Times New Roman" w:cs="Times New Roman"/>
                <w:i/>
                <w:iCs/>
                <w:sz w:val="20"/>
                <w:szCs w:val="20"/>
              </w:rPr>
            </w:pPr>
            <w:r>
              <w:rPr>
                <w:rFonts w:ascii="Times New Roman" w:eastAsia="Calibri" w:hAnsi="Times New Roman" w:cs="Times New Roman"/>
                <w:i/>
                <w:iCs/>
                <w:sz w:val="20"/>
                <w:szCs w:val="20"/>
              </w:rPr>
              <w:t xml:space="preserve">Te tjera </w:t>
            </w:r>
            <w:r w:rsidR="00730219" w:rsidRPr="00730219">
              <w:rPr>
                <w:rFonts w:ascii="Times New Roman" w:eastAsia="Calibri" w:hAnsi="Times New Roman" w:cs="Times New Roman"/>
                <w:i/>
                <w:iCs/>
                <w:sz w:val="20"/>
                <w:szCs w:val="20"/>
              </w:rPr>
              <w:t>OJF,</w:t>
            </w:r>
          </w:p>
        </w:tc>
        <w:tc>
          <w:tcPr>
            <w:tcW w:w="1794" w:type="dxa"/>
            <w:gridSpan w:val="5"/>
            <w:tcBorders>
              <w:top w:val="single" w:sz="4" w:space="0" w:color="auto"/>
              <w:left w:val="single" w:sz="4" w:space="0" w:color="auto"/>
              <w:bottom w:val="single" w:sz="4" w:space="0" w:color="auto"/>
              <w:right w:val="single" w:sz="4" w:space="0" w:color="auto"/>
            </w:tcBorders>
            <w:vAlign w:val="bottom"/>
            <w:hideMark/>
          </w:tcPr>
          <w:p w:rsidR="00730219" w:rsidRPr="00F10EED" w:rsidRDefault="00586114"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sidRPr="00F10EED">
              <w:rPr>
                <w:rFonts w:ascii="Times New Roman" w:eastAsia="Calibri" w:hAnsi="Times New Roman" w:cs="Times New Roman"/>
                <w:sz w:val="20"/>
                <w:szCs w:val="20"/>
              </w:rPr>
              <w:t xml:space="preserve">                 1</w:t>
            </w:r>
            <w:r w:rsidR="00730219" w:rsidRPr="00F10EED">
              <w:rPr>
                <w:rFonts w:ascii="Times New Roman" w:eastAsia="Calibri" w:hAnsi="Times New Roman" w:cs="Times New Roman"/>
                <w:sz w:val="20"/>
                <w:szCs w:val="20"/>
              </w:rPr>
              <w:t>0 000</w:t>
            </w:r>
          </w:p>
        </w:tc>
        <w:tc>
          <w:tcPr>
            <w:tcW w:w="990" w:type="dxa"/>
            <w:gridSpan w:val="2"/>
            <w:tcBorders>
              <w:top w:val="single" w:sz="4" w:space="0" w:color="auto"/>
              <w:left w:val="single" w:sz="4" w:space="0" w:color="auto"/>
              <w:bottom w:val="single" w:sz="4" w:space="0" w:color="auto"/>
              <w:right w:val="single" w:sz="4" w:space="0" w:color="auto"/>
            </w:tcBorders>
            <w:vAlign w:val="bottom"/>
          </w:tcPr>
          <w:p w:rsidR="00730219" w:rsidRPr="00F10EED" w:rsidRDefault="00730219"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730219" w:rsidRPr="00F10EED" w:rsidRDefault="00730219"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730219" w:rsidRPr="00F10EED" w:rsidRDefault="00730219"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p>
        </w:tc>
      </w:tr>
      <w:tr w:rsidR="00586114" w:rsidRPr="00730219" w:rsidTr="009F2D03">
        <w:trPr>
          <w:trHeight w:val="70"/>
        </w:trPr>
        <w:tc>
          <w:tcPr>
            <w:tcW w:w="420" w:type="dxa"/>
            <w:vMerge/>
            <w:tcBorders>
              <w:top w:val="single" w:sz="4" w:space="0" w:color="auto"/>
              <w:left w:val="single" w:sz="4" w:space="0" w:color="auto"/>
              <w:bottom w:val="single" w:sz="4" w:space="0" w:color="auto"/>
              <w:right w:val="nil"/>
            </w:tcBorders>
            <w:vAlign w:val="center"/>
            <w:hideMark/>
          </w:tcPr>
          <w:p w:rsidR="00586114" w:rsidRPr="00730219" w:rsidRDefault="00586114" w:rsidP="00730219">
            <w:pPr>
              <w:spacing w:after="0" w:line="240" w:lineRule="auto"/>
              <w:rPr>
                <w:rFonts w:ascii="Times New Roman" w:eastAsia="Calibri" w:hAnsi="Times New Roman" w:cs="Times New Roman"/>
                <w:i/>
                <w:iCs/>
                <w:sz w:val="20"/>
                <w:szCs w:val="20"/>
              </w:rPr>
            </w:pPr>
          </w:p>
        </w:tc>
        <w:tc>
          <w:tcPr>
            <w:tcW w:w="3870" w:type="dxa"/>
            <w:gridSpan w:val="2"/>
            <w:tcBorders>
              <w:top w:val="single" w:sz="4" w:space="0" w:color="auto"/>
              <w:left w:val="single" w:sz="4" w:space="0" w:color="auto"/>
              <w:bottom w:val="single" w:sz="4" w:space="0" w:color="auto"/>
              <w:right w:val="single" w:sz="4" w:space="0" w:color="auto"/>
            </w:tcBorders>
            <w:vAlign w:val="bottom"/>
            <w:hideMark/>
          </w:tcPr>
          <w:p w:rsidR="00586114" w:rsidRPr="00730219" w:rsidRDefault="00586114" w:rsidP="00730219">
            <w:pPr>
              <w:widowControl w:val="0"/>
              <w:autoSpaceDE w:val="0"/>
              <w:autoSpaceDN w:val="0"/>
              <w:adjustRightInd w:val="0"/>
              <w:spacing w:after="0" w:line="260" w:lineRule="exact"/>
              <w:ind w:left="80"/>
              <w:rPr>
                <w:rFonts w:ascii="Times New Roman" w:eastAsia="Calibri" w:hAnsi="Times New Roman" w:cs="Times New Roman"/>
                <w:i/>
                <w:iCs/>
                <w:sz w:val="20"/>
                <w:szCs w:val="20"/>
              </w:rPr>
            </w:pPr>
            <w:r w:rsidRPr="00730219">
              <w:rPr>
                <w:rFonts w:ascii="Times New Roman" w:eastAsia="Calibri" w:hAnsi="Times New Roman" w:cs="Times New Roman"/>
                <w:i/>
                <w:iCs/>
                <w:sz w:val="20"/>
                <w:szCs w:val="20"/>
              </w:rPr>
              <w:t>Karburante</w:t>
            </w:r>
          </w:p>
        </w:tc>
        <w:tc>
          <w:tcPr>
            <w:tcW w:w="1020" w:type="dxa"/>
            <w:gridSpan w:val="4"/>
            <w:tcBorders>
              <w:top w:val="single" w:sz="4" w:space="0" w:color="auto"/>
              <w:left w:val="single" w:sz="4" w:space="0" w:color="auto"/>
              <w:bottom w:val="single" w:sz="4" w:space="0" w:color="auto"/>
              <w:right w:val="single" w:sz="4" w:space="0" w:color="auto"/>
            </w:tcBorders>
            <w:vAlign w:val="bottom"/>
            <w:hideMark/>
          </w:tcPr>
          <w:p w:rsidR="00586114" w:rsidRPr="00730219" w:rsidRDefault="009F2D03" w:rsidP="00FF75C6">
            <w:pPr>
              <w:widowControl w:val="0"/>
              <w:autoSpaceDE w:val="0"/>
              <w:autoSpaceDN w:val="0"/>
              <w:adjustRightInd w:val="0"/>
              <w:spacing w:after="0" w:line="260" w:lineRule="exact"/>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7</w:t>
            </w:r>
            <w:r w:rsidR="00586114" w:rsidRPr="00730219">
              <w:rPr>
                <w:rFonts w:ascii="Times New Roman" w:eastAsia="Calibri" w:hAnsi="Times New Roman" w:cs="Times New Roman"/>
                <w:sz w:val="20"/>
                <w:szCs w:val="20"/>
              </w:rPr>
              <w:t xml:space="preserve"> 000</w:t>
            </w:r>
          </w:p>
        </w:tc>
        <w:tc>
          <w:tcPr>
            <w:tcW w:w="774" w:type="dxa"/>
            <w:tcBorders>
              <w:top w:val="single" w:sz="4" w:space="0" w:color="auto"/>
              <w:left w:val="single" w:sz="4" w:space="0" w:color="auto"/>
              <w:bottom w:val="single" w:sz="4" w:space="0" w:color="auto"/>
              <w:right w:val="single" w:sz="4" w:space="0" w:color="auto"/>
            </w:tcBorders>
            <w:vAlign w:val="bottom"/>
          </w:tcPr>
          <w:p w:rsidR="00586114" w:rsidRPr="00730219" w:rsidRDefault="00FF2CD4" w:rsidP="00FF75C6">
            <w:pPr>
              <w:widowControl w:val="0"/>
              <w:autoSpaceDE w:val="0"/>
              <w:autoSpaceDN w:val="0"/>
              <w:adjustRightInd w:val="0"/>
              <w:spacing w:after="0" w:line="260" w:lineRule="exact"/>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21</w:t>
            </w:r>
            <w:r w:rsidR="00274F82">
              <w:rPr>
                <w:rFonts w:ascii="Times New Roman" w:eastAsia="Calibri" w:hAnsi="Times New Roman" w:cs="Times New Roman"/>
                <w:sz w:val="20"/>
                <w:szCs w:val="20"/>
              </w:rPr>
              <w:t xml:space="preserve"> 000</w:t>
            </w:r>
          </w:p>
        </w:tc>
        <w:tc>
          <w:tcPr>
            <w:tcW w:w="990" w:type="dxa"/>
            <w:gridSpan w:val="2"/>
            <w:tcBorders>
              <w:top w:val="single" w:sz="4" w:space="0" w:color="auto"/>
              <w:left w:val="single" w:sz="4" w:space="0" w:color="auto"/>
              <w:bottom w:val="single" w:sz="4" w:space="0" w:color="auto"/>
              <w:right w:val="single" w:sz="4" w:space="0" w:color="auto"/>
            </w:tcBorders>
            <w:vAlign w:val="bottom"/>
          </w:tcPr>
          <w:p w:rsidR="00586114" w:rsidRPr="00730219" w:rsidRDefault="00F32E87"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4 9</w:t>
            </w:r>
            <w:r w:rsidR="00274F82">
              <w:rPr>
                <w:rFonts w:ascii="Times New Roman" w:eastAsia="Calibri" w:hAnsi="Times New Roman" w:cs="Times New Roman"/>
                <w:sz w:val="20"/>
                <w:szCs w:val="20"/>
              </w:rPr>
              <w:t>00</w:t>
            </w:r>
          </w:p>
        </w:tc>
        <w:tc>
          <w:tcPr>
            <w:tcW w:w="1260" w:type="dxa"/>
            <w:gridSpan w:val="2"/>
            <w:tcBorders>
              <w:top w:val="single" w:sz="4" w:space="0" w:color="auto"/>
              <w:left w:val="single" w:sz="4" w:space="0" w:color="auto"/>
              <w:bottom w:val="single" w:sz="4" w:space="0" w:color="auto"/>
              <w:right w:val="single" w:sz="4" w:space="0" w:color="auto"/>
            </w:tcBorders>
          </w:tcPr>
          <w:p w:rsidR="00586114" w:rsidRPr="00730219" w:rsidRDefault="009769EA"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sidRPr="00F10EED">
              <w:rPr>
                <w:rFonts w:ascii="Times New Roman" w:eastAsia="Calibri" w:hAnsi="Times New Roman" w:cs="Times New Roman"/>
                <w:sz w:val="20"/>
                <w:szCs w:val="20"/>
              </w:rPr>
              <w:t>1</w:t>
            </w:r>
            <w:r>
              <w:rPr>
                <w:rFonts w:ascii="Times New Roman" w:eastAsia="Calibri" w:hAnsi="Times New Roman" w:cs="Times New Roman"/>
                <w:sz w:val="20"/>
                <w:szCs w:val="20"/>
              </w:rPr>
              <w:t>4 7</w:t>
            </w:r>
            <w:r w:rsidRPr="00F10EED">
              <w:rPr>
                <w:rFonts w:ascii="Times New Roman" w:eastAsia="Calibri" w:hAnsi="Times New Roman" w:cs="Times New Roman"/>
                <w:sz w:val="20"/>
                <w:szCs w:val="20"/>
              </w:rPr>
              <w:t>00</w:t>
            </w:r>
          </w:p>
        </w:tc>
        <w:tc>
          <w:tcPr>
            <w:tcW w:w="975" w:type="dxa"/>
            <w:tcBorders>
              <w:top w:val="single" w:sz="4" w:space="0" w:color="auto"/>
              <w:left w:val="single" w:sz="4" w:space="0" w:color="auto"/>
              <w:bottom w:val="single" w:sz="4" w:space="0" w:color="auto"/>
              <w:right w:val="single" w:sz="4" w:space="0" w:color="auto"/>
            </w:tcBorders>
          </w:tcPr>
          <w:p w:rsidR="00586114" w:rsidRPr="00730219" w:rsidRDefault="00C24E91"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3</w:t>
            </w:r>
            <w:r w:rsidR="00274F82">
              <w:rPr>
                <w:rFonts w:ascii="Times New Roman" w:eastAsia="Calibri" w:hAnsi="Times New Roman" w:cs="Times New Roman"/>
                <w:sz w:val="20"/>
                <w:szCs w:val="20"/>
              </w:rPr>
              <w:t xml:space="preserve"> 500</w:t>
            </w:r>
          </w:p>
        </w:tc>
        <w:tc>
          <w:tcPr>
            <w:tcW w:w="1005" w:type="dxa"/>
            <w:gridSpan w:val="2"/>
            <w:tcBorders>
              <w:top w:val="single" w:sz="4" w:space="0" w:color="auto"/>
              <w:left w:val="single" w:sz="4" w:space="0" w:color="auto"/>
              <w:bottom w:val="single" w:sz="4" w:space="0" w:color="auto"/>
              <w:right w:val="single" w:sz="4" w:space="0" w:color="auto"/>
            </w:tcBorders>
          </w:tcPr>
          <w:p w:rsidR="00586114" w:rsidRPr="00730219" w:rsidRDefault="00F0665B"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10 5</w:t>
            </w:r>
            <w:r w:rsidR="00274F82">
              <w:rPr>
                <w:rFonts w:ascii="Times New Roman" w:eastAsia="Calibri" w:hAnsi="Times New Roman" w:cs="Times New Roman"/>
                <w:sz w:val="20"/>
                <w:szCs w:val="20"/>
              </w:rPr>
              <w:t>00</w:t>
            </w:r>
          </w:p>
        </w:tc>
      </w:tr>
      <w:tr w:rsidR="00730219" w:rsidRPr="00730219" w:rsidTr="009F2D03">
        <w:trPr>
          <w:trHeight w:val="395"/>
        </w:trPr>
        <w:tc>
          <w:tcPr>
            <w:tcW w:w="420" w:type="dxa"/>
            <w:vMerge/>
            <w:tcBorders>
              <w:top w:val="single" w:sz="4" w:space="0" w:color="auto"/>
              <w:left w:val="single" w:sz="4" w:space="0" w:color="auto"/>
              <w:bottom w:val="single" w:sz="4" w:space="0" w:color="auto"/>
              <w:right w:val="nil"/>
            </w:tcBorders>
            <w:vAlign w:val="center"/>
            <w:hideMark/>
          </w:tcPr>
          <w:p w:rsidR="00730219" w:rsidRPr="00730219" w:rsidRDefault="00730219" w:rsidP="00730219">
            <w:pPr>
              <w:spacing w:after="0" w:line="240" w:lineRule="auto"/>
              <w:rPr>
                <w:rFonts w:ascii="Times New Roman" w:eastAsia="Calibri" w:hAnsi="Times New Roman" w:cs="Times New Roman"/>
                <w:i/>
                <w:iCs/>
                <w:sz w:val="20"/>
                <w:szCs w:val="20"/>
              </w:rPr>
            </w:pPr>
          </w:p>
        </w:tc>
        <w:tc>
          <w:tcPr>
            <w:tcW w:w="387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60" w:lineRule="exact"/>
              <w:ind w:left="80"/>
              <w:rPr>
                <w:rFonts w:ascii="Times New Roman" w:eastAsia="Calibri" w:hAnsi="Times New Roman" w:cs="Times New Roman"/>
                <w:i/>
                <w:iCs/>
                <w:sz w:val="20"/>
                <w:szCs w:val="20"/>
              </w:rPr>
            </w:pPr>
            <w:r w:rsidRPr="00730219">
              <w:rPr>
                <w:rFonts w:ascii="Times New Roman" w:eastAsia="Calibri" w:hAnsi="Times New Roman" w:cs="Times New Roman"/>
                <w:i/>
                <w:iCs/>
                <w:sz w:val="20"/>
                <w:szCs w:val="20"/>
              </w:rPr>
              <w:t>,Lavazhe</w:t>
            </w:r>
          </w:p>
        </w:tc>
        <w:tc>
          <w:tcPr>
            <w:tcW w:w="1005" w:type="dxa"/>
            <w:gridSpan w:val="3"/>
            <w:tcBorders>
              <w:top w:val="single" w:sz="4" w:space="0" w:color="auto"/>
              <w:left w:val="single" w:sz="4" w:space="0" w:color="auto"/>
              <w:bottom w:val="single" w:sz="4" w:space="0" w:color="auto"/>
              <w:right w:val="single" w:sz="4" w:space="0" w:color="auto"/>
            </w:tcBorders>
            <w:vAlign w:val="bottom"/>
            <w:hideMark/>
          </w:tcPr>
          <w:p w:rsidR="00730219" w:rsidRPr="00730219" w:rsidRDefault="009F2D03"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7</w:t>
            </w:r>
            <w:r w:rsidR="00730219" w:rsidRPr="00730219">
              <w:rPr>
                <w:rFonts w:ascii="Times New Roman" w:eastAsia="Calibri" w:hAnsi="Times New Roman" w:cs="Times New Roman"/>
                <w:sz w:val="20"/>
                <w:szCs w:val="20"/>
              </w:rPr>
              <w:t xml:space="preserve"> 000</w:t>
            </w:r>
          </w:p>
        </w:tc>
        <w:tc>
          <w:tcPr>
            <w:tcW w:w="789"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FF2CD4"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21</w:t>
            </w:r>
            <w:r w:rsidR="00730219" w:rsidRPr="00730219">
              <w:rPr>
                <w:rFonts w:ascii="Times New Roman" w:eastAsia="Calibri" w:hAnsi="Times New Roman" w:cs="Times New Roman"/>
                <w:sz w:val="20"/>
                <w:szCs w:val="20"/>
              </w:rPr>
              <w:t xml:space="preserve"> 000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F32E87"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4 900</w:t>
            </w:r>
          </w:p>
        </w:tc>
        <w:tc>
          <w:tcPr>
            <w:tcW w:w="126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9769EA" w:rsidP="00FF75C6">
            <w:pPr>
              <w:widowControl w:val="0"/>
              <w:autoSpaceDE w:val="0"/>
              <w:autoSpaceDN w:val="0"/>
              <w:adjustRightInd w:val="0"/>
              <w:spacing w:after="0" w:line="260" w:lineRule="exact"/>
              <w:ind w:left="191"/>
              <w:jc w:val="right"/>
              <w:rPr>
                <w:rFonts w:ascii="Times New Roman" w:eastAsia="Calibri" w:hAnsi="Times New Roman" w:cs="Times New Roman"/>
                <w:sz w:val="20"/>
                <w:szCs w:val="20"/>
              </w:rPr>
            </w:pPr>
            <w:r w:rsidRPr="00F10EED">
              <w:rPr>
                <w:rFonts w:ascii="Times New Roman" w:eastAsia="Calibri" w:hAnsi="Times New Roman" w:cs="Times New Roman"/>
                <w:sz w:val="20"/>
                <w:szCs w:val="20"/>
              </w:rPr>
              <w:t>1</w:t>
            </w:r>
            <w:r>
              <w:rPr>
                <w:rFonts w:ascii="Times New Roman" w:eastAsia="Calibri" w:hAnsi="Times New Roman" w:cs="Times New Roman"/>
                <w:sz w:val="20"/>
                <w:szCs w:val="20"/>
              </w:rPr>
              <w:t>4 7</w:t>
            </w:r>
            <w:r w:rsidRPr="00F10EED">
              <w:rPr>
                <w:rFonts w:ascii="Times New Roman" w:eastAsia="Calibri" w:hAnsi="Times New Roman" w:cs="Times New Roman"/>
                <w:sz w:val="20"/>
                <w:szCs w:val="20"/>
              </w:rPr>
              <w:t>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C24E91"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3 5</w:t>
            </w:r>
            <w:r w:rsidR="00730219" w:rsidRPr="00730219">
              <w:rPr>
                <w:rFonts w:ascii="Times New Roman" w:eastAsia="Calibri" w:hAnsi="Times New Roman" w:cs="Times New Roman"/>
                <w:sz w:val="20"/>
                <w:szCs w:val="20"/>
              </w:rPr>
              <w:t xml:space="preserve">00  </w:t>
            </w:r>
          </w:p>
        </w:tc>
        <w:tc>
          <w:tcPr>
            <w:tcW w:w="990" w:type="dxa"/>
            <w:tcBorders>
              <w:top w:val="single" w:sz="4" w:space="0" w:color="auto"/>
              <w:left w:val="single" w:sz="4" w:space="0" w:color="auto"/>
              <w:bottom w:val="single" w:sz="4" w:space="0" w:color="auto"/>
              <w:right w:val="single" w:sz="4" w:space="0" w:color="auto"/>
            </w:tcBorders>
            <w:vAlign w:val="bottom"/>
            <w:hideMark/>
          </w:tcPr>
          <w:p w:rsidR="00730219" w:rsidRPr="00730219" w:rsidRDefault="00F0665B" w:rsidP="00FF75C6">
            <w:pPr>
              <w:widowControl w:val="0"/>
              <w:autoSpaceDE w:val="0"/>
              <w:autoSpaceDN w:val="0"/>
              <w:adjustRightInd w:val="0"/>
              <w:spacing w:after="0" w:line="260" w:lineRule="exact"/>
              <w:ind w:left="191"/>
              <w:jc w:val="right"/>
              <w:rPr>
                <w:rFonts w:ascii="Times New Roman" w:eastAsia="Calibri" w:hAnsi="Times New Roman" w:cs="Times New Roman"/>
                <w:sz w:val="20"/>
                <w:szCs w:val="20"/>
              </w:rPr>
            </w:pPr>
            <w:r>
              <w:rPr>
                <w:rFonts w:ascii="Times New Roman" w:eastAsia="Calibri" w:hAnsi="Times New Roman" w:cs="Times New Roman"/>
                <w:sz w:val="20"/>
                <w:szCs w:val="20"/>
              </w:rPr>
              <w:t>10 5</w:t>
            </w:r>
            <w:r w:rsidR="00730219" w:rsidRPr="00730219">
              <w:rPr>
                <w:rFonts w:ascii="Times New Roman" w:eastAsia="Calibri" w:hAnsi="Times New Roman" w:cs="Times New Roman"/>
                <w:sz w:val="20"/>
                <w:szCs w:val="20"/>
              </w:rPr>
              <w:t>00</w:t>
            </w:r>
          </w:p>
        </w:tc>
      </w:tr>
      <w:tr w:rsidR="00730219" w:rsidRPr="00730219" w:rsidTr="009F2D03">
        <w:trPr>
          <w:trHeight w:val="261"/>
        </w:trPr>
        <w:tc>
          <w:tcPr>
            <w:tcW w:w="420" w:type="dxa"/>
            <w:vMerge w:val="restart"/>
            <w:tcBorders>
              <w:top w:val="single" w:sz="4" w:space="0" w:color="auto"/>
              <w:left w:val="single" w:sz="4" w:space="0" w:color="auto"/>
              <w:bottom w:val="single" w:sz="4" w:space="0" w:color="auto"/>
              <w:right w:val="nil"/>
            </w:tcBorders>
          </w:tcPr>
          <w:p w:rsidR="00730219" w:rsidRPr="00730219" w:rsidRDefault="00730219" w:rsidP="00730219">
            <w:pPr>
              <w:widowControl w:val="0"/>
              <w:autoSpaceDE w:val="0"/>
              <w:autoSpaceDN w:val="0"/>
              <w:adjustRightInd w:val="0"/>
              <w:spacing w:after="0" w:line="260" w:lineRule="exact"/>
              <w:ind w:left="80"/>
              <w:rPr>
                <w:rFonts w:ascii="Times New Roman" w:eastAsia="Calibri" w:hAnsi="Times New Roman" w:cs="Times New Roman"/>
                <w:i/>
                <w:iCs/>
                <w:sz w:val="20"/>
                <w:szCs w:val="20"/>
              </w:rPr>
            </w:pPr>
          </w:p>
        </w:tc>
        <w:tc>
          <w:tcPr>
            <w:tcW w:w="387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60" w:lineRule="exact"/>
              <w:ind w:left="80"/>
              <w:rPr>
                <w:rFonts w:ascii="Times New Roman" w:eastAsia="Calibri" w:hAnsi="Times New Roman" w:cs="Times New Roman"/>
                <w:i/>
                <w:iCs/>
                <w:sz w:val="20"/>
                <w:szCs w:val="20"/>
              </w:rPr>
            </w:pPr>
            <w:r w:rsidRPr="00730219">
              <w:rPr>
                <w:rFonts w:ascii="Times New Roman" w:eastAsia="Calibri" w:hAnsi="Times New Roman" w:cs="Times New Roman"/>
                <w:i/>
                <w:iCs/>
                <w:sz w:val="20"/>
                <w:szCs w:val="20"/>
              </w:rPr>
              <w:t>Zyra Projektimi</w:t>
            </w:r>
          </w:p>
        </w:tc>
        <w:tc>
          <w:tcPr>
            <w:tcW w:w="1005" w:type="dxa"/>
            <w:gridSpan w:val="3"/>
            <w:tcBorders>
              <w:top w:val="single" w:sz="4" w:space="0" w:color="auto"/>
              <w:left w:val="single" w:sz="4" w:space="0" w:color="auto"/>
              <w:bottom w:val="single" w:sz="4" w:space="0" w:color="auto"/>
              <w:right w:val="single" w:sz="4" w:space="0" w:color="auto"/>
            </w:tcBorders>
            <w:vAlign w:val="bottom"/>
            <w:hideMark/>
          </w:tcPr>
          <w:p w:rsidR="00730219" w:rsidRPr="00730219" w:rsidRDefault="009F2D03"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7</w:t>
            </w:r>
            <w:r w:rsidR="00730219" w:rsidRPr="00730219">
              <w:rPr>
                <w:rFonts w:ascii="Times New Roman" w:eastAsia="Calibri" w:hAnsi="Times New Roman" w:cs="Times New Roman"/>
                <w:sz w:val="20"/>
                <w:szCs w:val="20"/>
              </w:rPr>
              <w:t xml:space="preserve"> 000                    </w:t>
            </w:r>
          </w:p>
        </w:tc>
        <w:tc>
          <w:tcPr>
            <w:tcW w:w="789"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FF2CD4"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14</w:t>
            </w:r>
            <w:r w:rsidR="00730219" w:rsidRPr="00730219">
              <w:rPr>
                <w:rFonts w:ascii="Times New Roman" w:eastAsia="Calibri" w:hAnsi="Times New Roman" w:cs="Times New Roman"/>
                <w:sz w:val="20"/>
                <w:szCs w:val="20"/>
              </w:rPr>
              <w:t xml:space="preserve"> 000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F32E87"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4 900</w:t>
            </w:r>
          </w:p>
        </w:tc>
        <w:tc>
          <w:tcPr>
            <w:tcW w:w="126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9769EA"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9 8</w:t>
            </w:r>
            <w:r w:rsidR="00730219" w:rsidRPr="00730219">
              <w:rPr>
                <w:rFonts w:ascii="Times New Roman" w:eastAsia="Calibri" w:hAnsi="Times New Roman" w:cs="Times New Roman"/>
                <w:sz w:val="20"/>
                <w:szCs w:val="20"/>
              </w:rPr>
              <w:t>00</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C24E91"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3 </w:t>
            </w:r>
            <w:r w:rsidR="00274F82">
              <w:rPr>
                <w:rFonts w:ascii="Times New Roman" w:eastAsia="Calibri" w:hAnsi="Times New Roman" w:cs="Times New Roman"/>
                <w:sz w:val="20"/>
                <w:szCs w:val="20"/>
              </w:rPr>
              <w:t>5</w:t>
            </w:r>
            <w:r w:rsidR="00730219" w:rsidRPr="00730219">
              <w:rPr>
                <w:rFonts w:ascii="Times New Roman" w:eastAsia="Calibri" w:hAnsi="Times New Roman" w:cs="Times New Roman"/>
                <w:sz w:val="20"/>
                <w:szCs w:val="20"/>
              </w:rPr>
              <w:t>00</w:t>
            </w:r>
          </w:p>
        </w:tc>
        <w:tc>
          <w:tcPr>
            <w:tcW w:w="990" w:type="dxa"/>
            <w:tcBorders>
              <w:top w:val="single" w:sz="4" w:space="0" w:color="auto"/>
              <w:left w:val="single" w:sz="4" w:space="0" w:color="auto"/>
              <w:bottom w:val="single" w:sz="4" w:space="0" w:color="auto"/>
              <w:right w:val="single" w:sz="4" w:space="0" w:color="auto"/>
            </w:tcBorders>
            <w:vAlign w:val="bottom"/>
            <w:hideMark/>
          </w:tcPr>
          <w:p w:rsidR="00730219" w:rsidRPr="00730219" w:rsidRDefault="00F0665B"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7</w:t>
            </w:r>
            <w:r w:rsidR="00730219" w:rsidRPr="00730219">
              <w:rPr>
                <w:rFonts w:ascii="Times New Roman" w:eastAsia="Calibri" w:hAnsi="Times New Roman" w:cs="Times New Roman"/>
                <w:sz w:val="20"/>
                <w:szCs w:val="20"/>
              </w:rPr>
              <w:t xml:space="preserve"> 000</w:t>
            </w:r>
          </w:p>
        </w:tc>
      </w:tr>
      <w:tr w:rsidR="00730219" w:rsidRPr="00730219" w:rsidTr="009F2D03">
        <w:trPr>
          <w:trHeight w:val="242"/>
        </w:trPr>
        <w:tc>
          <w:tcPr>
            <w:tcW w:w="420" w:type="dxa"/>
            <w:vMerge/>
            <w:tcBorders>
              <w:top w:val="single" w:sz="4" w:space="0" w:color="auto"/>
              <w:left w:val="single" w:sz="4" w:space="0" w:color="auto"/>
              <w:bottom w:val="single" w:sz="4" w:space="0" w:color="auto"/>
              <w:right w:val="nil"/>
            </w:tcBorders>
            <w:vAlign w:val="center"/>
            <w:hideMark/>
          </w:tcPr>
          <w:p w:rsidR="00730219" w:rsidRPr="00730219" w:rsidRDefault="00730219" w:rsidP="00730219">
            <w:pPr>
              <w:spacing w:after="0" w:line="240" w:lineRule="auto"/>
              <w:rPr>
                <w:rFonts w:ascii="Times New Roman" w:eastAsia="Calibri" w:hAnsi="Times New Roman" w:cs="Times New Roman"/>
                <w:i/>
                <w:iCs/>
                <w:sz w:val="20"/>
                <w:szCs w:val="20"/>
              </w:rPr>
            </w:pPr>
          </w:p>
        </w:tc>
        <w:tc>
          <w:tcPr>
            <w:tcW w:w="3870" w:type="dxa"/>
            <w:gridSpan w:val="2"/>
            <w:tcBorders>
              <w:top w:val="single" w:sz="4" w:space="0" w:color="auto"/>
              <w:left w:val="single" w:sz="4" w:space="0" w:color="auto"/>
              <w:bottom w:val="single" w:sz="4" w:space="0" w:color="auto"/>
              <w:right w:val="single" w:sz="4" w:space="0" w:color="auto"/>
            </w:tcBorders>
            <w:vAlign w:val="bottom"/>
            <w:hideMark/>
          </w:tcPr>
          <w:p w:rsidR="00730219" w:rsidRPr="00730219" w:rsidRDefault="00730219" w:rsidP="00730219">
            <w:pPr>
              <w:widowControl w:val="0"/>
              <w:autoSpaceDE w:val="0"/>
              <w:autoSpaceDN w:val="0"/>
              <w:adjustRightInd w:val="0"/>
              <w:spacing w:after="0" w:line="260" w:lineRule="exact"/>
              <w:ind w:left="80"/>
              <w:rPr>
                <w:rFonts w:ascii="Times New Roman" w:eastAsia="Calibri" w:hAnsi="Times New Roman" w:cs="Times New Roman"/>
                <w:i/>
                <w:iCs/>
                <w:sz w:val="20"/>
                <w:szCs w:val="20"/>
              </w:rPr>
            </w:pPr>
            <w:r w:rsidRPr="00730219">
              <w:rPr>
                <w:rFonts w:ascii="Times New Roman" w:eastAsia="Calibri" w:hAnsi="Times New Roman" w:cs="Times New Roman"/>
                <w:bCs/>
                <w:sz w:val="20"/>
                <w:szCs w:val="20"/>
              </w:rPr>
              <w:t>Hidrocentrale,hece,miniera, ndermarrje vip etj</w:t>
            </w:r>
          </w:p>
        </w:tc>
        <w:tc>
          <w:tcPr>
            <w:tcW w:w="1794" w:type="dxa"/>
            <w:gridSpan w:val="5"/>
            <w:tcBorders>
              <w:top w:val="single" w:sz="4" w:space="0" w:color="auto"/>
              <w:left w:val="single" w:sz="4" w:space="0" w:color="auto"/>
              <w:bottom w:val="single" w:sz="4" w:space="0" w:color="auto"/>
              <w:right w:val="single" w:sz="4" w:space="0" w:color="auto"/>
            </w:tcBorders>
            <w:vAlign w:val="bottom"/>
            <w:hideMark/>
          </w:tcPr>
          <w:p w:rsidR="00730219" w:rsidRPr="00730219" w:rsidRDefault="009F2D03"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35</w:t>
            </w:r>
            <w:r w:rsidR="00730219" w:rsidRPr="00730219">
              <w:rPr>
                <w:rFonts w:ascii="Times New Roman" w:eastAsia="Calibri" w:hAnsi="Times New Roman" w:cs="Times New Roman"/>
                <w:sz w:val="20"/>
                <w:szCs w:val="20"/>
              </w:rPr>
              <w:t xml:space="preserve"> 000</w:t>
            </w:r>
          </w:p>
        </w:tc>
        <w:tc>
          <w:tcPr>
            <w:tcW w:w="990" w:type="dxa"/>
            <w:gridSpan w:val="2"/>
            <w:tcBorders>
              <w:top w:val="single" w:sz="4" w:space="0" w:color="auto"/>
              <w:left w:val="single" w:sz="4" w:space="0" w:color="auto"/>
              <w:bottom w:val="single" w:sz="4" w:space="0" w:color="auto"/>
              <w:right w:val="single" w:sz="4" w:space="0" w:color="auto"/>
            </w:tcBorders>
          </w:tcPr>
          <w:p w:rsidR="00730219" w:rsidRPr="00730219" w:rsidRDefault="00730219" w:rsidP="00FF75C6">
            <w:pPr>
              <w:widowControl w:val="0"/>
              <w:autoSpaceDE w:val="0"/>
              <w:autoSpaceDN w:val="0"/>
              <w:adjustRightInd w:val="0"/>
              <w:spacing w:after="0" w:line="260" w:lineRule="exact"/>
              <w:ind w:left="100"/>
              <w:jc w:val="right"/>
              <w:rPr>
                <w:rFonts w:ascii="Times New Roman" w:eastAsia="Calibri" w:hAnsi="Times New Roman" w:cs="Times New Roman"/>
                <w:bCs/>
                <w:sz w:val="20"/>
                <w:szCs w:val="20"/>
              </w:rPr>
            </w:pPr>
          </w:p>
          <w:p w:rsidR="00730219" w:rsidRPr="00730219" w:rsidRDefault="009F2D03"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bCs/>
                <w:sz w:val="20"/>
                <w:szCs w:val="20"/>
              </w:rPr>
              <w:t>35</w:t>
            </w:r>
            <w:r w:rsidR="00730219" w:rsidRPr="00730219">
              <w:rPr>
                <w:rFonts w:ascii="Times New Roman" w:eastAsia="Calibri" w:hAnsi="Times New Roman" w:cs="Times New Roman"/>
                <w:bCs/>
                <w:sz w:val="20"/>
                <w:szCs w:val="20"/>
              </w:rPr>
              <w:t xml:space="preserve"> 000</w:t>
            </w:r>
          </w:p>
        </w:tc>
        <w:tc>
          <w:tcPr>
            <w:tcW w:w="1260" w:type="dxa"/>
            <w:gridSpan w:val="2"/>
            <w:tcBorders>
              <w:top w:val="single" w:sz="4" w:space="0" w:color="auto"/>
              <w:left w:val="single" w:sz="4" w:space="0" w:color="auto"/>
              <w:bottom w:val="single" w:sz="4" w:space="0" w:color="auto"/>
              <w:right w:val="single" w:sz="4" w:space="0" w:color="auto"/>
            </w:tcBorders>
          </w:tcPr>
          <w:p w:rsidR="00730219" w:rsidRPr="00730219" w:rsidRDefault="00730219" w:rsidP="00FF75C6">
            <w:pPr>
              <w:widowControl w:val="0"/>
              <w:autoSpaceDE w:val="0"/>
              <w:autoSpaceDN w:val="0"/>
              <w:adjustRightInd w:val="0"/>
              <w:spacing w:after="0" w:line="260" w:lineRule="exact"/>
              <w:ind w:left="100"/>
              <w:jc w:val="right"/>
              <w:rPr>
                <w:rFonts w:ascii="Times New Roman" w:eastAsia="Calibri" w:hAnsi="Times New Roman" w:cs="Times New Roman"/>
                <w:bCs/>
                <w:sz w:val="20"/>
                <w:szCs w:val="20"/>
              </w:rPr>
            </w:pPr>
          </w:p>
          <w:p w:rsidR="00730219" w:rsidRPr="00730219" w:rsidRDefault="009F2D03"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bCs/>
                <w:sz w:val="20"/>
                <w:szCs w:val="20"/>
              </w:rPr>
              <w:t xml:space="preserve"> 35</w:t>
            </w:r>
            <w:r w:rsidR="00730219" w:rsidRPr="00730219">
              <w:rPr>
                <w:rFonts w:ascii="Times New Roman" w:eastAsia="Calibri" w:hAnsi="Times New Roman" w:cs="Times New Roman"/>
                <w:bCs/>
                <w:sz w:val="20"/>
                <w:szCs w:val="20"/>
              </w:rPr>
              <w:t xml:space="preserve"> 000</w:t>
            </w:r>
          </w:p>
        </w:tc>
        <w:tc>
          <w:tcPr>
            <w:tcW w:w="990" w:type="dxa"/>
            <w:gridSpan w:val="2"/>
            <w:tcBorders>
              <w:top w:val="single" w:sz="4" w:space="0" w:color="auto"/>
              <w:left w:val="single" w:sz="4" w:space="0" w:color="auto"/>
              <w:bottom w:val="single" w:sz="4" w:space="0" w:color="auto"/>
              <w:right w:val="single" w:sz="4" w:space="0" w:color="auto"/>
            </w:tcBorders>
          </w:tcPr>
          <w:p w:rsidR="00730219" w:rsidRPr="00730219" w:rsidRDefault="00730219" w:rsidP="00FF75C6">
            <w:pPr>
              <w:widowControl w:val="0"/>
              <w:autoSpaceDE w:val="0"/>
              <w:autoSpaceDN w:val="0"/>
              <w:adjustRightInd w:val="0"/>
              <w:spacing w:after="0" w:line="260" w:lineRule="exact"/>
              <w:ind w:left="100"/>
              <w:jc w:val="right"/>
              <w:rPr>
                <w:rFonts w:ascii="Times New Roman" w:eastAsia="Calibri" w:hAnsi="Times New Roman" w:cs="Times New Roman"/>
                <w:bCs/>
                <w:sz w:val="20"/>
                <w:szCs w:val="20"/>
              </w:rPr>
            </w:pPr>
          </w:p>
          <w:p w:rsidR="00730219" w:rsidRPr="00730219" w:rsidRDefault="00C93683"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bCs/>
                <w:sz w:val="20"/>
                <w:szCs w:val="20"/>
              </w:rPr>
              <w:t xml:space="preserve"> 35</w:t>
            </w:r>
            <w:r w:rsidR="00730219" w:rsidRPr="00730219">
              <w:rPr>
                <w:rFonts w:ascii="Times New Roman" w:eastAsia="Calibri" w:hAnsi="Times New Roman" w:cs="Times New Roman"/>
                <w:bCs/>
                <w:sz w:val="20"/>
                <w:szCs w:val="20"/>
              </w:rPr>
              <w:t xml:space="preserve"> 000</w:t>
            </w:r>
          </w:p>
        </w:tc>
        <w:tc>
          <w:tcPr>
            <w:tcW w:w="990" w:type="dxa"/>
            <w:tcBorders>
              <w:top w:val="single" w:sz="4" w:space="0" w:color="auto"/>
              <w:left w:val="single" w:sz="4" w:space="0" w:color="auto"/>
              <w:bottom w:val="single" w:sz="4" w:space="0" w:color="auto"/>
              <w:right w:val="single" w:sz="4" w:space="0" w:color="auto"/>
            </w:tcBorders>
          </w:tcPr>
          <w:p w:rsidR="00730219" w:rsidRPr="00730219" w:rsidRDefault="00730219" w:rsidP="00FF75C6">
            <w:pPr>
              <w:widowControl w:val="0"/>
              <w:autoSpaceDE w:val="0"/>
              <w:autoSpaceDN w:val="0"/>
              <w:adjustRightInd w:val="0"/>
              <w:spacing w:after="0" w:line="260" w:lineRule="exact"/>
              <w:ind w:left="100"/>
              <w:jc w:val="right"/>
              <w:rPr>
                <w:rFonts w:ascii="Times New Roman" w:eastAsia="Calibri" w:hAnsi="Times New Roman" w:cs="Times New Roman"/>
                <w:bCs/>
                <w:sz w:val="20"/>
                <w:szCs w:val="20"/>
              </w:rPr>
            </w:pPr>
          </w:p>
          <w:p w:rsidR="00730219" w:rsidRPr="00730219" w:rsidRDefault="00C93683" w:rsidP="00FF75C6">
            <w:pPr>
              <w:widowControl w:val="0"/>
              <w:autoSpaceDE w:val="0"/>
              <w:autoSpaceDN w:val="0"/>
              <w:adjustRightInd w:val="0"/>
              <w:spacing w:after="0" w:line="260" w:lineRule="exact"/>
              <w:ind w:left="100"/>
              <w:jc w:val="right"/>
              <w:rPr>
                <w:rFonts w:ascii="Times New Roman" w:eastAsia="Calibri" w:hAnsi="Times New Roman" w:cs="Times New Roman"/>
                <w:sz w:val="20"/>
                <w:szCs w:val="20"/>
              </w:rPr>
            </w:pPr>
            <w:r>
              <w:rPr>
                <w:rFonts w:ascii="Times New Roman" w:eastAsia="Calibri" w:hAnsi="Times New Roman" w:cs="Times New Roman"/>
                <w:bCs/>
                <w:sz w:val="20"/>
                <w:szCs w:val="20"/>
              </w:rPr>
              <w:t xml:space="preserve"> 35</w:t>
            </w:r>
            <w:r w:rsidR="00730219" w:rsidRPr="00730219">
              <w:rPr>
                <w:rFonts w:ascii="Times New Roman" w:eastAsia="Calibri" w:hAnsi="Times New Roman" w:cs="Times New Roman"/>
                <w:bCs/>
                <w:sz w:val="20"/>
                <w:szCs w:val="20"/>
              </w:rPr>
              <w:t xml:space="preserve"> 000</w:t>
            </w:r>
          </w:p>
        </w:tc>
      </w:tr>
    </w:tbl>
    <w:p w:rsidR="00EC08F3" w:rsidRDefault="00EC08F3" w:rsidP="00B41D6A">
      <w:pPr>
        <w:autoSpaceDE w:val="0"/>
        <w:autoSpaceDN w:val="0"/>
        <w:adjustRightInd w:val="0"/>
        <w:spacing w:after="0"/>
        <w:jc w:val="both"/>
        <w:rPr>
          <w:rFonts w:ascii="Times New Roman" w:hAnsi="Times New Roman" w:cs="Times New Roman"/>
          <w:sz w:val="24"/>
          <w:szCs w:val="24"/>
        </w:rPr>
      </w:pPr>
    </w:p>
    <w:p w:rsidR="00FE6E2F" w:rsidRDefault="00FE6E2F" w:rsidP="00B41D6A">
      <w:pPr>
        <w:autoSpaceDE w:val="0"/>
        <w:autoSpaceDN w:val="0"/>
        <w:adjustRightInd w:val="0"/>
        <w:spacing w:after="0"/>
        <w:jc w:val="both"/>
        <w:rPr>
          <w:rFonts w:ascii="Times New Roman" w:hAnsi="Times New Roman" w:cs="Times New Roman"/>
          <w:sz w:val="24"/>
          <w:szCs w:val="24"/>
        </w:rPr>
      </w:pPr>
    </w:p>
    <w:p w:rsidR="00EC08F3" w:rsidRDefault="00B958A8" w:rsidP="00B41D6A">
      <w:pPr>
        <w:autoSpaceDE w:val="0"/>
        <w:autoSpaceDN w:val="0"/>
        <w:adjustRightInd w:val="0"/>
        <w:spacing w:after="0"/>
        <w:jc w:val="both"/>
        <w:rPr>
          <w:rFonts w:ascii="Times New Roman" w:hAnsi="Times New Roman" w:cs="Times New Roman"/>
          <w:sz w:val="24"/>
          <w:szCs w:val="24"/>
        </w:rPr>
      </w:pPr>
      <w:r w:rsidRPr="00B958A8">
        <w:rPr>
          <w:rFonts w:ascii="Times New Roman" w:hAnsi="Times New Roman" w:cs="Times New Roman"/>
          <w:b/>
          <w:sz w:val="24"/>
          <w:szCs w:val="24"/>
        </w:rPr>
        <w:t>Shenim</w:t>
      </w:r>
      <w:r>
        <w:rPr>
          <w:rFonts w:ascii="Times New Roman" w:hAnsi="Times New Roman" w:cs="Times New Roman"/>
          <w:sz w:val="24"/>
          <w:szCs w:val="24"/>
        </w:rPr>
        <w:t xml:space="preserve">: Tarifa e pastrimit per familjet ne Grupin II </w:t>
      </w:r>
      <w:r w:rsidR="00494D65">
        <w:rPr>
          <w:rFonts w:ascii="Times New Roman" w:hAnsi="Times New Roman" w:cs="Times New Roman"/>
          <w:sz w:val="24"/>
          <w:szCs w:val="24"/>
        </w:rPr>
        <w:t xml:space="preserve">dhe te III </w:t>
      </w:r>
      <w:r>
        <w:rPr>
          <w:rFonts w:ascii="Times New Roman" w:hAnsi="Times New Roman" w:cs="Times New Roman"/>
          <w:sz w:val="24"/>
          <w:szCs w:val="24"/>
        </w:rPr>
        <w:t>te ndarjes sipas n</w:t>
      </w:r>
      <w:r w:rsidR="00494D65">
        <w:rPr>
          <w:rFonts w:ascii="Times New Roman" w:hAnsi="Times New Roman" w:cs="Times New Roman"/>
          <w:sz w:val="24"/>
          <w:szCs w:val="24"/>
        </w:rPr>
        <w:t>jesive administrative do te  aplikohet</w:t>
      </w:r>
      <w:r>
        <w:rPr>
          <w:rFonts w:ascii="Times New Roman" w:hAnsi="Times New Roman" w:cs="Times New Roman"/>
          <w:sz w:val="24"/>
          <w:szCs w:val="24"/>
        </w:rPr>
        <w:t xml:space="preserve"> ne njesine administrative Ma</w:t>
      </w:r>
      <w:r w:rsidR="00494D65">
        <w:rPr>
          <w:rFonts w:ascii="Times New Roman" w:hAnsi="Times New Roman" w:cs="Times New Roman"/>
          <w:sz w:val="24"/>
          <w:szCs w:val="24"/>
        </w:rPr>
        <w:t>qellare,Melan,Tomin,Kastriot,Muhur,Fush Cidhen,Sllove,Kala e Dodes pasi planifikohet te ofrohet ky sherbin nga Bashkia Diber.</w:t>
      </w:r>
    </w:p>
    <w:p w:rsidR="00600542" w:rsidRDefault="00494D65" w:rsidP="00B41D6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Ne rast se </w:t>
      </w:r>
      <w:proofErr w:type="gramStart"/>
      <w:r>
        <w:rPr>
          <w:rFonts w:ascii="Times New Roman" w:hAnsi="Times New Roman" w:cs="Times New Roman"/>
          <w:sz w:val="24"/>
          <w:szCs w:val="24"/>
        </w:rPr>
        <w:t>ky</w:t>
      </w:r>
      <w:proofErr w:type="gramEnd"/>
      <w:r>
        <w:rPr>
          <w:rFonts w:ascii="Times New Roman" w:hAnsi="Times New Roman" w:cs="Times New Roman"/>
          <w:sz w:val="24"/>
          <w:szCs w:val="24"/>
        </w:rPr>
        <w:t xml:space="preserve"> sherbim nuk do te ofrohet ne fshatra te caktuara per arsyje te ndryshme infrastrukturore nuk do te aplikohet tarifa e pastrimit</w:t>
      </w:r>
      <w:r w:rsidR="000B1187">
        <w:rPr>
          <w:rFonts w:ascii="Times New Roman" w:hAnsi="Times New Roman" w:cs="Times New Roman"/>
          <w:sz w:val="24"/>
          <w:szCs w:val="24"/>
        </w:rPr>
        <w:t>.</w:t>
      </w:r>
    </w:p>
    <w:p w:rsidR="003B103B" w:rsidRPr="00435494" w:rsidRDefault="000B1187" w:rsidP="00435494">
      <w:pPr>
        <w:pStyle w:val="NoSpacing"/>
        <w:jc w:val="both"/>
        <w:rPr>
          <w:rFonts w:ascii="Times New Roman" w:hAnsi="Times New Roman" w:cs="Times New Roman"/>
          <w:sz w:val="24"/>
        </w:rPr>
      </w:pPr>
      <w:r w:rsidRPr="00435494">
        <w:rPr>
          <w:rFonts w:ascii="Times New Roman" w:hAnsi="Times New Roman" w:cs="Times New Roman"/>
          <w:b/>
          <w:color w:val="0F243E"/>
          <w:sz w:val="24"/>
        </w:rPr>
        <w:t>Baza e tarifës</w:t>
      </w:r>
      <w:proofErr w:type="gramStart"/>
      <w:r w:rsidRPr="00435494">
        <w:rPr>
          <w:rFonts w:ascii="Times New Roman" w:hAnsi="Times New Roman" w:cs="Times New Roman"/>
          <w:color w:val="0F243E"/>
          <w:sz w:val="24"/>
        </w:rPr>
        <w:t>:</w:t>
      </w:r>
      <w:r w:rsidRPr="00435494">
        <w:rPr>
          <w:rFonts w:ascii="Times New Roman" w:hAnsi="Times New Roman" w:cs="Times New Roman"/>
          <w:sz w:val="24"/>
        </w:rPr>
        <w:t>është</w:t>
      </w:r>
      <w:proofErr w:type="gramEnd"/>
      <w:r w:rsidRPr="00435494">
        <w:rPr>
          <w:rFonts w:ascii="Times New Roman" w:hAnsi="Times New Roman" w:cs="Times New Roman"/>
          <w:sz w:val="24"/>
        </w:rPr>
        <w:t xml:space="preserve"> vlera në lekë sipas kategorive e cila duhet të mbulojë koston e shërbimit.</w:t>
      </w:r>
    </w:p>
    <w:p w:rsidR="004C6594" w:rsidRPr="00435494" w:rsidRDefault="003B103B" w:rsidP="00435494">
      <w:pPr>
        <w:pStyle w:val="NoSpacing"/>
        <w:jc w:val="both"/>
        <w:rPr>
          <w:rFonts w:ascii="Times New Roman" w:hAnsi="Times New Roman" w:cs="Times New Roman"/>
          <w:b/>
          <w:sz w:val="24"/>
          <w:szCs w:val="24"/>
        </w:rPr>
      </w:pPr>
      <w:proofErr w:type="gramStart"/>
      <w:r w:rsidRPr="00435494">
        <w:rPr>
          <w:rFonts w:ascii="Times New Roman" w:hAnsi="Times New Roman" w:cs="Times New Roman"/>
          <w:b/>
          <w:sz w:val="24"/>
          <w:szCs w:val="24"/>
        </w:rPr>
        <w:t>Detyrimi per Tarifen e pastrimit eshte vjetor.</w:t>
      </w:r>
      <w:proofErr w:type="gramEnd"/>
    </w:p>
    <w:p w:rsidR="003B103B" w:rsidRPr="00A235D7" w:rsidRDefault="00047C90" w:rsidP="00A235D7">
      <w:pPr>
        <w:pStyle w:val="NoSpacing"/>
        <w:jc w:val="both"/>
        <w:rPr>
          <w:rFonts w:ascii="Times New Roman" w:hAnsi="Times New Roman" w:cs="Times New Roman"/>
          <w:sz w:val="24"/>
        </w:rPr>
      </w:pPr>
      <w:r w:rsidRPr="00A235D7">
        <w:rPr>
          <w:rFonts w:ascii="Times New Roman" w:hAnsi="Times New Roman" w:cs="Times New Roman"/>
          <w:sz w:val="24"/>
        </w:rPr>
        <w:t xml:space="preserve">Kategoria </w:t>
      </w:r>
      <w:r w:rsidR="00BE1C9B" w:rsidRPr="00A235D7">
        <w:rPr>
          <w:rFonts w:ascii="Times New Roman" w:hAnsi="Times New Roman" w:cs="Times New Roman"/>
          <w:b/>
          <w:bCs/>
          <w:sz w:val="24"/>
        </w:rPr>
        <w:t>I</w:t>
      </w:r>
      <w:r w:rsidRPr="00A235D7">
        <w:rPr>
          <w:rFonts w:ascii="Times New Roman" w:hAnsi="Times New Roman" w:cs="Times New Roman"/>
          <w:b/>
          <w:bCs/>
          <w:sz w:val="24"/>
        </w:rPr>
        <w:t xml:space="preserve">: “Familjarët”: </w:t>
      </w:r>
      <w:r w:rsidRPr="00A235D7">
        <w:rPr>
          <w:rFonts w:ascii="Times New Roman" w:hAnsi="Times New Roman" w:cs="Times New Roman"/>
          <w:sz w:val="24"/>
        </w:rPr>
        <w:t xml:space="preserve">Detyrimi paguhet </w:t>
      </w:r>
      <w:r w:rsidR="003B103B" w:rsidRPr="00A235D7">
        <w:rPr>
          <w:rFonts w:ascii="Times New Roman" w:hAnsi="Times New Roman" w:cs="Times New Roman"/>
          <w:sz w:val="24"/>
        </w:rPr>
        <w:t>ne 12 keste te barabarta</w:t>
      </w:r>
      <w:proofErr w:type="gramStart"/>
      <w:r w:rsidR="003B103B" w:rsidRPr="00A235D7">
        <w:rPr>
          <w:rFonts w:ascii="Times New Roman" w:hAnsi="Times New Roman" w:cs="Times New Roman"/>
          <w:sz w:val="24"/>
        </w:rPr>
        <w:t>,per</w:t>
      </w:r>
      <w:proofErr w:type="gramEnd"/>
      <w:r w:rsidR="003B103B" w:rsidRPr="00A235D7">
        <w:rPr>
          <w:rFonts w:ascii="Times New Roman" w:hAnsi="Times New Roman" w:cs="Times New Roman"/>
          <w:sz w:val="24"/>
        </w:rPr>
        <w:t xml:space="preserve"> cdo muaj per cdo familje.Ky detyrim do te evidntohet ne faturen e konsumit te ujit.Likujdimi I kesaj pagese do te kryhet njekohesisht me pagesen e konsumit te ujit”</w:t>
      </w:r>
    </w:p>
    <w:p w:rsidR="00047C90" w:rsidRPr="00A235D7" w:rsidRDefault="00047C90" w:rsidP="00A235D7">
      <w:pPr>
        <w:pStyle w:val="NoSpacing"/>
        <w:jc w:val="both"/>
        <w:rPr>
          <w:rFonts w:ascii="Times New Roman" w:hAnsi="Times New Roman" w:cs="Times New Roman"/>
          <w:sz w:val="24"/>
        </w:rPr>
      </w:pPr>
      <w:proofErr w:type="gramStart"/>
      <w:r w:rsidRPr="00A235D7">
        <w:rPr>
          <w:rFonts w:ascii="Times New Roman" w:hAnsi="Times New Roman" w:cs="Times New Roman"/>
          <w:sz w:val="24"/>
        </w:rPr>
        <w:t>Detyrimi llogaritet dhe paguhet për familje.</w:t>
      </w:r>
      <w:proofErr w:type="gramEnd"/>
      <w:r w:rsidRPr="00A235D7">
        <w:rPr>
          <w:rFonts w:ascii="Times New Roman" w:hAnsi="Times New Roman" w:cs="Times New Roman"/>
          <w:sz w:val="24"/>
        </w:rPr>
        <w:t xml:space="preserve"> Për të llogaritur detyrimin për tarifën kjo kategori duhet t</w:t>
      </w:r>
      <w:r w:rsidR="003B103B" w:rsidRPr="00A235D7">
        <w:rPr>
          <w:rFonts w:ascii="Times New Roman" w:hAnsi="Times New Roman" w:cs="Times New Roman"/>
          <w:sz w:val="24"/>
        </w:rPr>
        <w:t>ë paraqesë pranë struktures së T</w:t>
      </w:r>
      <w:r w:rsidRPr="00A235D7">
        <w:rPr>
          <w:rFonts w:ascii="Times New Roman" w:hAnsi="Times New Roman" w:cs="Times New Roman"/>
          <w:sz w:val="24"/>
        </w:rPr>
        <w:t>aksave</w:t>
      </w:r>
      <w:r w:rsidR="003B103B" w:rsidRPr="00A235D7">
        <w:rPr>
          <w:rFonts w:ascii="Times New Roman" w:hAnsi="Times New Roman" w:cs="Times New Roman"/>
          <w:sz w:val="24"/>
        </w:rPr>
        <w:t xml:space="preserve"> dhe Tarifave Vendore</w:t>
      </w:r>
      <w:r w:rsidRPr="00A235D7">
        <w:rPr>
          <w:rFonts w:ascii="Times New Roman" w:hAnsi="Times New Roman" w:cs="Times New Roman"/>
          <w:sz w:val="24"/>
        </w:rPr>
        <w:t xml:space="preserve"> të Bashkisë</w:t>
      </w:r>
      <w:r w:rsidR="003B103B" w:rsidRPr="00A235D7">
        <w:rPr>
          <w:rFonts w:ascii="Times New Roman" w:hAnsi="Times New Roman" w:cs="Times New Roman"/>
          <w:sz w:val="24"/>
        </w:rPr>
        <w:t xml:space="preserve"> dhe agjentit tatimor perkates</w:t>
      </w:r>
      <w:r w:rsidRPr="00A235D7">
        <w:rPr>
          <w:rFonts w:ascii="Times New Roman" w:hAnsi="Times New Roman" w:cs="Times New Roman"/>
          <w:sz w:val="24"/>
        </w:rPr>
        <w:t xml:space="preserve"> çertifikatën e gjendjes familjare të lëshuar nga zyra e gjendjes civile.</w:t>
      </w:r>
    </w:p>
    <w:p w:rsidR="00BE1C9B" w:rsidRPr="00A235D7" w:rsidRDefault="00047C90" w:rsidP="00A235D7">
      <w:pPr>
        <w:pStyle w:val="NoSpacing"/>
        <w:jc w:val="both"/>
        <w:rPr>
          <w:rFonts w:ascii="Times New Roman" w:hAnsi="Times New Roman" w:cs="Times New Roman"/>
          <w:iCs/>
          <w:sz w:val="24"/>
          <w:szCs w:val="24"/>
        </w:rPr>
      </w:pPr>
      <w:r w:rsidRPr="00A235D7">
        <w:rPr>
          <w:rFonts w:ascii="Times New Roman" w:hAnsi="Times New Roman" w:cs="Times New Roman"/>
          <w:iCs/>
          <w:sz w:val="24"/>
          <w:szCs w:val="24"/>
        </w:rPr>
        <w:t>Kategori</w:t>
      </w:r>
      <w:r w:rsidR="00BE1C9B" w:rsidRPr="00A235D7">
        <w:rPr>
          <w:rFonts w:ascii="Times New Roman" w:hAnsi="Times New Roman" w:cs="Times New Roman"/>
          <w:iCs/>
          <w:sz w:val="24"/>
          <w:szCs w:val="24"/>
        </w:rPr>
        <w:t xml:space="preserve">a </w:t>
      </w:r>
      <w:r w:rsidR="00BE1C9B" w:rsidRPr="00A235D7">
        <w:rPr>
          <w:rFonts w:ascii="Times New Roman" w:hAnsi="Times New Roman" w:cs="Times New Roman"/>
          <w:b/>
          <w:iCs/>
          <w:sz w:val="24"/>
          <w:szCs w:val="24"/>
        </w:rPr>
        <w:t>II</w:t>
      </w:r>
      <w:r w:rsidRPr="00A235D7">
        <w:rPr>
          <w:rFonts w:ascii="Times New Roman" w:hAnsi="Times New Roman" w:cs="Times New Roman"/>
          <w:b/>
          <w:bCs/>
          <w:iCs/>
          <w:sz w:val="24"/>
          <w:szCs w:val="24"/>
        </w:rPr>
        <w:t xml:space="preserve"> “Biznesi”: </w:t>
      </w:r>
      <w:r w:rsidRPr="00A235D7">
        <w:rPr>
          <w:rFonts w:ascii="Times New Roman" w:hAnsi="Times New Roman" w:cs="Times New Roman"/>
          <w:iCs/>
          <w:sz w:val="24"/>
          <w:szCs w:val="24"/>
        </w:rPr>
        <w:t>Detyrimi paguhet brenda</w:t>
      </w:r>
      <w:r w:rsidRPr="00A235D7">
        <w:rPr>
          <w:rFonts w:ascii="Times New Roman" w:hAnsi="Times New Roman" w:cs="Times New Roman"/>
          <w:b/>
          <w:iCs/>
          <w:sz w:val="24"/>
          <w:szCs w:val="24"/>
        </w:rPr>
        <w:t>datës 20 Prill</w:t>
      </w:r>
      <w:r w:rsidRPr="00A235D7">
        <w:rPr>
          <w:rFonts w:ascii="Times New Roman" w:hAnsi="Times New Roman" w:cs="Times New Roman"/>
          <w:iCs/>
          <w:sz w:val="24"/>
          <w:szCs w:val="24"/>
        </w:rPr>
        <w:t xml:space="preserve">. Afati i pagesës për detyrimet e lindura pas datës 20 Prill është 30 ditë pas lindjes së detyrimit. Për subjektet e regjistruara rishtaz detyrimi tatimor do të llogaritet për çdo njësi ku subjekti kryen aktivitet nga muaji </w:t>
      </w:r>
      <w:r w:rsidR="00BE1C9B" w:rsidRPr="00A235D7">
        <w:rPr>
          <w:rFonts w:ascii="Times New Roman" w:hAnsi="Times New Roman" w:cs="Times New Roman"/>
          <w:iCs/>
          <w:sz w:val="24"/>
          <w:szCs w:val="24"/>
        </w:rPr>
        <w:t>korrent i regjistrimit prane QKB-se.</w:t>
      </w:r>
    </w:p>
    <w:p w:rsidR="00047C90" w:rsidRDefault="00BE1C9B" w:rsidP="00A235D7">
      <w:pPr>
        <w:pStyle w:val="NoSpacing"/>
        <w:jc w:val="both"/>
        <w:rPr>
          <w:rFonts w:ascii="Times New Roman" w:hAnsi="Times New Roman" w:cs="Times New Roman"/>
          <w:sz w:val="24"/>
        </w:rPr>
      </w:pPr>
      <w:r w:rsidRPr="00A235D7">
        <w:rPr>
          <w:rFonts w:ascii="Times New Roman" w:hAnsi="Times New Roman" w:cs="Times New Roman"/>
          <w:sz w:val="24"/>
        </w:rPr>
        <w:t>Nese subjekti taksapagues pushon veprimtarine gjate vitit</w:t>
      </w:r>
      <w:proofErr w:type="gramStart"/>
      <w:r w:rsidRPr="00A235D7">
        <w:rPr>
          <w:rFonts w:ascii="Times New Roman" w:hAnsi="Times New Roman" w:cs="Times New Roman"/>
          <w:sz w:val="24"/>
        </w:rPr>
        <w:t>,detyrimi</w:t>
      </w:r>
      <w:proofErr w:type="gramEnd"/>
      <w:r w:rsidRPr="00A235D7">
        <w:rPr>
          <w:rFonts w:ascii="Times New Roman" w:hAnsi="Times New Roman" w:cs="Times New Roman"/>
          <w:sz w:val="24"/>
        </w:rPr>
        <w:t xml:space="preserve"> tatimor llogaritet duke shumezuar taksen per vitin e plote kalendarik me numrin e muajve te plote gjate te cileve veprimtaria eshte kryer(perfshire muajin korrent per te cilin eshte bere kerkesa) dhe duke e perpjesetuar ate me 12 muajt e vitit kalendarik fiskal.</w:t>
      </w:r>
    </w:p>
    <w:p w:rsidR="00B46A56" w:rsidRPr="00B46A56" w:rsidRDefault="00B46A56" w:rsidP="00B46A56">
      <w:pPr>
        <w:pStyle w:val="NoSpacing"/>
        <w:jc w:val="both"/>
        <w:rPr>
          <w:rFonts w:ascii="Times New Roman" w:hAnsi="Times New Roman" w:cs="Times New Roman"/>
          <w:sz w:val="24"/>
        </w:rPr>
      </w:pPr>
      <w:r w:rsidRPr="00B46A56">
        <w:rPr>
          <w:rFonts w:ascii="Times New Roman" w:hAnsi="Times New Roman" w:cs="Times New Roman"/>
          <w:sz w:val="24"/>
        </w:rPr>
        <w:t xml:space="preserve">Për </w:t>
      </w:r>
      <w:proofErr w:type="gramStart"/>
      <w:r w:rsidRPr="00B46A56">
        <w:rPr>
          <w:rFonts w:ascii="Times New Roman" w:hAnsi="Times New Roman" w:cs="Times New Roman"/>
          <w:sz w:val="24"/>
        </w:rPr>
        <w:t xml:space="preserve">kategorinë </w:t>
      </w:r>
      <w:r w:rsidRPr="00B46A56">
        <w:rPr>
          <w:rFonts w:ascii="Times New Roman" w:hAnsi="Times New Roman" w:cs="Times New Roman"/>
          <w:b/>
          <w:bCs/>
          <w:sz w:val="24"/>
        </w:rPr>
        <w:t xml:space="preserve"> “</w:t>
      </w:r>
      <w:proofErr w:type="gramEnd"/>
      <w:r w:rsidRPr="00B46A56">
        <w:rPr>
          <w:rFonts w:ascii="Times New Roman" w:hAnsi="Times New Roman" w:cs="Times New Roman"/>
          <w:b/>
          <w:bCs/>
          <w:sz w:val="24"/>
        </w:rPr>
        <w:t xml:space="preserve">Subjekte Ndërtimi” </w:t>
      </w:r>
      <w:r w:rsidRPr="00B46A56">
        <w:rPr>
          <w:rFonts w:ascii="Times New Roman" w:hAnsi="Times New Roman" w:cs="Times New Roman"/>
          <w:sz w:val="24"/>
        </w:rPr>
        <w:t xml:space="preserve">nënkategorinë “Njësi ndërtimi për çdo kantier ndërtimi, etj të ngjashëm me to “Rikonstruksione të pjesshme për çdo kantier ndërtimi, rrugë, shkolla kopshte, objekte banimi e tregtare, etj të ngjashëm me to”, llogaritja e taksës bëhet për periudhën nga momenti i ngritjes së kantierit të ndërtimit deri në momentin e dorëzimit nga subjekti pranë strukturave të Bashkisë Diber të kërkesës për leje shfrytëzimi. </w:t>
      </w:r>
      <w:proofErr w:type="gramStart"/>
      <w:r w:rsidRPr="00B46A56">
        <w:rPr>
          <w:rFonts w:ascii="Times New Roman" w:hAnsi="Times New Roman" w:cs="Times New Roman"/>
          <w:sz w:val="24"/>
        </w:rPr>
        <w:t>Këtu përjashtohen kantieret e ndërtimit që përbëjnë vepra publike dhe financohen nga buxheti i Bashkisë apo buxheti i shtetit.</w:t>
      </w:r>
      <w:proofErr w:type="gramEnd"/>
    </w:p>
    <w:p w:rsidR="00B46A56" w:rsidRPr="00B46A56" w:rsidRDefault="00B46A56" w:rsidP="00B46A56">
      <w:pPr>
        <w:pStyle w:val="NoSpacing"/>
        <w:jc w:val="both"/>
        <w:rPr>
          <w:rFonts w:ascii="Times New Roman" w:hAnsi="Times New Roman" w:cs="Times New Roman"/>
          <w:sz w:val="24"/>
        </w:rPr>
      </w:pPr>
      <w:r w:rsidRPr="00B46A56">
        <w:rPr>
          <w:rFonts w:ascii="Times New Roman" w:hAnsi="Times New Roman" w:cs="Times New Roman"/>
          <w:sz w:val="24"/>
        </w:rPr>
        <w:t>Te ardhurat e krijuara nga tarifat e pastrimit dhe largimit te mbeturinave</w:t>
      </w:r>
      <w:proofErr w:type="gramStart"/>
      <w:r w:rsidRPr="00B46A56">
        <w:rPr>
          <w:rFonts w:ascii="Times New Roman" w:hAnsi="Times New Roman" w:cs="Times New Roman"/>
          <w:sz w:val="24"/>
        </w:rPr>
        <w:t>,perdoren</w:t>
      </w:r>
      <w:proofErr w:type="gramEnd"/>
      <w:r w:rsidRPr="00B46A56">
        <w:rPr>
          <w:rFonts w:ascii="Times New Roman" w:hAnsi="Times New Roman" w:cs="Times New Roman"/>
          <w:sz w:val="24"/>
        </w:rPr>
        <w:t xml:space="preserve"> vetem per qellimin per te cilin eshte vendosur kjo tarife.</w:t>
      </w:r>
    </w:p>
    <w:p w:rsidR="000B33A8" w:rsidRPr="00B46A56" w:rsidRDefault="000B33A8" w:rsidP="00B46A56">
      <w:pPr>
        <w:pStyle w:val="NoSpacing"/>
        <w:jc w:val="both"/>
        <w:rPr>
          <w:rFonts w:ascii="Times New Roman" w:hAnsi="Times New Roman" w:cs="Times New Roman"/>
          <w:sz w:val="24"/>
        </w:rPr>
      </w:pPr>
      <w:r w:rsidRPr="00B46A56">
        <w:rPr>
          <w:rFonts w:ascii="Times New Roman" w:hAnsi="Times New Roman" w:cs="Times New Roman"/>
          <w:b/>
          <w:bCs/>
          <w:sz w:val="24"/>
        </w:rPr>
        <w:lastRenderedPageBreak/>
        <w:t xml:space="preserve">Për të gjitha kategoritë: </w:t>
      </w:r>
      <w:r w:rsidRPr="00B46A56">
        <w:rPr>
          <w:rFonts w:ascii="Times New Roman" w:hAnsi="Times New Roman" w:cs="Times New Roman"/>
          <w:sz w:val="24"/>
        </w:rPr>
        <w:t>Nëse subjekti taksapagues pushon veprimtarinë gjatë vitit, detyrimi tatimor llogaritet duke shumëzuar taksën për vitin e plotë kalendarik me numrin e muajve të plotë gjatë të cilëve veprimtaria është kryer (përfshirë muajin korrent për të cilin është bërë kërkesa) dhe duke e pjesëtuar atë me 12 muajt e vitit kalenderarik fiskal.</w:t>
      </w:r>
    </w:p>
    <w:p w:rsidR="00825D86" w:rsidRPr="00435494" w:rsidRDefault="00825D86" w:rsidP="00435494">
      <w:pPr>
        <w:pStyle w:val="NoSpacing"/>
        <w:rPr>
          <w:rFonts w:ascii="Times New Roman" w:hAnsi="Times New Roman" w:cs="Times New Roman"/>
          <w:b/>
          <w:bCs/>
          <w:sz w:val="24"/>
        </w:rPr>
      </w:pPr>
      <w:r w:rsidRPr="00435494">
        <w:rPr>
          <w:rFonts w:ascii="Times New Roman" w:hAnsi="Times New Roman" w:cs="Times New Roman"/>
          <w:b/>
          <w:bCs/>
          <w:sz w:val="24"/>
        </w:rPr>
        <w:t>Lehtesirat dhe perjashtimet:</w:t>
      </w:r>
    </w:p>
    <w:p w:rsidR="000B33A8" w:rsidRPr="000B33A8" w:rsidRDefault="00047C90" w:rsidP="000B33A8">
      <w:pPr>
        <w:autoSpaceDE w:val="0"/>
        <w:autoSpaceDN w:val="0"/>
        <w:adjustRightInd w:val="0"/>
        <w:spacing w:after="0"/>
        <w:jc w:val="both"/>
        <w:rPr>
          <w:rFonts w:ascii="Times New Roman" w:hAnsi="Times New Roman"/>
          <w:iCs/>
          <w:sz w:val="24"/>
          <w:szCs w:val="24"/>
        </w:rPr>
      </w:pPr>
      <w:r w:rsidRPr="00390606">
        <w:rPr>
          <w:rFonts w:ascii="Times New Roman" w:hAnsi="Times New Roman"/>
          <w:b/>
          <w:bCs/>
          <w:iCs/>
          <w:sz w:val="24"/>
          <w:szCs w:val="24"/>
        </w:rPr>
        <w:t xml:space="preserve">Përjashtime: </w:t>
      </w:r>
      <w:r w:rsidRPr="00390606">
        <w:rPr>
          <w:rFonts w:ascii="Times New Roman" w:hAnsi="Times New Roman"/>
          <w:iCs/>
          <w:sz w:val="24"/>
          <w:szCs w:val="24"/>
        </w:rPr>
        <w:t>Përjashtohen nga pagesa e tarifes se shërbimeve:</w:t>
      </w:r>
    </w:p>
    <w:p w:rsidR="00047C90" w:rsidRPr="00390606" w:rsidRDefault="00047C90" w:rsidP="00B41D6A">
      <w:pPr>
        <w:autoSpaceDE w:val="0"/>
        <w:autoSpaceDN w:val="0"/>
        <w:adjustRightInd w:val="0"/>
        <w:spacing w:after="0"/>
        <w:jc w:val="both"/>
        <w:rPr>
          <w:rFonts w:ascii="Times New Roman" w:hAnsi="Times New Roman"/>
          <w:iCs/>
          <w:sz w:val="24"/>
          <w:szCs w:val="24"/>
        </w:rPr>
      </w:pPr>
      <w:r w:rsidRPr="00390606">
        <w:rPr>
          <w:rFonts w:ascii="Times New Roman" w:hAnsi="Times New Roman"/>
          <w:iCs/>
          <w:sz w:val="24"/>
          <w:szCs w:val="24"/>
        </w:rPr>
        <w:t xml:space="preserve">• Familjet qe kane k/familjarin invalidë </w:t>
      </w:r>
      <w:proofErr w:type="gramStart"/>
      <w:r w:rsidRPr="00390606">
        <w:rPr>
          <w:rFonts w:ascii="Times New Roman" w:hAnsi="Times New Roman"/>
          <w:iCs/>
          <w:sz w:val="24"/>
          <w:szCs w:val="24"/>
        </w:rPr>
        <w:t>te</w:t>
      </w:r>
      <w:proofErr w:type="gramEnd"/>
      <w:r w:rsidRPr="00390606">
        <w:rPr>
          <w:rFonts w:ascii="Times New Roman" w:hAnsi="Times New Roman"/>
          <w:iCs/>
          <w:sz w:val="24"/>
          <w:szCs w:val="24"/>
        </w:rPr>
        <w:t xml:space="preserve"> punës, invalidë të luftës;</w:t>
      </w:r>
    </w:p>
    <w:p w:rsidR="00047C90" w:rsidRPr="00390606" w:rsidRDefault="00047C90" w:rsidP="00B41D6A">
      <w:pPr>
        <w:autoSpaceDE w:val="0"/>
        <w:autoSpaceDN w:val="0"/>
        <w:adjustRightInd w:val="0"/>
        <w:spacing w:after="0"/>
        <w:jc w:val="both"/>
        <w:rPr>
          <w:rFonts w:ascii="Times New Roman" w:hAnsi="Times New Roman"/>
          <w:iCs/>
          <w:sz w:val="24"/>
          <w:szCs w:val="24"/>
        </w:rPr>
      </w:pPr>
      <w:r w:rsidRPr="00390606">
        <w:rPr>
          <w:rFonts w:ascii="Times New Roman" w:hAnsi="Times New Roman"/>
          <w:iCs/>
          <w:sz w:val="24"/>
          <w:szCs w:val="24"/>
        </w:rPr>
        <w:t xml:space="preserve">• Famijet e veteraneve </w:t>
      </w:r>
      <w:proofErr w:type="gramStart"/>
      <w:r w:rsidRPr="00390606">
        <w:rPr>
          <w:rFonts w:ascii="Times New Roman" w:hAnsi="Times New Roman"/>
          <w:iCs/>
          <w:sz w:val="24"/>
          <w:szCs w:val="24"/>
        </w:rPr>
        <w:t>te</w:t>
      </w:r>
      <w:proofErr w:type="gramEnd"/>
      <w:r w:rsidRPr="00390606">
        <w:rPr>
          <w:rFonts w:ascii="Times New Roman" w:hAnsi="Times New Roman"/>
          <w:iCs/>
          <w:sz w:val="24"/>
          <w:szCs w:val="24"/>
        </w:rPr>
        <w:t xml:space="preserve"> luftes: familjet e deshmoreve te Atdheut</w:t>
      </w:r>
    </w:p>
    <w:p w:rsidR="00390606" w:rsidRDefault="00047C90" w:rsidP="00B41D6A">
      <w:pPr>
        <w:autoSpaceDE w:val="0"/>
        <w:autoSpaceDN w:val="0"/>
        <w:adjustRightInd w:val="0"/>
        <w:spacing w:after="0"/>
        <w:jc w:val="both"/>
        <w:rPr>
          <w:rFonts w:ascii="Times New Roman" w:hAnsi="Times New Roman"/>
          <w:iCs/>
          <w:sz w:val="24"/>
          <w:szCs w:val="24"/>
        </w:rPr>
      </w:pPr>
      <w:r w:rsidRPr="00390606">
        <w:rPr>
          <w:rFonts w:ascii="Times New Roman" w:hAnsi="Times New Roman"/>
          <w:iCs/>
          <w:sz w:val="24"/>
          <w:szCs w:val="24"/>
        </w:rPr>
        <w:t xml:space="preserve">• Familjet qe kane ne perberjen e tyre të verbërit, individet me aftesi te kufizuar, paraplegjikë dhe tetraplegjikë, </w:t>
      </w:r>
    </w:p>
    <w:p w:rsidR="00047C90" w:rsidRPr="000C1DE1" w:rsidRDefault="00047C90" w:rsidP="000C1DE1">
      <w:pPr>
        <w:tabs>
          <w:tab w:val="left" w:pos="2010"/>
        </w:tabs>
        <w:autoSpaceDE w:val="0"/>
        <w:autoSpaceDN w:val="0"/>
        <w:adjustRightInd w:val="0"/>
        <w:spacing w:after="0"/>
        <w:jc w:val="both"/>
        <w:rPr>
          <w:rFonts w:ascii="Times New Roman" w:hAnsi="Times New Roman"/>
          <w:iCs/>
          <w:sz w:val="24"/>
          <w:szCs w:val="24"/>
        </w:rPr>
      </w:pPr>
      <w:r w:rsidRPr="000C1DE1">
        <w:rPr>
          <w:rFonts w:ascii="Times New Roman" w:hAnsi="Times New Roman"/>
          <w:iCs/>
          <w:sz w:val="24"/>
          <w:szCs w:val="24"/>
          <w:u w:val="single"/>
        </w:rPr>
        <w:t>Si kryefamiljar</w:t>
      </w:r>
      <w:r w:rsidR="00825D86" w:rsidRPr="000C1DE1">
        <w:rPr>
          <w:rFonts w:ascii="Times New Roman" w:hAnsi="Times New Roman"/>
          <w:iCs/>
          <w:sz w:val="24"/>
          <w:szCs w:val="24"/>
          <w:u w:val="single"/>
        </w:rPr>
        <w:t>e</w:t>
      </w:r>
      <w:r w:rsidRPr="000C1DE1">
        <w:rPr>
          <w:rFonts w:ascii="Times New Roman" w:hAnsi="Times New Roman"/>
          <w:iCs/>
          <w:sz w:val="24"/>
          <w:szCs w:val="24"/>
        </w:rPr>
        <w:t>:</w:t>
      </w:r>
    </w:p>
    <w:p w:rsidR="00825D86" w:rsidRPr="00B676C8" w:rsidRDefault="00047C90" w:rsidP="00B41D6A">
      <w:pPr>
        <w:autoSpaceDE w:val="0"/>
        <w:autoSpaceDN w:val="0"/>
        <w:adjustRightInd w:val="0"/>
        <w:spacing w:after="0"/>
        <w:jc w:val="both"/>
        <w:rPr>
          <w:rFonts w:ascii="Times New Roman" w:hAnsi="Times New Roman"/>
          <w:iCs/>
          <w:sz w:val="24"/>
          <w:szCs w:val="24"/>
        </w:rPr>
      </w:pPr>
      <w:r w:rsidRPr="000C1DE1">
        <w:rPr>
          <w:rFonts w:ascii="Times New Roman" w:hAnsi="Times New Roman"/>
          <w:iCs/>
          <w:sz w:val="24"/>
          <w:szCs w:val="24"/>
        </w:rPr>
        <w:t xml:space="preserve">• Pensionistet e vetem ose me persona madhore </w:t>
      </w:r>
      <w:proofErr w:type="gramStart"/>
      <w:r w:rsidRPr="000C1DE1">
        <w:rPr>
          <w:rFonts w:ascii="Times New Roman" w:hAnsi="Times New Roman"/>
          <w:iCs/>
          <w:sz w:val="24"/>
          <w:szCs w:val="24"/>
        </w:rPr>
        <w:t>te</w:t>
      </w:r>
      <w:proofErr w:type="gramEnd"/>
      <w:r w:rsidRPr="000C1DE1">
        <w:rPr>
          <w:rFonts w:ascii="Times New Roman" w:hAnsi="Times New Roman"/>
          <w:iCs/>
          <w:sz w:val="24"/>
          <w:szCs w:val="24"/>
        </w:rPr>
        <w:t xml:space="preserve"> papune.</w:t>
      </w:r>
    </w:p>
    <w:p w:rsidR="00047C90" w:rsidRPr="00390606" w:rsidRDefault="00047C90" w:rsidP="00B41D6A">
      <w:pPr>
        <w:autoSpaceDE w:val="0"/>
        <w:autoSpaceDN w:val="0"/>
        <w:adjustRightInd w:val="0"/>
        <w:spacing w:after="0"/>
        <w:jc w:val="both"/>
        <w:rPr>
          <w:rFonts w:ascii="Times New Roman" w:hAnsi="Times New Roman"/>
          <w:iCs/>
          <w:sz w:val="24"/>
          <w:szCs w:val="24"/>
        </w:rPr>
      </w:pPr>
      <w:r w:rsidRPr="00390606">
        <w:rPr>
          <w:rFonts w:ascii="Times New Roman" w:hAnsi="Times New Roman"/>
          <w:b/>
          <w:iCs/>
          <w:sz w:val="24"/>
          <w:szCs w:val="24"/>
        </w:rPr>
        <w:t>Për të përfituar nga përjashtimi,</w:t>
      </w:r>
      <w:r w:rsidRPr="00390606">
        <w:rPr>
          <w:rFonts w:ascii="Times New Roman" w:hAnsi="Times New Roman"/>
          <w:iCs/>
          <w:sz w:val="24"/>
          <w:szCs w:val="24"/>
        </w:rPr>
        <w:t xml:space="preserve"> këto familje </w:t>
      </w:r>
      <w:r w:rsidR="00825D86">
        <w:rPr>
          <w:rFonts w:ascii="Times New Roman" w:hAnsi="Times New Roman"/>
          <w:iCs/>
          <w:sz w:val="24"/>
          <w:szCs w:val="24"/>
        </w:rPr>
        <w:t xml:space="preserve">duhet të dorëzojnë në </w:t>
      </w:r>
      <w:proofErr w:type="gramStart"/>
      <w:r w:rsidR="00825D86">
        <w:rPr>
          <w:rFonts w:ascii="Times New Roman" w:hAnsi="Times New Roman"/>
          <w:iCs/>
          <w:sz w:val="24"/>
          <w:szCs w:val="24"/>
        </w:rPr>
        <w:t xml:space="preserve">Zyren </w:t>
      </w:r>
      <w:r w:rsidRPr="00390606">
        <w:rPr>
          <w:rFonts w:ascii="Times New Roman" w:hAnsi="Times New Roman"/>
          <w:iCs/>
          <w:sz w:val="24"/>
          <w:szCs w:val="24"/>
        </w:rPr>
        <w:t xml:space="preserve"> e</w:t>
      </w:r>
      <w:proofErr w:type="gramEnd"/>
      <w:r w:rsidRPr="00390606">
        <w:rPr>
          <w:rFonts w:ascii="Times New Roman" w:hAnsi="Times New Roman"/>
          <w:iCs/>
          <w:sz w:val="24"/>
          <w:szCs w:val="24"/>
        </w:rPr>
        <w:t xml:space="preserve"> Taksave dhe Tarifave Vendore të Bashkisë dokumentat dokumentat e mëposhtëm.</w:t>
      </w:r>
    </w:p>
    <w:p w:rsidR="00047C90" w:rsidRPr="00390606" w:rsidRDefault="00047C90" w:rsidP="00B41D6A">
      <w:pPr>
        <w:autoSpaceDE w:val="0"/>
        <w:autoSpaceDN w:val="0"/>
        <w:adjustRightInd w:val="0"/>
        <w:spacing w:after="0"/>
        <w:jc w:val="both"/>
        <w:rPr>
          <w:rFonts w:ascii="Times New Roman" w:hAnsi="Times New Roman"/>
          <w:iCs/>
          <w:sz w:val="24"/>
          <w:szCs w:val="24"/>
        </w:rPr>
      </w:pPr>
      <w:r w:rsidRPr="00390606">
        <w:rPr>
          <w:rFonts w:ascii="Times New Roman" w:hAnsi="Times New Roman"/>
          <w:iCs/>
          <w:sz w:val="24"/>
          <w:szCs w:val="24"/>
        </w:rPr>
        <w:t>• Librezën përkatëse;</w:t>
      </w:r>
    </w:p>
    <w:p w:rsidR="000B33A8" w:rsidRPr="000B33A8" w:rsidRDefault="00047C90" w:rsidP="000B33A8">
      <w:pPr>
        <w:autoSpaceDE w:val="0"/>
        <w:autoSpaceDN w:val="0"/>
        <w:adjustRightInd w:val="0"/>
        <w:spacing w:after="0"/>
        <w:jc w:val="both"/>
        <w:rPr>
          <w:rFonts w:ascii="Times New Roman" w:hAnsi="Times New Roman"/>
          <w:iCs/>
          <w:sz w:val="24"/>
          <w:szCs w:val="24"/>
        </w:rPr>
      </w:pPr>
      <w:r w:rsidRPr="00390606">
        <w:rPr>
          <w:rFonts w:ascii="Times New Roman" w:hAnsi="Times New Roman"/>
          <w:iCs/>
          <w:sz w:val="24"/>
          <w:szCs w:val="24"/>
        </w:rPr>
        <w:t>• Vërtetimin e papunësisë nga zyra e punës</w:t>
      </w:r>
    </w:p>
    <w:p w:rsidR="000B33A8" w:rsidRPr="00435494" w:rsidRDefault="000B33A8" w:rsidP="00435494">
      <w:pPr>
        <w:pStyle w:val="NoSpacing"/>
        <w:jc w:val="both"/>
        <w:rPr>
          <w:rFonts w:ascii="Times New Roman" w:hAnsi="Times New Roman" w:cs="Times New Roman"/>
          <w:sz w:val="24"/>
        </w:rPr>
      </w:pPr>
      <w:proofErr w:type="gramStart"/>
      <w:r w:rsidRPr="00435494">
        <w:rPr>
          <w:rFonts w:ascii="Times New Roman" w:hAnsi="Times New Roman" w:cs="Times New Roman"/>
          <w:sz w:val="24"/>
        </w:rPr>
        <w:t>Në kategorinë III “Biznesi”, fermerët që janë regjistruar me NIPT sipas vërtetimit nga Drejtoria Rajonale Tatimore sipas udhëzimit Nr. 19, datë 3.11.2014, “Për zbatimin e regjimit të veçantë të skemës së kompensimit të prodhuesve bujqësorë për qëllime të tatimit mbi vlerën e shtuar” përjashtohen nga tarifa vendore për biznesin.</w:t>
      </w:r>
      <w:proofErr w:type="gramEnd"/>
    </w:p>
    <w:p w:rsidR="000B33A8" w:rsidRPr="00435494" w:rsidRDefault="000B33A8" w:rsidP="00435494">
      <w:pPr>
        <w:pStyle w:val="NoSpacing"/>
        <w:jc w:val="both"/>
        <w:rPr>
          <w:rFonts w:ascii="Times New Roman" w:hAnsi="Times New Roman" w:cs="Times New Roman"/>
          <w:sz w:val="24"/>
        </w:rPr>
      </w:pPr>
      <w:r w:rsidRPr="00435494">
        <w:rPr>
          <w:rFonts w:ascii="Times New Roman" w:hAnsi="Times New Roman" w:cs="Times New Roman"/>
          <w:sz w:val="24"/>
        </w:rPr>
        <w:t>Përjashtohen nga tarifa vendore: Institucionet, subjektet dhe organizatat në pronësi të bashkisë; Institucionet dhe subjekt</w:t>
      </w:r>
      <w:r w:rsidR="00914A16">
        <w:rPr>
          <w:rFonts w:ascii="Times New Roman" w:hAnsi="Times New Roman" w:cs="Times New Roman"/>
          <w:sz w:val="24"/>
        </w:rPr>
        <w:t xml:space="preserve">et e varësisë së Bashkisë </w:t>
      </w:r>
      <w:proofErr w:type="gramStart"/>
      <w:r w:rsidR="00914A16">
        <w:rPr>
          <w:rFonts w:ascii="Times New Roman" w:hAnsi="Times New Roman" w:cs="Times New Roman"/>
          <w:sz w:val="24"/>
        </w:rPr>
        <w:t>Diber</w:t>
      </w:r>
      <w:r w:rsidRPr="00435494">
        <w:rPr>
          <w:rFonts w:ascii="Times New Roman" w:hAnsi="Times New Roman" w:cs="Times New Roman"/>
          <w:sz w:val="24"/>
        </w:rPr>
        <w:t xml:space="preserve"> ;</w:t>
      </w:r>
      <w:proofErr w:type="gramEnd"/>
      <w:r w:rsidRPr="00435494">
        <w:rPr>
          <w:rFonts w:ascii="Times New Roman" w:hAnsi="Times New Roman" w:cs="Times New Roman"/>
          <w:sz w:val="24"/>
        </w:rPr>
        <w:t xml:space="preserve"> Institucionet që shpenzimet operat</w:t>
      </w:r>
      <w:r w:rsidR="00914A16">
        <w:rPr>
          <w:rFonts w:ascii="Times New Roman" w:hAnsi="Times New Roman" w:cs="Times New Roman"/>
          <w:sz w:val="24"/>
        </w:rPr>
        <w:t>ive ia mbulon vetë Bashkia Diber</w:t>
      </w:r>
      <w:r w:rsidRPr="00435494">
        <w:rPr>
          <w:rFonts w:ascii="Times New Roman" w:hAnsi="Times New Roman" w:cs="Times New Roman"/>
          <w:sz w:val="24"/>
        </w:rPr>
        <w:t xml:space="preserve"> ; Komunitetet fetare të njohura me ligj.</w:t>
      </w:r>
    </w:p>
    <w:p w:rsidR="00A235D7" w:rsidRPr="00435494" w:rsidRDefault="00A235D7" w:rsidP="00435494">
      <w:pPr>
        <w:pStyle w:val="NoSpacing"/>
        <w:jc w:val="both"/>
        <w:rPr>
          <w:rFonts w:ascii="Times New Roman" w:hAnsi="Times New Roman" w:cs="Times New Roman"/>
          <w:b/>
          <w:sz w:val="24"/>
        </w:rPr>
      </w:pPr>
      <w:r w:rsidRPr="00435494">
        <w:rPr>
          <w:rFonts w:ascii="Times New Roman" w:hAnsi="Times New Roman" w:cs="Times New Roman"/>
          <w:b/>
          <w:sz w:val="24"/>
        </w:rPr>
        <w:t xml:space="preserve">Strukturat përgjegjëse për vjeljet e </w:t>
      </w:r>
      <w:proofErr w:type="gramStart"/>
      <w:r w:rsidRPr="00435494">
        <w:rPr>
          <w:rFonts w:ascii="Times New Roman" w:hAnsi="Times New Roman" w:cs="Times New Roman"/>
          <w:b/>
          <w:sz w:val="24"/>
        </w:rPr>
        <w:t>tarifës :</w:t>
      </w:r>
      <w:proofErr w:type="gramEnd"/>
    </w:p>
    <w:p w:rsidR="00A235D7" w:rsidRPr="00435494" w:rsidRDefault="00A235D7" w:rsidP="00435494">
      <w:pPr>
        <w:pStyle w:val="NoSpacing"/>
        <w:jc w:val="both"/>
        <w:rPr>
          <w:rFonts w:ascii="Times New Roman" w:hAnsi="Times New Roman" w:cs="Times New Roman"/>
          <w:sz w:val="24"/>
        </w:rPr>
      </w:pPr>
      <w:proofErr w:type="gramStart"/>
      <w:r w:rsidRPr="00435494">
        <w:rPr>
          <w:rFonts w:ascii="Times New Roman" w:hAnsi="Times New Roman" w:cs="Times New Roman"/>
          <w:sz w:val="24"/>
        </w:rPr>
        <w:t>Për Kategoria I “Familjarët, struktura e ngarkuar për vjeljen e tarifës së pastrimit, është U</w:t>
      </w:r>
      <w:r w:rsidR="00D442F0" w:rsidRPr="00435494">
        <w:rPr>
          <w:rFonts w:ascii="Times New Roman" w:hAnsi="Times New Roman" w:cs="Times New Roman"/>
          <w:sz w:val="24"/>
        </w:rPr>
        <w:t>jësjellës Kanalizime sh.a.</w:t>
      </w:r>
      <w:proofErr w:type="gramEnd"/>
      <w:r w:rsidR="00D442F0" w:rsidRPr="00435494">
        <w:rPr>
          <w:rFonts w:ascii="Times New Roman" w:hAnsi="Times New Roman" w:cs="Times New Roman"/>
          <w:sz w:val="24"/>
        </w:rPr>
        <w:t xml:space="preserve"> </w:t>
      </w:r>
      <w:proofErr w:type="gramStart"/>
      <w:r w:rsidR="00D442F0" w:rsidRPr="00435494">
        <w:rPr>
          <w:rFonts w:ascii="Times New Roman" w:hAnsi="Times New Roman" w:cs="Times New Roman"/>
          <w:sz w:val="24"/>
        </w:rPr>
        <w:t>Diber</w:t>
      </w:r>
      <w:r w:rsidR="00C409D0" w:rsidRPr="00435494">
        <w:rPr>
          <w:rFonts w:ascii="Times New Roman" w:hAnsi="Times New Roman" w:cs="Times New Roman"/>
          <w:sz w:val="24"/>
        </w:rPr>
        <w:t xml:space="preserve"> duke përfituar 1</w:t>
      </w:r>
      <w:r w:rsidRPr="00435494">
        <w:rPr>
          <w:rFonts w:ascii="Times New Roman" w:hAnsi="Times New Roman" w:cs="Times New Roman"/>
          <w:sz w:val="24"/>
        </w:rPr>
        <w:t>% të të ardhurave të arkëtuara nga tarifa dhe Drejtoria TTV.</w:t>
      </w:r>
      <w:proofErr w:type="gramEnd"/>
    </w:p>
    <w:p w:rsidR="00A235D7" w:rsidRDefault="00A235D7" w:rsidP="0071642D">
      <w:pPr>
        <w:pStyle w:val="NoSpacing"/>
        <w:jc w:val="both"/>
        <w:rPr>
          <w:rFonts w:ascii="Times New Roman" w:hAnsi="Times New Roman" w:cs="Times New Roman"/>
          <w:sz w:val="24"/>
        </w:rPr>
      </w:pPr>
      <w:r w:rsidRPr="00435494">
        <w:rPr>
          <w:rFonts w:ascii="Times New Roman" w:hAnsi="Times New Roman" w:cs="Times New Roman"/>
          <w:sz w:val="24"/>
        </w:rPr>
        <w:t xml:space="preserve">Kategoria II. </w:t>
      </w:r>
      <w:proofErr w:type="gramStart"/>
      <w:r w:rsidRPr="00435494">
        <w:rPr>
          <w:rFonts w:ascii="Times New Roman" w:hAnsi="Times New Roman" w:cs="Times New Roman"/>
          <w:sz w:val="24"/>
        </w:rPr>
        <w:t xml:space="preserve">“Biznesi”, Struktura e ngarkuar për vjeljen e tarifës së pastrimit, është </w:t>
      </w:r>
      <w:r w:rsidR="00E734BF">
        <w:rPr>
          <w:rFonts w:ascii="Times New Roman" w:hAnsi="Times New Roman" w:cs="Times New Roman"/>
          <w:sz w:val="24"/>
        </w:rPr>
        <w:t>Zyra</w:t>
      </w:r>
      <w:r w:rsidRPr="00435494">
        <w:rPr>
          <w:rFonts w:ascii="Times New Roman" w:hAnsi="Times New Roman" w:cs="Times New Roman"/>
          <w:sz w:val="24"/>
        </w:rPr>
        <w:t xml:space="preserve"> e TTV.</w:t>
      </w:r>
      <w:proofErr w:type="gramEnd"/>
    </w:p>
    <w:p w:rsidR="008F5D4F" w:rsidRDefault="008F5D4F" w:rsidP="0071642D">
      <w:pPr>
        <w:pStyle w:val="NoSpacing"/>
        <w:jc w:val="both"/>
        <w:rPr>
          <w:rFonts w:ascii="Times New Roman" w:hAnsi="Times New Roman" w:cs="Times New Roman"/>
          <w:sz w:val="24"/>
        </w:rPr>
      </w:pPr>
    </w:p>
    <w:p w:rsidR="00FE6E2F" w:rsidRDefault="00FE6E2F" w:rsidP="0071642D">
      <w:pPr>
        <w:pStyle w:val="NoSpacing"/>
        <w:jc w:val="both"/>
        <w:rPr>
          <w:rFonts w:ascii="Times New Roman" w:hAnsi="Times New Roman" w:cs="Times New Roman"/>
          <w:sz w:val="24"/>
        </w:rPr>
      </w:pPr>
    </w:p>
    <w:p w:rsidR="00FE6E2F" w:rsidRPr="0071642D" w:rsidRDefault="00FE6E2F" w:rsidP="0071642D">
      <w:pPr>
        <w:pStyle w:val="NoSpacing"/>
        <w:jc w:val="both"/>
        <w:rPr>
          <w:rFonts w:ascii="Times New Roman" w:hAnsi="Times New Roman" w:cs="Times New Roman"/>
          <w:sz w:val="24"/>
        </w:rPr>
      </w:pPr>
      <w:bookmarkStart w:id="0" w:name="_GoBack"/>
      <w:bookmarkEnd w:id="0"/>
    </w:p>
    <w:p w:rsidR="00092A5D" w:rsidRDefault="00435494" w:rsidP="00435494">
      <w:pPr>
        <w:widowControl w:val="0"/>
        <w:overflowPunct w:val="0"/>
        <w:autoSpaceDE w:val="0"/>
        <w:autoSpaceDN w:val="0"/>
        <w:adjustRightInd w:val="0"/>
        <w:spacing w:after="0" w:line="240" w:lineRule="auto"/>
        <w:ind w:right="120"/>
        <w:rPr>
          <w:rFonts w:ascii="Garamond" w:hAnsi="Garamond" w:cs="Garamond"/>
          <w:b/>
          <w:sz w:val="24"/>
          <w:szCs w:val="24"/>
        </w:rPr>
      </w:pPr>
      <w:r w:rsidRPr="00435494">
        <w:rPr>
          <w:rFonts w:ascii="Times New Roman" w:hAnsi="Times New Roman" w:cs="Times New Roman"/>
          <w:b/>
          <w:sz w:val="24"/>
          <w:szCs w:val="24"/>
        </w:rPr>
        <w:t>2.2</w:t>
      </w:r>
      <w:r w:rsidR="00092A5D">
        <w:rPr>
          <w:rFonts w:ascii="Garamond" w:hAnsi="Garamond" w:cs="Garamond"/>
          <w:b/>
          <w:sz w:val="24"/>
          <w:szCs w:val="24"/>
        </w:rPr>
        <w:t>TARIFE PER DEPOZITIMIN E INERTEVE</w:t>
      </w:r>
    </w:p>
    <w:p w:rsidR="00092A5D" w:rsidRDefault="00092A5D" w:rsidP="00435494">
      <w:pPr>
        <w:widowControl w:val="0"/>
        <w:overflowPunct w:val="0"/>
        <w:autoSpaceDE w:val="0"/>
        <w:autoSpaceDN w:val="0"/>
        <w:adjustRightInd w:val="0"/>
        <w:spacing w:after="0" w:line="240" w:lineRule="auto"/>
        <w:ind w:right="120"/>
        <w:rPr>
          <w:rFonts w:ascii="Garamond" w:hAnsi="Garamond" w:cs="Garamond"/>
          <w:b/>
          <w:sz w:val="24"/>
          <w:szCs w:val="24"/>
        </w:rPr>
      </w:pPr>
    </w:p>
    <w:p w:rsidR="00DD0CC4" w:rsidRPr="00A347E9" w:rsidRDefault="00DD0CC4" w:rsidP="00435494">
      <w:pPr>
        <w:widowControl w:val="0"/>
        <w:overflowPunct w:val="0"/>
        <w:autoSpaceDE w:val="0"/>
        <w:autoSpaceDN w:val="0"/>
        <w:adjustRightInd w:val="0"/>
        <w:spacing w:after="0" w:line="240" w:lineRule="auto"/>
        <w:ind w:right="120"/>
        <w:rPr>
          <w:rFonts w:ascii="Garamond" w:hAnsi="Garamond" w:cs="Garamond"/>
          <w:b/>
          <w:sz w:val="24"/>
          <w:szCs w:val="24"/>
        </w:rPr>
      </w:pPr>
      <w:r w:rsidRPr="00A347E9">
        <w:rPr>
          <w:rFonts w:ascii="Garamond" w:hAnsi="Garamond" w:cs="Garamond"/>
          <w:b/>
          <w:sz w:val="24"/>
          <w:szCs w:val="24"/>
        </w:rPr>
        <w:t>VKB NR.20 DATE 02.11.2015</w:t>
      </w:r>
    </w:p>
    <w:p w:rsidR="00DD0CC4" w:rsidRPr="00A347E9" w:rsidRDefault="00DD0CC4" w:rsidP="00DD0CC4">
      <w:pPr>
        <w:widowControl w:val="0"/>
        <w:overflowPunct w:val="0"/>
        <w:autoSpaceDE w:val="0"/>
        <w:autoSpaceDN w:val="0"/>
        <w:adjustRightInd w:val="0"/>
        <w:spacing w:after="0" w:line="240" w:lineRule="auto"/>
        <w:ind w:left="120" w:right="120"/>
        <w:jc w:val="both"/>
        <w:rPr>
          <w:rFonts w:ascii="Times New Roman" w:hAnsi="Times New Roman" w:cs="Times New Roman"/>
          <w:b/>
          <w:szCs w:val="24"/>
        </w:rPr>
      </w:pPr>
    </w:p>
    <w:p w:rsidR="00DD0CC4" w:rsidRPr="0071642D" w:rsidRDefault="00DD0CC4" w:rsidP="00DD0CC4">
      <w:pPr>
        <w:widowControl w:val="0"/>
        <w:autoSpaceDE w:val="0"/>
        <w:autoSpaceDN w:val="0"/>
        <w:adjustRightInd w:val="0"/>
        <w:spacing w:after="0" w:line="240" w:lineRule="auto"/>
        <w:jc w:val="both"/>
        <w:rPr>
          <w:rFonts w:ascii="Times New Roman" w:hAnsi="Times New Roman" w:cs="Times New Roman"/>
          <w:bCs/>
          <w:sz w:val="24"/>
          <w:szCs w:val="28"/>
        </w:rPr>
      </w:pPr>
      <w:proofErr w:type="gramStart"/>
      <w:r w:rsidRPr="0071642D">
        <w:rPr>
          <w:rFonts w:ascii="Times New Roman" w:hAnsi="Times New Roman" w:cs="Times New Roman"/>
          <w:bCs/>
          <w:sz w:val="24"/>
          <w:szCs w:val="28"/>
        </w:rPr>
        <w:t>Tarife per depozi</w:t>
      </w:r>
      <w:r w:rsidR="00AC1C72">
        <w:rPr>
          <w:rFonts w:ascii="Times New Roman" w:hAnsi="Times New Roman" w:cs="Times New Roman"/>
          <w:bCs/>
          <w:sz w:val="24"/>
          <w:szCs w:val="28"/>
        </w:rPr>
        <w:t>timin e mbetjeve inerte eshte 35</w:t>
      </w:r>
      <w:r w:rsidRPr="0071642D">
        <w:rPr>
          <w:rFonts w:ascii="Times New Roman" w:hAnsi="Times New Roman" w:cs="Times New Roman"/>
          <w:bCs/>
          <w:sz w:val="24"/>
          <w:szCs w:val="28"/>
        </w:rPr>
        <w:t xml:space="preserve"> leke/ton.</w:t>
      </w:r>
      <w:proofErr w:type="gramEnd"/>
      <w:r w:rsidRPr="0071642D">
        <w:rPr>
          <w:rFonts w:ascii="Times New Roman" w:hAnsi="Times New Roman" w:cs="Times New Roman"/>
          <w:bCs/>
          <w:sz w:val="24"/>
          <w:szCs w:val="28"/>
        </w:rPr>
        <w:t xml:space="preserve">  Per qytetaret</w:t>
      </w:r>
    </w:p>
    <w:p w:rsidR="00DD0CC4" w:rsidRPr="0071642D" w:rsidRDefault="00DD0CC4" w:rsidP="00DD0CC4">
      <w:pPr>
        <w:widowControl w:val="0"/>
        <w:autoSpaceDE w:val="0"/>
        <w:autoSpaceDN w:val="0"/>
        <w:adjustRightInd w:val="0"/>
        <w:spacing w:after="0" w:line="240" w:lineRule="auto"/>
        <w:jc w:val="both"/>
        <w:rPr>
          <w:rFonts w:ascii="Times New Roman" w:hAnsi="Times New Roman" w:cs="Times New Roman"/>
          <w:bCs/>
          <w:sz w:val="24"/>
          <w:szCs w:val="28"/>
        </w:rPr>
      </w:pPr>
      <w:proofErr w:type="gramStart"/>
      <w:r w:rsidRPr="0071642D">
        <w:rPr>
          <w:rFonts w:ascii="Times New Roman" w:hAnsi="Times New Roman" w:cs="Times New Roman"/>
          <w:bCs/>
          <w:sz w:val="24"/>
          <w:szCs w:val="28"/>
        </w:rPr>
        <w:t>Tarife per depozi</w:t>
      </w:r>
      <w:r w:rsidR="00AC1C72">
        <w:rPr>
          <w:rFonts w:ascii="Times New Roman" w:hAnsi="Times New Roman" w:cs="Times New Roman"/>
          <w:bCs/>
          <w:sz w:val="24"/>
          <w:szCs w:val="28"/>
        </w:rPr>
        <w:t>timin e mbetjeve inerte eshte 7</w:t>
      </w:r>
      <w:r w:rsidRPr="0071642D">
        <w:rPr>
          <w:rFonts w:ascii="Times New Roman" w:hAnsi="Times New Roman" w:cs="Times New Roman"/>
          <w:bCs/>
          <w:sz w:val="24"/>
          <w:szCs w:val="28"/>
        </w:rPr>
        <w:t>0 leke/ton.</w:t>
      </w:r>
      <w:proofErr w:type="gramEnd"/>
      <w:r w:rsidRPr="0071642D">
        <w:rPr>
          <w:rFonts w:ascii="Times New Roman" w:hAnsi="Times New Roman" w:cs="Times New Roman"/>
          <w:bCs/>
          <w:sz w:val="24"/>
          <w:szCs w:val="28"/>
        </w:rPr>
        <w:t xml:space="preserve"> Per operatoret ekonomik</w:t>
      </w:r>
    </w:p>
    <w:p w:rsidR="004E7F54" w:rsidRDefault="004E7F54" w:rsidP="00B41D6A">
      <w:pPr>
        <w:autoSpaceDE w:val="0"/>
        <w:autoSpaceDN w:val="0"/>
        <w:adjustRightInd w:val="0"/>
        <w:spacing w:after="0"/>
        <w:jc w:val="both"/>
        <w:rPr>
          <w:rFonts w:ascii="Times New Roman" w:hAnsi="Times New Roman"/>
          <w:sz w:val="24"/>
          <w:szCs w:val="24"/>
          <w:lang w:val="it-IT"/>
        </w:rPr>
      </w:pPr>
    </w:p>
    <w:p w:rsidR="0096185E" w:rsidRPr="0096185E" w:rsidRDefault="008322BE" w:rsidP="0096185E">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2</w:t>
      </w:r>
      <w:r w:rsidR="00435494">
        <w:rPr>
          <w:rFonts w:ascii="Times New Roman" w:hAnsi="Times New Roman" w:cs="Times New Roman"/>
          <w:b/>
          <w:bCs/>
          <w:sz w:val="24"/>
          <w:szCs w:val="24"/>
        </w:rPr>
        <w:t>.3</w:t>
      </w:r>
      <w:r w:rsidR="0071642D">
        <w:rPr>
          <w:rFonts w:ascii="Times New Roman" w:hAnsi="Times New Roman" w:cs="Times New Roman"/>
          <w:b/>
          <w:bCs/>
          <w:sz w:val="24"/>
          <w:szCs w:val="24"/>
        </w:rPr>
        <w:t>T</w:t>
      </w:r>
      <w:r w:rsidR="0071642D" w:rsidRPr="00047C90">
        <w:rPr>
          <w:rFonts w:ascii="Times New Roman" w:hAnsi="Times New Roman" w:cs="Times New Roman"/>
          <w:b/>
          <w:bCs/>
          <w:sz w:val="24"/>
          <w:szCs w:val="24"/>
        </w:rPr>
        <w:t>ARIFA E NDRIÇIMIT</w:t>
      </w:r>
      <w:r w:rsidR="0071642D">
        <w:rPr>
          <w:rFonts w:ascii="Times New Roman" w:hAnsi="Times New Roman" w:cs="Times New Roman"/>
          <w:b/>
          <w:bCs/>
          <w:sz w:val="24"/>
          <w:szCs w:val="24"/>
        </w:rPr>
        <w:t xml:space="preserve"> PUBLIK</w:t>
      </w:r>
    </w:p>
    <w:p w:rsidR="00047C90" w:rsidRPr="0033303D" w:rsidRDefault="00086EEC" w:rsidP="0096185E">
      <w:pPr>
        <w:rPr>
          <w:rFonts w:ascii="Times New Roman" w:hAnsi="Times New Roman" w:cs="Times New Roman"/>
          <w:b/>
          <w:bCs/>
          <w:sz w:val="32"/>
          <w:szCs w:val="32"/>
        </w:rPr>
      </w:pPr>
      <w:r w:rsidRPr="0033303D">
        <w:rPr>
          <w:rFonts w:ascii="Times New Roman" w:hAnsi="Times New Roman" w:cs="Times New Roman"/>
          <w:b/>
          <w:bCs/>
          <w:sz w:val="24"/>
          <w:szCs w:val="24"/>
        </w:rPr>
        <w:t xml:space="preserve">Ligji 9632 </w:t>
      </w:r>
      <w:proofErr w:type="gramStart"/>
      <w:r w:rsidRPr="0033303D">
        <w:rPr>
          <w:rFonts w:ascii="Times New Roman" w:hAnsi="Times New Roman" w:cs="Times New Roman"/>
          <w:b/>
          <w:bCs/>
          <w:sz w:val="24"/>
          <w:szCs w:val="24"/>
        </w:rPr>
        <w:t>dt</w:t>
      </w:r>
      <w:proofErr w:type="gramEnd"/>
      <w:r w:rsidRPr="0033303D">
        <w:rPr>
          <w:rFonts w:ascii="Times New Roman" w:hAnsi="Times New Roman" w:cs="Times New Roman"/>
          <w:b/>
          <w:bCs/>
          <w:sz w:val="24"/>
          <w:szCs w:val="24"/>
        </w:rPr>
        <w:t xml:space="preserve"> 30.10.2006, i ndryshuar Neni 35</w:t>
      </w:r>
    </w:p>
    <w:p w:rsidR="00047C90" w:rsidRPr="00047C90" w:rsidRDefault="00047C90" w:rsidP="00B41D6A">
      <w:pPr>
        <w:autoSpaceDE w:val="0"/>
        <w:autoSpaceDN w:val="0"/>
        <w:adjustRightInd w:val="0"/>
        <w:spacing w:after="0"/>
        <w:jc w:val="both"/>
        <w:rPr>
          <w:rFonts w:ascii="Times New Roman" w:hAnsi="Times New Roman" w:cs="Times New Roman"/>
          <w:sz w:val="24"/>
          <w:szCs w:val="24"/>
        </w:rPr>
      </w:pPr>
      <w:r w:rsidRPr="00047C90">
        <w:rPr>
          <w:rFonts w:ascii="Times New Roman" w:hAnsi="Times New Roman" w:cs="Times New Roman"/>
          <w:b/>
          <w:bCs/>
          <w:sz w:val="24"/>
          <w:szCs w:val="24"/>
        </w:rPr>
        <w:t>Përkufizimi</w:t>
      </w:r>
      <w:r w:rsidRPr="00047C90">
        <w:rPr>
          <w:rFonts w:ascii="Times New Roman" w:hAnsi="Times New Roman" w:cs="Times New Roman"/>
          <w:sz w:val="24"/>
          <w:szCs w:val="24"/>
        </w:rPr>
        <w:t xml:space="preserve">: Tarifa e ndriçimit paguhet nga bizneset </w:t>
      </w:r>
      <w:r w:rsidR="000B52A4" w:rsidRPr="00047C90">
        <w:rPr>
          <w:rFonts w:ascii="Times New Roman" w:hAnsi="Times New Roman" w:cs="Times New Roman"/>
          <w:sz w:val="24"/>
          <w:szCs w:val="24"/>
        </w:rPr>
        <w:t>Vendas</w:t>
      </w:r>
      <w:r w:rsidRPr="00047C90">
        <w:rPr>
          <w:rFonts w:ascii="Times New Roman" w:hAnsi="Times New Roman" w:cs="Times New Roman"/>
          <w:sz w:val="24"/>
          <w:szCs w:val="24"/>
        </w:rPr>
        <w:t xml:space="preserve"> ose të huaj, personat fizikë ose juridikë</w:t>
      </w:r>
      <w:proofErr w:type="gramStart"/>
      <w:r w:rsidRPr="00047C90">
        <w:rPr>
          <w:rFonts w:ascii="Times New Roman" w:hAnsi="Times New Roman" w:cs="Times New Roman"/>
          <w:sz w:val="24"/>
          <w:szCs w:val="24"/>
        </w:rPr>
        <w:t>,vendas</w:t>
      </w:r>
      <w:proofErr w:type="gramEnd"/>
      <w:r w:rsidRPr="00047C90">
        <w:rPr>
          <w:rFonts w:ascii="Times New Roman" w:hAnsi="Times New Roman" w:cs="Times New Roman"/>
          <w:sz w:val="24"/>
          <w:szCs w:val="24"/>
        </w:rPr>
        <w:t xml:space="preserve"> ose të huaj, që banojnë/janë rezidentë brend</w:t>
      </w:r>
      <w:r>
        <w:rPr>
          <w:rFonts w:ascii="Times New Roman" w:hAnsi="Times New Roman" w:cs="Times New Roman"/>
          <w:sz w:val="24"/>
          <w:szCs w:val="24"/>
        </w:rPr>
        <w:t xml:space="preserve">a territorit të Bashkisë </w:t>
      </w:r>
      <w:r w:rsidR="00B73E6A">
        <w:rPr>
          <w:rFonts w:ascii="Times New Roman" w:hAnsi="Times New Roman" w:cs="Times New Roman"/>
          <w:sz w:val="24"/>
          <w:szCs w:val="24"/>
        </w:rPr>
        <w:t>Diber</w:t>
      </w:r>
      <w:r w:rsidRPr="00047C90">
        <w:rPr>
          <w:rFonts w:ascii="Times New Roman" w:hAnsi="Times New Roman" w:cs="Times New Roman"/>
          <w:sz w:val="24"/>
          <w:szCs w:val="24"/>
        </w:rPr>
        <w:t>.</w:t>
      </w:r>
    </w:p>
    <w:p w:rsidR="00047C90" w:rsidRPr="00047C90" w:rsidRDefault="00047C90" w:rsidP="00B41D6A">
      <w:pPr>
        <w:autoSpaceDE w:val="0"/>
        <w:autoSpaceDN w:val="0"/>
        <w:adjustRightInd w:val="0"/>
        <w:spacing w:after="0"/>
        <w:jc w:val="both"/>
        <w:rPr>
          <w:rFonts w:ascii="Times New Roman" w:hAnsi="Times New Roman" w:cs="Times New Roman"/>
          <w:sz w:val="24"/>
          <w:szCs w:val="24"/>
        </w:rPr>
      </w:pPr>
      <w:r w:rsidRPr="00047C90">
        <w:rPr>
          <w:rFonts w:ascii="Times New Roman" w:hAnsi="Times New Roman" w:cs="Times New Roman"/>
          <w:sz w:val="24"/>
          <w:szCs w:val="24"/>
        </w:rPr>
        <w:lastRenderedPageBreak/>
        <w:t>Kategoritë, nënkategoritë dhe nivelet treguese të Tarifës së ndriçimit janë të shprehura si më</w:t>
      </w:r>
    </w:p>
    <w:p w:rsidR="00047C90" w:rsidRDefault="00047C90" w:rsidP="00B41D6A">
      <w:pPr>
        <w:autoSpaceDE w:val="0"/>
        <w:autoSpaceDN w:val="0"/>
        <w:adjustRightInd w:val="0"/>
        <w:spacing w:after="0"/>
        <w:jc w:val="both"/>
        <w:rPr>
          <w:rFonts w:ascii="Times New Roman" w:hAnsi="Times New Roman" w:cs="Times New Roman"/>
          <w:sz w:val="24"/>
          <w:szCs w:val="24"/>
        </w:rPr>
      </w:pPr>
      <w:proofErr w:type="gramStart"/>
      <w:r w:rsidRPr="00047C90">
        <w:rPr>
          <w:rFonts w:ascii="Times New Roman" w:hAnsi="Times New Roman" w:cs="Times New Roman"/>
          <w:sz w:val="24"/>
          <w:szCs w:val="24"/>
        </w:rPr>
        <w:t>poshtë</w:t>
      </w:r>
      <w:proofErr w:type="gramEnd"/>
      <w:r w:rsidRPr="00047C90">
        <w:rPr>
          <w:rFonts w:ascii="Times New Roman" w:hAnsi="Times New Roman" w:cs="Times New Roman"/>
          <w:sz w:val="24"/>
          <w:szCs w:val="24"/>
        </w:rPr>
        <w:t>:</w:t>
      </w:r>
    </w:p>
    <w:p w:rsidR="000B52A4" w:rsidRDefault="00FE01E8" w:rsidP="00FE01E8">
      <w:pPr>
        <w:autoSpaceDE w:val="0"/>
        <w:autoSpaceDN w:val="0"/>
        <w:adjustRightInd w:val="0"/>
        <w:spacing w:after="0"/>
        <w:jc w:val="right"/>
        <w:rPr>
          <w:rFonts w:ascii="Times New Roman" w:hAnsi="Times New Roman" w:cs="Times New Roman"/>
          <w:sz w:val="24"/>
          <w:szCs w:val="24"/>
        </w:rPr>
      </w:pPr>
      <w:proofErr w:type="gramStart"/>
      <w:r>
        <w:rPr>
          <w:rFonts w:ascii="Times New Roman" w:hAnsi="Times New Roman" w:cs="Times New Roman"/>
          <w:sz w:val="24"/>
          <w:szCs w:val="24"/>
        </w:rPr>
        <w:t>leke/vit</w:t>
      </w:r>
      <w:proofErr w:type="gramEnd"/>
    </w:p>
    <w:tbl>
      <w:tblPr>
        <w:tblStyle w:val="TableGrid"/>
        <w:tblW w:w="0" w:type="auto"/>
        <w:tblLook w:val="04A0" w:firstRow="1" w:lastRow="0" w:firstColumn="1" w:lastColumn="0" w:noHBand="0" w:noVBand="1"/>
      </w:tblPr>
      <w:tblGrid>
        <w:gridCol w:w="2399"/>
        <w:gridCol w:w="2012"/>
        <w:gridCol w:w="1920"/>
        <w:gridCol w:w="1620"/>
        <w:gridCol w:w="1625"/>
      </w:tblGrid>
      <w:tr w:rsidR="000B52A4" w:rsidTr="00502CA0">
        <w:tc>
          <w:tcPr>
            <w:tcW w:w="2400" w:type="dxa"/>
          </w:tcPr>
          <w:p w:rsidR="000B52A4" w:rsidRDefault="000B52A4" w:rsidP="00502CA0">
            <w:pPr>
              <w:widowControl w:val="0"/>
              <w:overflowPunct w:val="0"/>
              <w:autoSpaceDE w:val="0"/>
              <w:autoSpaceDN w:val="0"/>
              <w:adjustRightInd w:val="0"/>
              <w:spacing w:line="329" w:lineRule="auto"/>
              <w:jc w:val="both"/>
              <w:rPr>
                <w:rFonts w:ascii="Garamond" w:hAnsi="Garamond" w:cs="Garamond"/>
                <w:b/>
                <w:bCs/>
              </w:rPr>
            </w:pPr>
            <w:r>
              <w:rPr>
                <w:rFonts w:ascii="Garamond" w:hAnsi="Garamond" w:cs="Garamond"/>
                <w:b/>
                <w:bCs/>
              </w:rPr>
              <w:t>Kategorite</w:t>
            </w:r>
          </w:p>
        </w:tc>
        <w:tc>
          <w:tcPr>
            <w:tcW w:w="2013" w:type="dxa"/>
          </w:tcPr>
          <w:p w:rsidR="000B52A4" w:rsidRDefault="000B52A4" w:rsidP="00502CA0">
            <w:pPr>
              <w:widowControl w:val="0"/>
              <w:overflowPunct w:val="0"/>
              <w:autoSpaceDE w:val="0"/>
              <w:autoSpaceDN w:val="0"/>
              <w:adjustRightInd w:val="0"/>
              <w:spacing w:line="329" w:lineRule="auto"/>
              <w:ind w:firstLine="720"/>
              <w:jc w:val="both"/>
              <w:rPr>
                <w:rFonts w:ascii="Garamond" w:hAnsi="Garamond" w:cs="Garamond"/>
                <w:b/>
                <w:bCs/>
              </w:rPr>
            </w:pPr>
            <w:r>
              <w:rPr>
                <w:rFonts w:ascii="Garamond" w:hAnsi="Garamond" w:cs="Garamond"/>
                <w:b/>
                <w:bCs/>
              </w:rPr>
              <w:t>Njesia</w:t>
            </w:r>
          </w:p>
        </w:tc>
        <w:tc>
          <w:tcPr>
            <w:tcW w:w="1920" w:type="dxa"/>
          </w:tcPr>
          <w:p w:rsidR="000B52A4" w:rsidRDefault="00502CA0" w:rsidP="00502CA0">
            <w:pPr>
              <w:widowControl w:val="0"/>
              <w:overflowPunct w:val="0"/>
              <w:autoSpaceDE w:val="0"/>
              <w:autoSpaceDN w:val="0"/>
              <w:adjustRightInd w:val="0"/>
              <w:spacing w:line="329" w:lineRule="auto"/>
              <w:jc w:val="both"/>
              <w:rPr>
                <w:rFonts w:ascii="Garamond" w:hAnsi="Garamond" w:cs="Garamond"/>
                <w:b/>
                <w:bCs/>
              </w:rPr>
            </w:pPr>
            <w:r>
              <w:rPr>
                <w:rFonts w:ascii="Garamond" w:hAnsi="Garamond" w:cs="Garamond"/>
                <w:b/>
                <w:bCs/>
              </w:rPr>
              <w:t>Niveli i Takses ne Njesine Administrative</w:t>
            </w:r>
            <w:r w:rsidR="000B52A4">
              <w:rPr>
                <w:rFonts w:ascii="Garamond" w:hAnsi="Garamond" w:cs="Garamond"/>
                <w:b/>
                <w:bCs/>
              </w:rPr>
              <w:t xml:space="preserve"> Peshkopi </w:t>
            </w:r>
          </w:p>
          <w:p w:rsidR="00566675" w:rsidRDefault="00566675" w:rsidP="00502CA0">
            <w:pPr>
              <w:widowControl w:val="0"/>
              <w:overflowPunct w:val="0"/>
              <w:autoSpaceDE w:val="0"/>
              <w:autoSpaceDN w:val="0"/>
              <w:adjustRightInd w:val="0"/>
              <w:spacing w:line="329" w:lineRule="auto"/>
              <w:jc w:val="both"/>
              <w:rPr>
                <w:rFonts w:ascii="Garamond" w:hAnsi="Garamond" w:cs="Garamond"/>
                <w:b/>
                <w:bCs/>
              </w:rPr>
            </w:pPr>
            <w:r w:rsidRPr="00C45F32">
              <w:rPr>
                <w:b/>
                <w:color w:val="333333"/>
              </w:rPr>
              <w:t xml:space="preserve">ZONA </w:t>
            </w:r>
            <w:r>
              <w:rPr>
                <w:b/>
                <w:color w:val="333333"/>
              </w:rPr>
              <w:t>A</w:t>
            </w:r>
          </w:p>
        </w:tc>
        <w:tc>
          <w:tcPr>
            <w:tcW w:w="1618" w:type="dxa"/>
          </w:tcPr>
          <w:p w:rsidR="000B52A4" w:rsidRDefault="000B52A4" w:rsidP="00502CA0">
            <w:pPr>
              <w:widowControl w:val="0"/>
              <w:overflowPunct w:val="0"/>
              <w:autoSpaceDE w:val="0"/>
              <w:autoSpaceDN w:val="0"/>
              <w:adjustRightInd w:val="0"/>
              <w:spacing w:line="329" w:lineRule="auto"/>
              <w:jc w:val="both"/>
              <w:rPr>
                <w:rFonts w:ascii="Garamond" w:hAnsi="Garamond" w:cs="Garamond"/>
                <w:b/>
                <w:bCs/>
              </w:rPr>
            </w:pPr>
            <w:r>
              <w:rPr>
                <w:rFonts w:ascii="Garamond" w:hAnsi="Garamond" w:cs="Garamond"/>
                <w:b/>
                <w:bCs/>
              </w:rPr>
              <w:t xml:space="preserve">Niveli i Takses ne 4  njesite administrative </w:t>
            </w:r>
          </w:p>
          <w:p w:rsidR="00566675" w:rsidRDefault="00566675" w:rsidP="00502CA0">
            <w:pPr>
              <w:widowControl w:val="0"/>
              <w:overflowPunct w:val="0"/>
              <w:autoSpaceDE w:val="0"/>
              <w:autoSpaceDN w:val="0"/>
              <w:adjustRightInd w:val="0"/>
              <w:spacing w:line="329" w:lineRule="auto"/>
              <w:jc w:val="both"/>
              <w:rPr>
                <w:rFonts w:ascii="Garamond" w:hAnsi="Garamond" w:cs="Garamond"/>
                <w:b/>
                <w:bCs/>
              </w:rPr>
            </w:pPr>
          </w:p>
          <w:p w:rsidR="00566675" w:rsidRDefault="00566675" w:rsidP="00502CA0">
            <w:pPr>
              <w:widowControl w:val="0"/>
              <w:overflowPunct w:val="0"/>
              <w:autoSpaceDE w:val="0"/>
              <w:autoSpaceDN w:val="0"/>
              <w:adjustRightInd w:val="0"/>
              <w:spacing w:line="329" w:lineRule="auto"/>
              <w:jc w:val="both"/>
              <w:rPr>
                <w:rFonts w:ascii="Garamond" w:hAnsi="Garamond" w:cs="Garamond"/>
                <w:b/>
                <w:bCs/>
              </w:rPr>
            </w:pPr>
            <w:r w:rsidRPr="00C45F32">
              <w:rPr>
                <w:b/>
                <w:color w:val="333333"/>
              </w:rPr>
              <w:t xml:space="preserve">ZONA </w:t>
            </w:r>
            <w:r>
              <w:rPr>
                <w:b/>
                <w:color w:val="333333"/>
              </w:rPr>
              <w:t>B</w:t>
            </w:r>
          </w:p>
        </w:tc>
        <w:tc>
          <w:tcPr>
            <w:tcW w:w="1625" w:type="dxa"/>
          </w:tcPr>
          <w:p w:rsidR="000B52A4" w:rsidRDefault="000B52A4" w:rsidP="00502CA0">
            <w:pPr>
              <w:widowControl w:val="0"/>
              <w:overflowPunct w:val="0"/>
              <w:autoSpaceDE w:val="0"/>
              <w:autoSpaceDN w:val="0"/>
              <w:adjustRightInd w:val="0"/>
              <w:spacing w:line="329" w:lineRule="auto"/>
              <w:jc w:val="both"/>
              <w:rPr>
                <w:rFonts w:ascii="Garamond" w:hAnsi="Garamond" w:cs="Garamond"/>
                <w:b/>
                <w:bCs/>
              </w:rPr>
            </w:pPr>
            <w:r>
              <w:rPr>
                <w:rFonts w:ascii="Garamond" w:hAnsi="Garamond" w:cs="Garamond"/>
                <w:b/>
                <w:bCs/>
              </w:rPr>
              <w:t>Niveli i Takses ne 10  njesite administrative</w:t>
            </w:r>
          </w:p>
          <w:p w:rsidR="00566675" w:rsidRDefault="00566675" w:rsidP="00502CA0">
            <w:pPr>
              <w:widowControl w:val="0"/>
              <w:overflowPunct w:val="0"/>
              <w:autoSpaceDE w:val="0"/>
              <w:autoSpaceDN w:val="0"/>
              <w:adjustRightInd w:val="0"/>
              <w:spacing w:line="329" w:lineRule="auto"/>
              <w:jc w:val="both"/>
              <w:rPr>
                <w:rFonts w:ascii="Garamond" w:hAnsi="Garamond" w:cs="Garamond"/>
                <w:b/>
                <w:bCs/>
              </w:rPr>
            </w:pPr>
          </w:p>
          <w:p w:rsidR="00566675" w:rsidRDefault="00566675" w:rsidP="00502CA0">
            <w:pPr>
              <w:widowControl w:val="0"/>
              <w:overflowPunct w:val="0"/>
              <w:autoSpaceDE w:val="0"/>
              <w:autoSpaceDN w:val="0"/>
              <w:adjustRightInd w:val="0"/>
              <w:spacing w:line="329" w:lineRule="auto"/>
              <w:jc w:val="both"/>
              <w:rPr>
                <w:rFonts w:ascii="Garamond" w:hAnsi="Garamond" w:cs="Garamond"/>
                <w:b/>
                <w:bCs/>
              </w:rPr>
            </w:pPr>
            <w:r w:rsidRPr="00C45F32">
              <w:rPr>
                <w:b/>
                <w:color w:val="333333"/>
              </w:rPr>
              <w:t xml:space="preserve">ZONA </w:t>
            </w:r>
            <w:r>
              <w:rPr>
                <w:b/>
                <w:color w:val="333333"/>
              </w:rPr>
              <w:t>C</w:t>
            </w:r>
          </w:p>
        </w:tc>
      </w:tr>
      <w:tr w:rsidR="000B52A4" w:rsidTr="00502CA0">
        <w:tc>
          <w:tcPr>
            <w:tcW w:w="2400" w:type="dxa"/>
          </w:tcPr>
          <w:p w:rsidR="000B52A4" w:rsidRDefault="000B52A4" w:rsidP="00502CA0">
            <w:pPr>
              <w:widowControl w:val="0"/>
              <w:overflowPunct w:val="0"/>
              <w:autoSpaceDE w:val="0"/>
              <w:autoSpaceDN w:val="0"/>
              <w:adjustRightInd w:val="0"/>
              <w:spacing w:line="329" w:lineRule="auto"/>
              <w:jc w:val="both"/>
              <w:rPr>
                <w:rFonts w:ascii="Garamond" w:hAnsi="Garamond" w:cs="Garamond"/>
                <w:b/>
                <w:bCs/>
              </w:rPr>
            </w:pPr>
            <w:r>
              <w:rPr>
                <w:rFonts w:ascii="Garamond" w:hAnsi="Garamond" w:cs="Garamond"/>
                <w:b/>
                <w:bCs/>
              </w:rPr>
              <w:t xml:space="preserve">1-FAMILJARE </w:t>
            </w:r>
          </w:p>
        </w:tc>
        <w:tc>
          <w:tcPr>
            <w:tcW w:w="2013" w:type="dxa"/>
          </w:tcPr>
          <w:p w:rsidR="000B52A4" w:rsidRDefault="000B52A4" w:rsidP="00502CA0">
            <w:pPr>
              <w:widowControl w:val="0"/>
              <w:overflowPunct w:val="0"/>
              <w:autoSpaceDE w:val="0"/>
              <w:autoSpaceDN w:val="0"/>
              <w:adjustRightInd w:val="0"/>
              <w:spacing w:line="329" w:lineRule="auto"/>
              <w:jc w:val="both"/>
              <w:rPr>
                <w:rFonts w:ascii="Garamond" w:hAnsi="Garamond" w:cs="Garamond"/>
                <w:b/>
                <w:bCs/>
              </w:rPr>
            </w:pPr>
          </w:p>
        </w:tc>
        <w:tc>
          <w:tcPr>
            <w:tcW w:w="1920" w:type="dxa"/>
          </w:tcPr>
          <w:p w:rsidR="000B52A4" w:rsidRDefault="000B52A4" w:rsidP="00502CA0">
            <w:pPr>
              <w:widowControl w:val="0"/>
              <w:overflowPunct w:val="0"/>
              <w:autoSpaceDE w:val="0"/>
              <w:autoSpaceDN w:val="0"/>
              <w:adjustRightInd w:val="0"/>
              <w:spacing w:line="329" w:lineRule="auto"/>
              <w:jc w:val="both"/>
              <w:rPr>
                <w:rFonts w:ascii="Garamond" w:hAnsi="Garamond" w:cs="Garamond"/>
                <w:b/>
                <w:bCs/>
              </w:rPr>
            </w:pPr>
          </w:p>
        </w:tc>
        <w:tc>
          <w:tcPr>
            <w:tcW w:w="1618" w:type="dxa"/>
          </w:tcPr>
          <w:p w:rsidR="000B52A4" w:rsidRDefault="000B52A4" w:rsidP="00502CA0">
            <w:pPr>
              <w:widowControl w:val="0"/>
              <w:overflowPunct w:val="0"/>
              <w:autoSpaceDE w:val="0"/>
              <w:autoSpaceDN w:val="0"/>
              <w:adjustRightInd w:val="0"/>
              <w:spacing w:line="329" w:lineRule="auto"/>
              <w:jc w:val="both"/>
              <w:rPr>
                <w:rFonts w:ascii="Garamond" w:hAnsi="Garamond" w:cs="Garamond"/>
                <w:b/>
                <w:bCs/>
              </w:rPr>
            </w:pPr>
          </w:p>
        </w:tc>
        <w:tc>
          <w:tcPr>
            <w:tcW w:w="1625" w:type="dxa"/>
          </w:tcPr>
          <w:p w:rsidR="000B52A4" w:rsidRDefault="000B52A4" w:rsidP="00502CA0">
            <w:pPr>
              <w:widowControl w:val="0"/>
              <w:overflowPunct w:val="0"/>
              <w:autoSpaceDE w:val="0"/>
              <w:autoSpaceDN w:val="0"/>
              <w:adjustRightInd w:val="0"/>
              <w:spacing w:line="329" w:lineRule="auto"/>
              <w:jc w:val="both"/>
              <w:rPr>
                <w:rFonts w:ascii="Garamond" w:hAnsi="Garamond" w:cs="Garamond"/>
                <w:b/>
                <w:bCs/>
              </w:rPr>
            </w:pPr>
          </w:p>
        </w:tc>
      </w:tr>
      <w:tr w:rsidR="000B52A4" w:rsidTr="00502CA0">
        <w:tc>
          <w:tcPr>
            <w:tcW w:w="2400" w:type="dxa"/>
          </w:tcPr>
          <w:p w:rsidR="000B52A4" w:rsidRPr="001B56FA" w:rsidRDefault="000B52A4" w:rsidP="00C876CF">
            <w:pPr>
              <w:widowControl w:val="0"/>
              <w:overflowPunct w:val="0"/>
              <w:autoSpaceDE w:val="0"/>
              <w:autoSpaceDN w:val="0"/>
              <w:adjustRightInd w:val="0"/>
              <w:spacing w:line="329" w:lineRule="auto"/>
              <w:jc w:val="both"/>
              <w:rPr>
                <w:rFonts w:ascii="Garamond" w:hAnsi="Garamond" w:cs="Garamond"/>
                <w:b/>
                <w:bCs/>
                <w:highlight w:val="yellow"/>
              </w:rPr>
            </w:pPr>
          </w:p>
        </w:tc>
        <w:tc>
          <w:tcPr>
            <w:tcW w:w="2013" w:type="dxa"/>
          </w:tcPr>
          <w:p w:rsidR="000B52A4" w:rsidRPr="001B56FA" w:rsidRDefault="000B52A4" w:rsidP="00502CA0">
            <w:pPr>
              <w:widowControl w:val="0"/>
              <w:overflowPunct w:val="0"/>
              <w:autoSpaceDE w:val="0"/>
              <w:autoSpaceDN w:val="0"/>
              <w:adjustRightInd w:val="0"/>
              <w:spacing w:line="329" w:lineRule="auto"/>
              <w:jc w:val="both"/>
              <w:rPr>
                <w:rFonts w:ascii="Garamond" w:hAnsi="Garamond" w:cs="Garamond"/>
                <w:b/>
                <w:bCs/>
                <w:highlight w:val="yellow"/>
              </w:rPr>
            </w:pPr>
          </w:p>
        </w:tc>
        <w:tc>
          <w:tcPr>
            <w:tcW w:w="1920" w:type="dxa"/>
          </w:tcPr>
          <w:p w:rsidR="000B52A4" w:rsidRPr="001B56FA" w:rsidRDefault="000B52A4" w:rsidP="00502CA0">
            <w:pPr>
              <w:widowControl w:val="0"/>
              <w:overflowPunct w:val="0"/>
              <w:autoSpaceDE w:val="0"/>
              <w:autoSpaceDN w:val="0"/>
              <w:adjustRightInd w:val="0"/>
              <w:spacing w:line="329" w:lineRule="auto"/>
              <w:jc w:val="both"/>
              <w:rPr>
                <w:rFonts w:ascii="Garamond" w:hAnsi="Garamond" w:cs="Garamond"/>
                <w:b/>
                <w:bCs/>
                <w:highlight w:val="yellow"/>
              </w:rPr>
            </w:pPr>
          </w:p>
          <w:p w:rsidR="000B52A4" w:rsidRPr="001B56FA" w:rsidRDefault="000B52A4" w:rsidP="00502CA0">
            <w:pPr>
              <w:widowControl w:val="0"/>
              <w:overflowPunct w:val="0"/>
              <w:autoSpaceDE w:val="0"/>
              <w:autoSpaceDN w:val="0"/>
              <w:adjustRightInd w:val="0"/>
              <w:spacing w:line="329" w:lineRule="auto"/>
              <w:jc w:val="both"/>
              <w:rPr>
                <w:rFonts w:ascii="Garamond" w:hAnsi="Garamond" w:cs="Garamond"/>
                <w:b/>
                <w:bCs/>
                <w:highlight w:val="yellow"/>
              </w:rPr>
            </w:pPr>
          </w:p>
        </w:tc>
        <w:tc>
          <w:tcPr>
            <w:tcW w:w="1618" w:type="dxa"/>
          </w:tcPr>
          <w:p w:rsidR="000B52A4" w:rsidRDefault="000B52A4" w:rsidP="00502CA0">
            <w:pPr>
              <w:widowControl w:val="0"/>
              <w:overflowPunct w:val="0"/>
              <w:autoSpaceDE w:val="0"/>
              <w:autoSpaceDN w:val="0"/>
              <w:adjustRightInd w:val="0"/>
              <w:spacing w:line="329" w:lineRule="auto"/>
              <w:jc w:val="center"/>
              <w:rPr>
                <w:rFonts w:ascii="Garamond" w:hAnsi="Garamond" w:cs="Garamond"/>
                <w:b/>
                <w:bCs/>
              </w:rPr>
            </w:pPr>
          </w:p>
          <w:p w:rsidR="000B52A4" w:rsidRDefault="000B52A4" w:rsidP="00502CA0">
            <w:pPr>
              <w:widowControl w:val="0"/>
              <w:overflowPunct w:val="0"/>
              <w:autoSpaceDE w:val="0"/>
              <w:autoSpaceDN w:val="0"/>
              <w:adjustRightInd w:val="0"/>
              <w:spacing w:line="329" w:lineRule="auto"/>
              <w:jc w:val="center"/>
              <w:rPr>
                <w:rFonts w:ascii="Garamond" w:hAnsi="Garamond" w:cs="Garamond"/>
                <w:b/>
                <w:bCs/>
              </w:rPr>
            </w:pPr>
            <w:r>
              <w:rPr>
                <w:rFonts w:ascii="Garamond" w:hAnsi="Garamond" w:cs="Garamond"/>
                <w:b/>
                <w:bCs/>
              </w:rPr>
              <w:t>-</w:t>
            </w:r>
          </w:p>
        </w:tc>
        <w:tc>
          <w:tcPr>
            <w:tcW w:w="1625" w:type="dxa"/>
          </w:tcPr>
          <w:p w:rsidR="000B52A4" w:rsidRDefault="000B52A4" w:rsidP="00502CA0">
            <w:pPr>
              <w:widowControl w:val="0"/>
              <w:overflowPunct w:val="0"/>
              <w:autoSpaceDE w:val="0"/>
              <w:autoSpaceDN w:val="0"/>
              <w:adjustRightInd w:val="0"/>
              <w:spacing w:line="329" w:lineRule="auto"/>
              <w:jc w:val="center"/>
              <w:rPr>
                <w:rFonts w:ascii="Garamond" w:hAnsi="Garamond" w:cs="Garamond"/>
                <w:b/>
                <w:bCs/>
              </w:rPr>
            </w:pPr>
          </w:p>
          <w:p w:rsidR="000B52A4" w:rsidRDefault="000B52A4" w:rsidP="00502CA0">
            <w:pPr>
              <w:widowControl w:val="0"/>
              <w:overflowPunct w:val="0"/>
              <w:autoSpaceDE w:val="0"/>
              <w:autoSpaceDN w:val="0"/>
              <w:adjustRightInd w:val="0"/>
              <w:spacing w:line="329" w:lineRule="auto"/>
              <w:jc w:val="center"/>
              <w:rPr>
                <w:rFonts w:ascii="Garamond" w:hAnsi="Garamond" w:cs="Garamond"/>
                <w:b/>
                <w:bCs/>
              </w:rPr>
            </w:pPr>
            <w:r>
              <w:rPr>
                <w:rFonts w:ascii="Garamond" w:hAnsi="Garamond" w:cs="Garamond"/>
                <w:b/>
                <w:bCs/>
              </w:rPr>
              <w:t>-</w:t>
            </w:r>
          </w:p>
        </w:tc>
      </w:tr>
      <w:tr w:rsidR="000B52A4" w:rsidTr="00502CA0">
        <w:tc>
          <w:tcPr>
            <w:tcW w:w="2400" w:type="dxa"/>
          </w:tcPr>
          <w:p w:rsidR="000B52A4" w:rsidRDefault="00C876CF" w:rsidP="00502CA0">
            <w:pPr>
              <w:widowControl w:val="0"/>
              <w:overflowPunct w:val="0"/>
              <w:autoSpaceDE w:val="0"/>
              <w:autoSpaceDN w:val="0"/>
              <w:adjustRightInd w:val="0"/>
              <w:spacing w:line="329" w:lineRule="auto"/>
              <w:jc w:val="both"/>
              <w:rPr>
                <w:rFonts w:ascii="Garamond" w:hAnsi="Garamond" w:cs="Garamond"/>
                <w:b/>
                <w:bCs/>
              </w:rPr>
            </w:pPr>
            <w:r>
              <w:rPr>
                <w:rFonts w:ascii="Garamond" w:hAnsi="Garamond" w:cs="Garamond"/>
                <w:b/>
                <w:bCs/>
              </w:rPr>
              <w:t>a</w:t>
            </w:r>
            <w:r w:rsidR="000B52A4">
              <w:rPr>
                <w:rFonts w:ascii="Garamond" w:hAnsi="Garamond" w:cs="Garamond"/>
                <w:b/>
                <w:bCs/>
              </w:rPr>
              <w:t>)Familjet me te ardhura</w:t>
            </w:r>
          </w:p>
        </w:tc>
        <w:tc>
          <w:tcPr>
            <w:tcW w:w="2013" w:type="dxa"/>
          </w:tcPr>
          <w:p w:rsidR="000B52A4" w:rsidRDefault="000B52A4" w:rsidP="00502CA0">
            <w:pPr>
              <w:widowControl w:val="0"/>
              <w:overflowPunct w:val="0"/>
              <w:autoSpaceDE w:val="0"/>
              <w:autoSpaceDN w:val="0"/>
              <w:adjustRightInd w:val="0"/>
              <w:spacing w:line="329" w:lineRule="auto"/>
              <w:jc w:val="both"/>
              <w:rPr>
                <w:rFonts w:ascii="Garamond" w:hAnsi="Garamond" w:cs="Garamond"/>
                <w:b/>
                <w:bCs/>
              </w:rPr>
            </w:pPr>
            <w:r>
              <w:rPr>
                <w:rFonts w:ascii="Garamond" w:hAnsi="Garamond" w:cs="Garamond"/>
                <w:b/>
                <w:bCs/>
              </w:rPr>
              <w:t xml:space="preserve">         Leke/Vit</w:t>
            </w:r>
          </w:p>
        </w:tc>
        <w:tc>
          <w:tcPr>
            <w:tcW w:w="1920" w:type="dxa"/>
          </w:tcPr>
          <w:p w:rsidR="000B52A4" w:rsidRDefault="00F5485A" w:rsidP="00677AB3">
            <w:pPr>
              <w:widowControl w:val="0"/>
              <w:overflowPunct w:val="0"/>
              <w:autoSpaceDE w:val="0"/>
              <w:autoSpaceDN w:val="0"/>
              <w:adjustRightInd w:val="0"/>
              <w:spacing w:line="329" w:lineRule="auto"/>
              <w:jc w:val="right"/>
              <w:rPr>
                <w:rFonts w:ascii="Garamond" w:hAnsi="Garamond" w:cs="Garamond"/>
                <w:b/>
                <w:bCs/>
              </w:rPr>
            </w:pPr>
            <w:r>
              <w:rPr>
                <w:rFonts w:ascii="Garamond" w:hAnsi="Garamond" w:cs="Garamond"/>
                <w:b/>
                <w:bCs/>
              </w:rPr>
              <w:t>56</w:t>
            </w:r>
            <w:r w:rsidR="000B52A4">
              <w:rPr>
                <w:rFonts w:ascii="Garamond" w:hAnsi="Garamond" w:cs="Garamond"/>
                <w:b/>
                <w:bCs/>
              </w:rPr>
              <w:t>0</w:t>
            </w:r>
          </w:p>
        </w:tc>
        <w:tc>
          <w:tcPr>
            <w:tcW w:w="1618" w:type="dxa"/>
          </w:tcPr>
          <w:p w:rsidR="000B52A4" w:rsidRDefault="000B52A4" w:rsidP="00502CA0">
            <w:pPr>
              <w:widowControl w:val="0"/>
              <w:overflowPunct w:val="0"/>
              <w:autoSpaceDE w:val="0"/>
              <w:autoSpaceDN w:val="0"/>
              <w:adjustRightInd w:val="0"/>
              <w:spacing w:line="329" w:lineRule="auto"/>
              <w:jc w:val="center"/>
              <w:rPr>
                <w:rFonts w:ascii="Garamond" w:hAnsi="Garamond" w:cs="Garamond"/>
                <w:b/>
                <w:bCs/>
              </w:rPr>
            </w:pPr>
            <w:r>
              <w:rPr>
                <w:rFonts w:ascii="Garamond" w:hAnsi="Garamond" w:cs="Garamond"/>
                <w:b/>
                <w:bCs/>
              </w:rPr>
              <w:t>-</w:t>
            </w:r>
          </w:p>
        </w:tc>
        <w:tc>
          <w:tcPr>
            <w:tcW w:w="1625" w:type="dxa"/>
          </w:tcPr>
          <w:p w:rsidR="000B52A4" w:rsidRDefault="000B52A4" w:rsidP="00502CA0">
            <w:pPr>
              <w:widowControl w:val="0"/>
              <w:overflowPunct w:val="0"/>
              <w:autoSpaceDE w:val="0"/>
              <w:autoSpaceDN w:val="0"/>
              <w:adjustRightInd w:val="0"/>
              <w:spacing w:line="329" w:lineRule="auto"/>
              <w:jc w:val="center"/>
              <w:rPr>
                <w:rFonts w:ascii="Garamond" w:hAnsi="Garamond" w:cs="Garamond"/>
                <w:b/>
                <w:bCs/>
              </w:rPr>
            </w:pPr>
            <w:r>
              <w:rPr>
                <w:rFonts w:ascii="Garamond" w:hAnsi="Garamond" w:cs="Garamond"/>
                <w:b/>
                <w:bCs/>
              </w:rPr>
              <w:t>-</w:t>
            </w:r>
          </w:p>
        </w:tc>
      </w:tr>
      <w:tr w:rsidR="000B52A4" w:rsidTr="00502CA0">
        <w:tc>
          <w:tcPr>
            <w:tcW w:w="2400" w:type="dxa"/>
          </w:tcPr>
          <w:p w:rsidR="000B52A4" w:rsidRDefault="000B52A4" w:rsidP="00502CA0">
            <w:pPr>
              <w:widowControl w:val="0"/>
              <w:overflowPunct w:val="0"/>
              <w:autoSpaceDE w:val="0"/>
              <w:autoSpaceDN w:val="0"/>
              <w:adjustRightInd w:val="0"/>
              <w:spacing w:line="329" w:lineRule="auto"/>
              <w:jc w:val="both"/>
              <w:rPr>
                <w:rFonts w:ascii="Garamond" w:hAnsi="Garamond" w:cs="Garamond"/>
                <w:b/>
                <w:bCs/>
              </w:rPr>
            </w:pPr>
            <w:r>
              <w:rPr>
                <w:rFonts w:ascii="Garamond" w:hAnsi="Garamond" w:cs="Garamond"/>
                <w:b/>
                <w:bCs/>
              </w:rPr>
              <w:t>2-BIZNESI</w:t>
            </w:r>
          </w:p>
        </w:tc>
        <w:tc>
          <w:tcPr>
            <w:tcW w:w="2013" w:type="dxa"/>
          </w:tcPr>
          <w:p w:rsidR="000B52A4" w:rsidRDefault="000B52A4" w:rsidP="00502CA0">
            <w:pPr>
              <w:widowControl w:val="0"/>
              <w:overflowPunct w:val="0"/>
              <w:autoSpaceDE w:val="0"/>
              <w:autoSpaceDN w:val="0"/>
              <w:adjustRightInd w:val="0"/>
              <w:spacing w:line="329" w:lineRule="auto"/>
              <w:jc w:val="both"/>
              <w:rPr>
                <w:rFonts w:ascii="Garamond" w:hAnsi="Garamond" w:cs="Garamond"/>
                <w:b/>
                <w:bCs/>
              </w:rPr>
            </w:pPr>
          </w:p>
        </w:tc>
        <w:tc>
          <w:tcPr>
            <w:tcW w:w="1920" w:type="dxa"/>
          </w:tcPr>
          <w:p w:rsidR="000B52A4" w:rsidRDefault="000B52A4" w:rsidP="00677AB3">
            <w:pPr>
              <w:widowControl w:val="0"/>
              <w:overflowPunct w:val="0"/>
              <w:autoSpaceDE w:val="0"/>
              <w:autoSpaceDN w:val="0"/>
              <w:adjustRightInd w:val="0"/>
              <w:spacing w:line="329" w:lineRule="auto"/>
              <w:jc w:val="right"/>
              <w:rPr>
                <w:rFonts w:ascii="Garamond" w:hAnsi="Garamond" w:cs="Garamond"/>
                <w:b/>
                <w:bCs/>
              </w:rPr>
            </w:pPr>
          </w:p>
        </w:tc>
        <w:tc>
          <w:tcPr>
            <w:tcW w:w="1618" w:type="dxa"/>
          </w:tcPr>
          <w:p w:rsidR="000B52A4" w:rsidRDefault="00742A3D" w:rsidP="00742A3D">
            <w:pPr>
              <w:widowControl w:val="0"/>
              <w:tabs>
                <w:tab w:val="center" w:pos="702"/>
              </w:tabs>
              <w:overflowPunct w:val="0"/>
              <w:autoSpaceDE w:val="0"/>
              <w:autoSpaceDN w:val="0"/>
              <w:adjustRightInd w:val="0"/>
              <w:spacing w:line="329" w:lineRule="auto"/>
              <w:jc w:val="center"/>
              <w:rPr>
                <w:rFonts w:ascii="Garamond" w:hAnsi="Garamond" w:cs="Garamond"/>
                <w:b/>
                <w:bCs/>
              </w:rPr>
            </w:pPr>
            <w:r>
              <w:rPr>
                <w:rFonts w:ascii="Garamond" w:hAnsi="Garamond" w:cs="Garamond"/>
                <w:b/>
                <w:bCs/>
              </w:rPr>
              <w:t>-</w:t>
            </w:r>
          </w:p>
        </w:tc>
        <w:tc>
          <w:tcPr>
            <w:tcW w:w="1625" w:type="dxa"/>
          </w:tcPr>
          <w:p w:rsidR="000B52A4" w:rsidRDefault="000B52A4" w:rsidP="00742A3D">
            <w:pPr>
              <w:widowControl w:val="0"/>
              <w:overflowPunct w:val="0"/>
              <w:autoSpaceDE w:val="0"/>
              <w:autoSpaceDN w:val="0"/>
              <w:adjustRightInd w:val="0"/>
              <w:spacing w:line="329" w:lineRule="auto"/>
              <w:jc w:val="center"/>
              <w:rPr>
                <w:rFonts w:ascii="Garamond" w:hAnsi="Garamond" w:cs="Garamond"/>
                <w:b/>
                <w:bCs/>
              </w:rPr>
            </w:pPr>
          </w:p>
        </w:tc>
      </w:tr>
      <w:tr w:rsidR="000B52A4" w:rsidTr="00502CA0">
        <w:tc>
          <w:tcPr>
            <w:tcW w:w="2400" w:type="dxa"/>
          </w:tcPr>
          <w:p w:rsidR="000B52A4" w:rsidRDefault="000B52A4" w:rsidP="00502CA0">
            <w:pPr>
              <w:widowControl w:val="0"/>
              <w:overflowPunct w:val="0"/>
              <w:autoSpaceDE w:val="0"/>
              <w:autoSpaceDN w:val="0"/>
              <w:adjustRightInd w:val="0"/>
              <w:spacing w:line="329" w:lineRule="auto"/>
              <w:jc w:val="both"/>
              <w:rPr>
                <w:rFonts w:ascii="Garamond" w:hAnsi="Garamond" w:cs="Garamond"/>
                <w:b/>
                <w:bCs/>
              </w:rPr>
            </w:pPr>
            <w:r>
              <w:rPr>
                <w:rFonts w:ascii="Garamond" w:hAnsi="Garamond" w:cs="Garamond"/>
                <w:b/>
                <w:bCs/>
              </w:rPr>
              <w:t>a)Biznesi i Vogel</w:t>
            </w:r>
          </w:p>
        </w:tc>
        <w:tc>
          <w:tcPr>
            <w:tcW w:w="2013" w:type="dxa"/>
          </w:tcPr>
          <w:p w:rsidR="000B52A4" w:rsidRDefault="000B52A4" w:rsidP="00502CA0">
            <w:pPr>
              <w:widowControl w:val="0"/>
              <w:overflowPunct w:val="0"/>
              <w:autoSpaceDE w:val="0"/>
              <w:autoSpaceDN w:val="0"/>
              <w:adjustRightInd w:val="0"/>
              <w:spacing w:line="329" w:lineRule="auto"/>
              <w:jc w:val="both"/>
              <w:rPr>
                <w:rFonts w:ascii="Garamond" w:hAnsi="Garamond" w:cs="Garamond"/>
                <w:b/>
                <w:bCs/>
              </w:rPr>
            </w:pPr>
            <w:r>
              <w:rPr>
                <w:rFonts w:ascii="Garamond" w:hAnsi="Garamond" w:cs="Garamond"/>
                <w:b/>
                <w:bCs/>
              </w:rPr>
              <w:t xml:space="preserve">         Leke/Vit</w:t>
            </w:r>
          </w:p>
        </w:tc>
        <w:tc>
          <w:tcPr>
            <w:tcW w:w="1920" w:type="dxa"/>
          </w:tcPr>
          <w:p w:rsidR="000B52A4" w:rsidRDefault="00677AB3" w:rsidP="00677AB3">
            <w:pPr>
              <w:widowControl w:val="0"/>
              <w:overflowPunct w:val="0"/>
              <w:autoSpaceDE w:val="0"/>
              <w:autoSpaceDN w:val="0"/>
              <w:adjustRightInd w:val="0"/>
              <w:spacing w:line="329" w:lineRule="auto"/>
              <w:jc w:val="right"/>
              <w:rPr>
                <w:rFonts w:ascii="Garamond" w:hAnsi="Garamond" w:cs="Garamond"/>
                <w:b/>
                <w:bCs/>
              </w:rPr>
            </w:pPr>
            <w:r>
              <w:rPr>
                <w:rFonts w:ascii="Garamond" w:hAnsi="Garamond" w:cs="Garamond"/>
                <w:b/>
                <w:bCs/>
              </w:rPr>
              <w:t xml:space="preserve">                 21</w:t>
            </w:r>
            <w:r w:rsidR="000B52A4">
              <w:rPr>
                <w:rFonts w:ascii="Garamond" w:hAnsi="Garamond" w:cs="Garamond"/>
                <w:b/>
                <w:bCs/>
              </w:rPr>
              <w:t>00</w:t>
            </w:r>
          </w:p>
        </w:tc>
        <w:tc>
          <w:tcPr>
            <w:tcW w:w="1618" w:type="dxa"/>
          </w:tcPr>
          <w:p w:rsidR="000B52A4" w:rsidRDefault="00742A3D" w:rsidP="00742A3D">
            <w:pPr>
              <w:widowControl w:val="0"/>
              <w:overflowPunct w:val="0"/>
              <w:autoSpaceDE w:val="0"/>
              <w:autoSpaceDN w:val="0"/>
              <w:adjustRightInd w:val="0"/>
              <w:spacing w:line="329" w:lineRule="auto"/>
              <w:jc w:val="center"/>
              <w:rPr>
                <w:rFonts w:ascii="Garamond" w:hAnsi="Garamond" w:cs="Garamond"/>
                <w:b/>
                <w:bCs/>
              </w:rPr>
            </w:pPr>
            <w:r>
              <w:rPr>
                <w:rFonts w:ascii="Garamond" w:hAnsi="Garamond" w:cs="Garamond"/>
                <w:b/>
                <w:bCs/>
              </w:rPr>
              <w:t>-</w:t>
            </w:r>
          </w:p>
        </w:tc>
        <w:tc>
          <w:tcPr>
            <w:tcW w:w="1625" w:type="dxa"/>
          </w:tcPr>
          <w:p w:rsidR="000B52A4" w:rsidRDefault="000B52A4" w:rsidP="00742A3D">
            <w:pPr>
              <w:widowControl w:val="0"/>
              <w:overflowPunct w:val="0"/>
              <w:autoSpaceDE w:val="0"/>
              <w:autoSpaceDN w:val="0"/>
              <w:adjustRightInd w:val="0"/>
              <w:spacing w:line="329" w:lineRule="auto"/>
              <w:jc w:val="center"/>
              <w:rPr>
                <w:rFonts w:ascii="Garamond" w:hAnsi="Garamond" w:cs="Garamond"/>
                <w:b/>
                <w:bCs/>
              </w:rPr>
            </w:pPr>
            <w:r>
              <w:rPr>
                <w:rFonts w:ascii="Garamond" w:hAnsi="Garamond" w:cs="Garamond"/>
                <w:b/>
                <w:bCs/>
              </w:rPr>
              <w:t>-</w:t>
            </w:r>
          </w:p>
        </w:tc>
      </w:tr>
      <w:tr w:rsidR="000B52A4" w:rsidTr="00502CA0">
        <w:tc>
          <w:tcPr>
            <w:tcW w:w="2400" w:type="dxa"/>
          </w:tcPr>
          <w:p w:rsidR="000B52A4" w:rsidRDefault="000B52A4" w:rsidP="00502CA0">
            <w:pPr>
              <w:widowControl w:val="0"/>
              <w:overflowPunct w:val="0"/>
              <w:autoSpaceDE w:val="0"/>
              <w:autoSpaceDN w:val="0"/>
              <w:adjustRightInd w:val="0"/>
              <w:spacing w:line="329" w:lineRule="auto"/>
              <w:jc w:val="both"/>
              <w:rPr>
                <w:rFonts w:ascii="Garamond" w:hAnsi="Garamond" w:cs="Garamond"/>
                <w:b/>
                <w:bCs/>
              </w:rPr>
            </w:pPr>
            <w:r>
              <w:rPr>
                <w:rFonts w:ascii="Garamond" w:hAnsi="Garamond" w:cs="Garamond"/>
                <w:b/>
                <w:bCs/>
              </w:rPr>
              <w:t>b)Biznesi i Madh</w:t>
            </w:r>
          </w:p>
        </w:tc>
        <w:tc>
          <w:tcPr>
            <w:tcW w:w="2013" w:type="dxa"/>
          </w:tcPr>
          <w:p w:rsidR="000B52A4" w:rsidRDefault="000B52A4" w:rsidP="00502CA0">
            <w:pPr>
              <w:widowControl w:val="0"/>
              <w:overflowPunct w:val="0"/>
              <w:autoSpaceDE w:val="0"/>
              <w:autoSpaceDN w:val="0"/>
              <w:adjustRightInd w:val="0"/>
              <w:spacing w:line="329" w:lineRule="auto"/>
              <w:jc w:val="both"/>
              <w:rPr>
                <w:rFonts w:ascii="Garamond" w:hAnsi="Garamond" w:cs="Garamond"/>
                <w:b/>
                <w:bCs/>
              </w:rPr>
            </w:pPr>
            <w:r>
              <w:rPr>
                <w:rFonts w:ascii="Garamond" w:hAnsi="Garamond" w:cs="Garamond"/>
                <w:b/>
                <w:bCs/>
              </w:rPr>
              <w:t xml:space="preserve">         Leke/Vit</w:t>
            </w:r>
          </w:p>
        </w:tc>
        <w:tc>
          <w:tcPr>
            <w:tcW w:w="1920" w:type="dxa"/>
          </w:tcPr>
          <w:p w:rsidR="000B52A4" w:rsidRDefault="00677AB3" w:rsidP="00677AB3">
            <w:pPr>
              <w:widowControl w:val="0"/>
              <w:overflowPunct w:val="0"/>
              <w:autoSpaceDE w:val="0"/>
              <w:autoSpaceDN w:val="0"/>
              <w:adjustRightInd w:val="0"/>
              <w:spacing w:line="329" w:lineRule="auto"/>
              <w:jc w:val="right"/>
              <w:rPr>
                <w:rFonts w:ascii="Garamond" w:hAnsi="Garamond" w:cs="Garamond"/>
                <w:b/>
                <w:bCs/>
              </w:rPr>
            </w:pPr>
            <w:r>
              <w:rPr>
                <w:rFonts w:ascii="Garamond" w:hAnsi="Garamond" w:cs="Garamond"/>
                <w:b/>
                <w:bCs/>
              </w:rPr>
              <w:t xml:space="preserve">                 35</w:t>
            </w:r>
            <w:r w:rsidR="000B52A4">
              <w:rPr>
                <w:rFonts w:ascii="Garamond" w:hAnsi="Garamond" w:cs="Garamond"/>
                <w:b/>
                <w:bCs/>
              </w:rPr>
              <w:t>00</w:t>
            </w:r>
          </w:p>
        </w:tc>
        <w:tc>
          <w:tcPr>
            <w:tcW w:w="1618" w:type="dxa"/>
          </w:tcPr>
          <w:p w:rsidR="000B52A4" w:rsidRDefault="00742A3D" w:rsidP="00742A3D">
            <w:pPr>
              <w:widowControl w:val="0"/>
              <w:overflowPunct w:val="0"/>
              <w:autoSpaceDE w:val="0"/>
              <w:autoSpaceDN w:val="0"/>
              <w:adjustRightInd w:val="0"/>
              <w:spacing w:line="329" w:lineRule="auto"/>
              <w:jc w:val="center"/>
              <w:rPr>
                <w:rFonts w:ascii="Garamond" w:hAnsi="Garamond" w:cs="Garamond"/>
                <w:b/>
                <w:bCs/>
              </w:rPr>
            </w:pPr>
            <w:r>
              <w:rPr>
                <w:rFonts w:ascii="Garamond" w:hAnsi="Garamond" w:cs="Garamond"/>
                <w:b/>
                <w:bCs/>
              </w:rPr>
              <w:t>-</w:t>
            </w:r>
          </w:p>
        </w:tc>
        <w:tc>
          <w:tcPr>
            <w:tcW w:w="1625" w:type="dxa"/>
          </w:tcPr>
          <w:p w:rsidR="000B52A4" w:rsidRDefault="000B52A4" w:rsidP="00742A3D">
            <w:pPr>
              <w:widowControl w:val="0"/>
              <w:overflowPunct w:val="0"/>
              <w:autoSpaceDE w:val="0"/>
              <w:autoSpaceDN w:val="0"/>
              <w:adjustRightInd w:val="0"/>
              <w:spacing w:line="329" w:lineRule="auto"/>
              <w:jc w:val="center"/>
              <w:rPr>
                <w:rFonts w:ascii="Garamond" w:hAnsi="Garamond" w:cs="Garamond"/>
                <w:b/>
                <w:bCs/>
              </w:rPr>
            </w:pPr>
            <w:r>
              <w:rPr>
                <w:rFonts w:ascii="Garamond" w:hAnsi="Garamond" w:cs="Garamond"/>
                <w:b/>
                <w:bCs/>
              </w:rPr>
              <w:t>-</w:t>
            </w:r>
          </w:p>
        </w:tc>
      </w:tr>
      <w:tr w:rsidR="000B52A4" w:rsidTr="00502CA0">
        <w:tc>
          <w:tcPr>
            <w:tcW w:w="2400" w:type="dxa"/>
          </w:tcPr>
          <w:p w:rsidR="000B52A4" w:rsidRDefault="000B52A4" w:rsidP="00502CA0">
            <w:pPr>
              <w:widowControl w:val="0"/>
              <w:overflowPunct w:val="0"/>
              <w:autoSpaceDE w:val="0"/>
              <w:autoSpaceDN w:val="0"/>
              <w:adjustRightInd w:val="0"/>
              <w:spacing w:line="329" w:lineRule="auto"/>
              <w:jc w:val="both"/>
              <w:rPr>
                <w:rFonts w:ascii="Garamond" w:hAnsi="Garamond" w:cs="Garamond"/>
                <w:b/>
                <w:bCs/>
              </w:rPr>
            </w:pPr>
            <w:r>
              <w:rPr>
                <w:rFonts w:ascii="Garamond" w:hAnsi="Garamond" w:cs="Garamond"/>
                <w:b/>
                <w:bCs/>
              </w:rPr>
              <w:t>3-</w:t>
            </w:r>
            <w:r w:rsidR="00750DAE" w:rsidRPr="00122625">
              <w:rPr>
                <w:rFonts w:ascii="Garamond" w:hAnsi="Garamond" w:cs="Garamond"/>
                <w:b/>
                <w:bCs/>
                <w:szCs w:val="16"/>
              </w:rPr>
              <w:t>I</w:t>
            </w:r>
            <w:r w:rsidR="00122625" w:rsidRPr="00122625">
              <w:rPr>
                <w:rFonts w:ascii="Garamond" w:hAnsi="Garamond" w:cs="Garamond"/>
                <w:b/>
                <w:bCs/>
                <w:szCs w:val="16"/>
              </w:rPr>
              <w:t>nstitucione ,ojf</w:t>
            </w:r>
          </w:p>
        </w:tc>
        <w:tc>
          <w:tcPr>
            <w:tcW w:w="2013" w:type="dxa"/>
          </w:tcPr>
          <w:p w:rsidR="000B52A4" w:rsidRDefault="000B52A4" w:rsidP="00502CA0">
            <w:pPr>
              <w:widowControl w:val="0"/>
              <w:overflowPunct w:val="0"/>
              <w:autoSpaceDE w:val="0"/>
              <w:autoSpaceDN w:val="0"/>
              <w:adjustRightInd w:val="0"/>
              <w:spacing w:line="329" w:lineRule="auto"/>
              <w:jc w:val="both"/>
              <w:rPr>
                <w:rFonts w:ascii="Garamond" w:hAnsi="Garamond" w:cs="Garamond"/>
                <w:b/>
                <w:bCs/>
              </w:rPr>
            </w:pPr>
            <w:r>
              <w:rPr>
                <w:rFonts w:ascii="Garamond" w:hAnsi="Garamond" w:cs="Garamond"/>
                <w:b/>
                <w:bCs/>
              </w:rPr>
              <w:t xml:space="preserve">         Leke/Vit</w:t>
            </w:r>
          </w:p>
        </w:tc>
        <w:tc>
          <w:tcPr>
            <w:tcW w:w="1920" w:type="dxa"/>
          </w:tcPr>
          <w:p w:rsidR="000B52A4" w:rsidRDefault="00677AB3" w:rsidP="00677AB3">
            <w:pPr>
              <w:widowControl w:val="0"/>
              <w:overflowPunct w:val="0"/>
              <w:autoSpaceDE w:val="0"/>
              <w:autoSpaceDN w:val="0"/>
              <w:adjustRightInd w:val="0"/>
              <w:spacing w:line="329" w:lineRule="auto"/>
              <w:jc w:val="right"/>
              <w:rPr>
                <w:rFonts w:ascii="Garamond" w:hAnsi="Garamond" w:cs="Garamond"/>
                <w:b/>
                <w:bCs/>
              </w:rPr>
            </w:pPr>
            <w:r>
              <w:rPr>
                <w:rFonts w:ascii="Garamond" w:hAnsi="Garamond" w:cs="Garamond"/>
                <w:b/>
                <w:bCs/>
              </w:rPr>
              <w:t>3</w:t>
            </w:r>
            <w:r w:rsidR="000B52A4">
              <w:rPr>
                <w:rFonts w:ascii="Garamond" w:hAnsi="Garamond" w:cs="Garamond"/>
                <w:b/>
                <w:bCs/>
              </w:rPr>
              <w:t>500</w:t>
            </w:r>
          </w:p>
        </w:tc>
        <w:tc>
          <w:tcPr>
            <w:tcW w:w="1618" w:type="dxa"/>
          </w:tcPr>
          <w:p w:rsidR="000B52A4" w:rsidRDefault="00742A3D" w:rsidP="00742A3D">
            <w:pPr>
              <w:widowControl w:val="0"/>
              <w:overflowPunct w:val="0"/>
              <w:autoSpaceDE w:val="0"/>
              <w:autoSpaceDN w:val="0"/>
              <w:adjustRightInd w:val="0"/>
              <w:spacing w:line="329" w:lineRule="auto"/>
              <w:jc w:val="center"/>
              <w:rPr>
                <w:rFonts w:ascii="Garamond" w:hAnsi="Garamond" w:cs="Garamond"/>
                <w:b/>
                <w:bCs/>
              </w:rPr>
            </w:pPr>
            <w:r>
              <w:rPr>
                <w:rFonts w:ascii="Garamond" w:hAnsi="Garamond" w:cs="Garamond"/>
                <w:b/>
                <w:bCs/>
              </w:rPr>
              <w:t>-</w:t>
            </w:r>
          </w:p>
        </w:tc>
        <w:tc>
          <w:tcPr>
            <w:tcW w:w="1625" w:type="dxa"/>
          </w:tcPr>
          <w:p w:rsidR="000B52A4" w:rsidRDefault="000B52A4" w:rsidP="00742A3D">
            <w:pPr>
              <w:widowControl w:val="0"/>
              <w:overflowPunct w:val="0"/>
              <w:autoSpaceDE w:val="0"/>
              <w:autoSpaceDN w:val="0"/>
              <w:adjustRightInd w:val="0"/>
              <w:spacing w:line="329" w:lineRule="auto"/>
              <w:jc w:val="center"/>
              <w:rPr>
                <w:rFonts w:ascii="Garamond" w:hAnsi="Garamond" w:cs="Garamond"/>
                <w:b/>
                <w:bCs/>
              </w:rPr>
            </w:pPr>
            <w:r>
              <w:rPr>
                <w:rFonts w:ascii="Garamond" w:hAnsi="Garamond" w:cs="Garamond"/>
                <w:b/>
                <w:bCs/>
              </w:rPr>
              <w:t>-</w:t>
            </w:r>
          </w:p>
        </w:tc>
      </w:tr>
      <w:tr w:rsidR="00502CA0" w:rsidTr="00502CA0">
        <w:tblPrEx>
          <w:tblLook w:val="0000" w:firstRow="0" w:lastRow="0" w:firstColumn="0" w:lastColumn="0" w:noHBand="0" w:noVBand="0"/>
        </w:tblPrEx>
        <w:trPr>
          <w:trHeight w:val="420"/>
        </w:trPr>
        <w:tc>
          <w:tcPr>
            <w:tcW w:w="2400" w:type="dxa"/>
          </w:tcPr>
          <w:p w:rsidR="00502CA0" w:rsidRDefault="00502CA0" w:rsidP="00502CA0">
            <w:pPr>
              <w:autoSpaceDE w:val="0"/>
              <w:autoSpaceDN w:val="0"/>
              <w:adjustRightInd w:val="0"/>
              <w:spacing w:line="276" w:lineRule="auto"/>
              <w:jc w:val="both"/>
              <w:rPr>
                <w:sz w:val="18"/>
                <w:szCs w:val="24"/>
              </w:rPr>
            </w:pPr>
          </w:p>
          <w:p w:rsidR="00502CA0" w:rsidRDefault="00502CA0" w:rsidP="00502CA0">
            <w:pPr>
              <w:autoSpaceDE w:val="0"/>
              <w:autoSpaceDN w:val="0"/>
              <w:adjustRightInd w:val="0"/>
              <w:spacing w:line="276" w:lineRule="auto"/>
              <w:jc w:val="both"/>
              <w:rPr>
                <w:sz w:val="24"/>
                <w:szCs w:val="24"/>
              </w:rPr>
            </w:pPr>
            <w:r w:rsidRPr="00502CA0">
              <w:rPr>
                <w:sz w:val="18"/>
                <w:szCs w:val="24"/>
              </w:rPr>
              <w:t>A</w:t>
            </w:r>
            <w:r w:rsidR="00122625" w:rsidRPr="00122625">
              <w:rPr>
                <w:szCs w:val="24"/>
              </w:rPr>
              <w:t>mbulantet</w:t>
            </w:r>
          </w:p>
        </w:tc>
        <w:tc>
          <w:tcPr>
            <w:tcW w:w="2013" w:type="dxa"/>
          </w:tcPr>
          <w:p w:rsidR="00502CA0" w:rsidRDefault="00502CA0" w:rsidP="00502CA0">
            <w:pPr>
              <w:autoSpaceDE w:val="0"/>
              <w:autoSpaceDN w:val="0"/>
              <w:adjustRightInd w:val="0"/>
              <w:ind w:left="108"/>
              <w:jc w:val="both"/>
              <w:rPr>
                <w:rFonts w:ascii="Garamond" w:hAnsi="Garamond" w:cs="Garamond"/>
                <w:b/>
                <w:bCs/>
              </w:rPr>
            </w:pPr>
          </w:p>
          <w:p w:rsidR="00502CA0" w:rsidRDefault="00502CA0" w:rsidP="00502CA0">
            <w:pPr>
              <w:autoSpaceDE w:val="0"/>
              <w:autoSpaceDN w:val="0"/>
              <w:adjustRightInd w:val="0"/>
              <w:ind w:left="108"/>
              <w:jc w:val="both"/>
              <w:rPr>
                <w:sz w:val="24"/>
                <w:szCs w:val="24"/>
              </w:rPr>
            </w:pPr>
            <w:r>
              <w:rPr>
                <w:rFonts w:ascii="Garamond" w:hAnsi="Garamond" w:cs="Garamond"/>
                <w:b/>
                <w:bCs/>
              </w:rPr>
              <w:t xml:space="preserve">      Leke/Vit</w:t>
            </w:r>
          </w:p>
        </w:tc>
        <w:tc>
          <w:tcPr>
            <w:tcW w:w="1920" w:type="dxa"/>
          </w:tcPr>
          <w:p w:rsidR="00502CA0" w:rsidRDefault="00502CA0" w:rsidP="00677AB3">
            <w:pPr>
              <w:autoSpaceDE w:val="0"/>
              <w:autoSpaceDN w:val="0"/>
              <w:adjustRightInd w:val="0"/>
              <w:ind w:left="108"/>
              <w:jc w:val="right"/>
              <w:rPr>
                <w:szCs w:val="24"/>
              </w:rPr>
            </w:pPr>
          </w:p>
          <w:p w:rsidR="00502CA0" w:rsidRPr="00502CA0" w:rsidRDefault="00677AB3" w:rsidP="00677AB3">
            <w:pPr>
              <w:autoSpaceDE w:val="0"/>
              <w:autoSpaceDN w:val="0"/>
              <w:adjustRightInd w:val="0"/>
              <w:ind w:left="108"/>
              <w:jc w:val="right"/>
              <w:rPr>
                <w:b/>
                <w:sz w:val="24"/>
                <w:szCs w:val="24"/>
              </w:rPr>
            </w:pPr>
            <w:r>
              <w:rPr>
                <w:b/>
                <w:sz w:val="16"/>
                <w:szCs w:val="24"/>
              </w:rPr>
              <w:t xml:space="preserve">  7</w:t>
            </w:r>
            <w:r w:rsidR="00502CA0" w:rsidRPr="00122625">
              <w:rPr>
                <w:b/>
                <w:sz w:val="16"/>
                <w:szCs w:val="24"/>
              </w:rPr>
              <w:t>00</w:t>
            </w:r>
          </w:p>
        </w:tc>
        <w:tc>
          <w:tcPr>
            <w:tcW w:w="1620" w:type="dxa"/>
          </w:tcPr>
          <w:p w:rsidR="00502CA0" w:rsidRDefault="00502CA0" w:rsidP="00742A3D">
            <w:pPr>
              <w:autoSpaceDE w:val="0"/>
              <w:autoSpaceDN w:val="0"/>
              <w:adjustRightInd w:val="0"/>
              <w:ind w:left="108"/>
              <w:jc w:val="center"/>
              <w:rPr>
                <w:sz w:val="24"/>
                <w:szCs w:val="24"/>
              </w:rPr>
            </w:pPr>
          </w:p>
          <w:p w:rsidR="00502CA0" w:rsidRDefault="00502CA0" w:rsidP="00742A3D">
            <w:pPr>
              <w:autoSpaceDE w:val="0"/>
              <w:autoSpaceDN w:val="0"/>
              <w:adjustRightInd w:val="0"/>
              <w:ind w:left="108"/>
              <w:jc w:val="center"/>
              <w:rPr>
                <w:sz w:val="24"/>
                <w:szCs w:val="24"/>
              </w:rPr>
            </w:pPr>
          </w:p>
        </w:tc>
        <w:tc>
          <w:tcPr>
            <w:tcW w:w="1623" w:type="dxa"/>
          </w:tcPr>
          <w:p w:rsidR="00502CA0" w:rsidRDefault="00502CA0" w:rsidP="00742A3D">
            <w:pPr>
              <w:autoSpaceDE w:val="0"/>
              <w:autoSpaceDN w:val="0"/>
              <w:adjustRightInd w:val="0"/>
              <w:ind w:left="108"/>
              <w:jc w:val="center"/>
              <w:rPr>
                <w:sz w:val="24"/>
                <w:szCs w:val="24"/>
              </w:rPr>
            </w:pPr>
          </w:p>
        </w:tc>
      </w:tr>
    </w:tbl>
    <w:p w:rsidR="005B3508" w:rsidRDefault="005B3508" w:rsidP="00B41D6A">
      <w:pPr>
        <w:autoSpaceDE w:val="0"/>
        <w:autoSpaceDN w:val="0"/>
        <w:adjustRightInd w:val="0"/>
        <w:spacing w:after="0"/>
        <w:jc w:val="both"/>
        <w:rPr>
          <w:rFonts w:ascii="Times New Roman" w:hAnsi="Times New Roman" w:cs="Times New Roman"/>
          <w:sz w:val="24"/>
          <w:szCs w:val="24"/>
        </w:rPr>
      </w:pPr>
    </w:p>
    <w:p w:rsidR="00D636D6" w:rsidRDefault="009222F9" w:rsidP="00B41D6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Tarifa e ndricimit do te aplikohet ne Njesite Administrative te ndara sipas zonave ne rast se do te ofrohet sherbimi,sipas nivelit te  perqindjes se aplikimit per zonen perkatese.</w:t>
      </w:r>
    </w:p>
    <w:p w:rsidR="00804AEB" w:rsidRPr="00804AEB" w:rsidRDefault="00804AEB" w:rsidP="00804AEB">
      <w:pPr>
        <w:widowControl w:val="0"/>
        <w:autoSpaceDE w:val="0"/>
        <w:autoSpaceDN w:val="0"/>
        <w:adjustRightInd w:val="0"/>
        <w:spacing w:after="0" w:line="240" w:lineRule="auto"/>
        <w:rPr>
          <w:rFonts w:ascii="Times New Roman" w:hAnsi="Times New Roman" w:cs="Times New Roman"/>
          <w:sz w:val="24"/>
          <w:szCs w:val="24"/>
        </w:rPr>
      </w:pPr>
      <w:proofErr w:type="gramStart"/>
      <w:r w:rsidRPr="00804AEB">
        <w:rPr>
          <w:rFonts w:ascii="Times New Roman" w:hAnsi="Times New Roman" w:cs="Times New Roman"/>
          <w:sz w:val="24"/>
          <w:szCs w:val="24"/>
        </w:rPr>
        <w:t>Detyrimi për taksen e ndriçimit është vjetor.</w:t>
      </w:r>
      <w:proofErr w:type="gramEnd"/>
    </w:p>
    <w:p w:rsidR="00656FE7" w:rsidRDefault="00656FE7" w:rsidP="00656FE7">
      <w:pPr>
        <w:spacing w:after="0" w:line="237" w:lineRule="auto"/>
        <w:jc w:val="both"/>
        <w:rPr>
          <w:rFonts w:ascii="Times New Roman" w:eastAsia="Times New Roman" w:hAnsi="Times New Roman"/>
          <w:sz w:val="24"/>
        </w:rPr>
      </w:pPr>
      <w:r>
        <w:rPr>
          <w:rFonts w:ascii="Times New Roman" w:eastAsia="Times New Roman" w:hAnsi="Times New Roman"/>
          <w:b/>
          <w:sz w:val="24"/>
        </w:rPr>
        <w:t>Kategoria I</w:t>
      </w:r>
      <w:proofErr w:type="gramStart"/>
      <w:r>
        <w:rPr>
          <w:rFonts w:ascii="Times New Roman" w:eastAsia="Times New Roman" w:hAnsi="Times New Roman"/>
          <w:b/>
          <w:sz w:val="24"/>
        </w:rPr>
        <w:t>.“</w:t>
      </w:r>
      <w:proofErr w:type="gramEnd"/>
      <w:r>
        <w:rPr>
          <w:rFonts w:ascii="Times New Roman" w:eastAsia="Times New Roman" w:hAnsi="Times New Roman"/>
          <w:b/>
          <w:sz w:val="24"/>
        </w:rPr>
        <w:t>Familjarët”</w:t>
      </w:r>
      <w:r>
        <w:rPr>
          <w:rFonts w:ascii="Times New Roman" w:eastAsia="Times New Roman" w:hAnsi="Times New Roman"/>
          <w:sz w:val="24"/>
        </w:rPr>
        <w:t xml:space="preserve">: Detyrimi paguhet në këste, për çdo muaj për çdofamilje. </w:t>
      </w:r>
      <w:proofErr w:type="gramStart"/>
      <w:r>
        <w:rPr>
          <w:rFonts w:ascii="Times New Roman" w:eastAsia="Times New Roman" w:hAnsi="Times New Roman"/>
          <w:sz w:val="24"/>
        </w:rPr>
        <w:t>Ky</w:t>
      </w:r>
      <w:proofErr w:type="gramEnd"/>
      <w:r>
        <w:rPr>
          <w:rFonts w:ascii="Times New Roman" w:eastAsia="Times New Roman" w:hAnsi="Times New Roman"/>
          <w:sz w:val="24"/>
        </w:rPr>
        <w:t xml:space="preserve"> detyrim do të evidentohet në faturën e konsumit të ujit të pijshëm. Likuidimi i kësaj pagese do të kryhet njëkohësisht me pagesën e konsumit të ujit. Për çdo familje të re, afati i pagesës së tarifës se pastrimit do të jetë 30 ditë nga dita e regjistrimit të saj në Zyrën e Gjëndjes Civile përkatëse dhe detyrimi tatimor do të llogaritet nga muaji korrent I rregjistrimit të saj.</w:t>
      </w:r>
    </w:p>
    <w:p w:rsidR="00656FE7" w:rsidRDefault="00656FE7" w:rsidP="00656FE7">
      <w:pPr>
        <w:spacing w:after="0" w:line="17" w:lineRule="exact"/>
        <w:rPr>
          <w:rFonts w:ascii="Times New Roman" w:eastAsia="Times New Roman" w:hAnsi="Times New Roman"/>
        </w:rPr>
      </w:pPr>
    </w:p>
    <w:p w:rsidR="00804AEB" w:rsidRPr="002502FF" w:rsidRDefault="00656FE7" w:rsidP="002502FF">
      <w:pPr>
        <w:spacing w:after="0" w:line="236" w:lineRule="auto"/>
        <w:jc w:val="both"/>
        <w:rPr>
          <w:rFonts w:ascii="Times New Roman" w:eastAsia="Times New Roman" w:hAnsi="Times New Roman"/>
          <w:sz w:val="24"/>
        </w:rPr>
      </w:pPr>
      <w:r>
        <w:rPr>
          <w:rFonts w:ascii="Times New Roman" w:eastAsia="Times New Roman" w:hAnsi="Times New Roman"/>
          <w:sz w:val="24"/>
        </w:rPr>
        <w:t>Per ato qe nuk jane regjistruar ne fatura e ujsjellesit fatura do te llogaritet totale dhe do te paguhet ne dy keste:kesti i parte deri me dat 20 prill te vitit korrent dhe kesti i dyte me dat 20 korrik te vitit korrent.</w:t>
      </w:r>
    </w:p>
    <w:p w:rsidR="00804AEB" w:rsidRPr="00804AEB" w:rsidRDefault="00804AEB" w:rsidP="002502FF">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756849">
        <w:rPr>
          <w:rFonts w:ascii="Times New Roman" w:hAnsi="Times New Roman" w:cs="Times New Roman"/>
          <w:b/>
          <w:sz w:val="24"/>
          <w:szCs w:val="24"/>
        </w:rPr>
        <w:t xml:space="preserve">Detyrimet paguhen </w:t>
      </w:r>
      <w:proofErr w:type="gramStart"/>
      <w:r w:rsidRPr="00756849">
        <w:rPr>
          <w:rFonts w:ascii="Times New Roman" w:hAnsi="Times New Roman" w:cs="Times New Roman"/>
          <w:b/>
          <w:sz w:val="24"/>
          <w:szCs w:val="24"/>
        </w:rPr>
        <w:t>brenda</w:t>
      </w:r>
      <w:proofErr w:type="gramEnd"/>
      <w:r w:rsidRPr="00756849">
        <w:rPr>
          <w:rFonts w:ascii="Times New Roman" w:hAnsi="Times New Roman" w:cs="Times New Roman"/>
          <w:b/>
          <w:sz w:val="24"/>
          <w:szCs w:val="24"/>
        </w:rPr>
        <w:t xml:space="preserve"> datës 20 Prill të vitit fiskal</w:t>
      </w:r>
      <w:r w:rsidRPr="00804AEB">
        <w:rPr>
          <w:rFonts w:ascii="Times New Roman" w:hAnsi="Times New Roman" w:cs="Times New Roman"/>
          <w:sz w:val="24"/>
          <w:szCs w:val="24"/>
        </w:rPr>
        <w:t xml:space="preserve">. Kur detyrimi </w:t>
      </w:r>
      <w:proofErr w:type="gramStart"/>
      <w:r w:rsidRPr="00804AEB">
        <w:rPr>
          <w:rFonts w:ascii="Times New Roman" w:hAnsi="Times New Roman" w:cs="Times New Roman"/>
          <w:sz w:val="24"/>
          <w:szCs w:val="24"/>
        </w:rPr>
        <w:t>lind</w:t>
      </w:r>
      <w:proofErr w:type="gramEnd"/>
      <w:r w:rsidRPr="00804AEB">
        <w:rPr>
          <w:rFonts w:ascii="Times New Roman" w:hAnsi="Times New Roman" w:cs="Times New Roman"/>
          <w:sz w:val="24"/>
          <w:szCs w:val="24"/>
        </w:rPr>
        <w:t xml:space="preserve"> 6 mujorin e dytë të vitit, subjektet paguajnë 50% të detyrimit. </w:t>
      </w:r>
      <w:proofErr w:type="gramStart"/>
      <w:r w:rsidRPr="00804AEB">
        <w:rPr>
          <w:rFonts w:ascii="Times New Roman" w:hAnsi="Times New Roman" w:cs="Times New Roman"/>
          <w:sz w:val="24"/>
          <w:szCs w:val="24"/>
        </w:rPr>
        <w:t>Të ardhurat e krijuara nga kjo tarife, përdoren vetëm për qëllimin për të cilin është vendosur kjo tarife.</w:t>
      </w:r>
      <w:proofErr w:type="gramEnd"/>
    </w:p>
    <w:p w:rsidR="00427FCD" w:rsidRPr="00435494" w:rsidRDefault="00804AEB" w:rsidP="00435494">
      <w:pPr>
        <w:pStyle w:val="NoSpacing"/>
        <w:jc w:val="both"/>
      </w:pPr>
      <w:r w:rsidRPr="00C612D8">
        <w:rPr>
          <w:rFonts w:ascii="Times New Roman" w:hAnsi="Times New Roman" w:cs="Times New Roman"/>
          <w:b/>
          <w:sz w:val="24"/>
        </w:rPr>
        <w:t>Stru</w:t>
      </w:r>
      <w:r w:rsidR="00884CAC" w:rsidRPr="00C612D8">
        <w:rPr>
          <w:rFonts w:ascii="Times New Roman" w:hAnsi="Times New Roman" w:cs="Times New Roman"/>
          <w:b/>
          <w:sz w:val="24"/>
        </w:rPr>
        <w:t>ktura e ngarkuar për vjeljen e t</w:t>
      </w:r>
      <w:r w:rsidRPr="00C612D8">
        <w:rPr>
          <w:rFonts w:ascii="Times New Roman" w:hAnsi="Times New Roman" w:cs="Times New Roman"/>
          <w:b/>
          <w:sz w:val="24"/>
        </w:rPr>
        <w:t>arifës</w:t>
      </w:r>
      <w:r w:rsidR="00884CAC" w:rsidRPr="00C612D8">
        <w:rPr>
          <w:rFonts w:ascii="Times New Roman" w:hAnsi="Times New Roman" w:cs="Times New Roman"/>
          <w:sz w:val="24"/>
        </w:rPr>
        <w:t>per kategorine “familje “agjenti tatimor do te jete Drejtoria e Ujesjelles Kanalizime ndersa per kategorine “biznes”</w:t>
      </w:r>
      <w:r w:rsidRPr="00C612D8">
        <w:rPr>
          <w:rFonts w:ascii="Times New Roman" w:hAnsi="Times New Roman" w:cs="Times New Roman"/>
          <w:sz w:val="24"/>
        </w:rPr>
        <w:t xml:space="preserve"> është Zyra e Taksave dhe Tar</w:t>
      </w:r>
      <w:r w:rsidR="00CD0B2C" w:rsidRPr="00C612D8">
        <w:rPr>
          <w:rFonts w:ascii="Times New Roman" w:hAnsi="Times New Roman" w:cs="Times New Roman"/>
          <w:sz w:val="24"/>
        </w:rPr>
        <w:t>ifave Vendore ne Bashkinë Diber ne bashke</w:t>
      </w:r>
      <w:r w:rsidR="00921438" w:rsidRPr="00C612D8">
        <w:rPr>
          <w:rFonts w:ascii="Times New Roman" w:hAnsi="Times New Roman" w:cs="Times New Roman"/>
          <w:sz w:val="24"/>
        </w:rPr>
        <w:t>punim me Njesine Administrative</w:t>
      </w:r>
      <w:r w:rsidR="00921438">
        <w:t>.</w:t>
      </w:r>
    </w:p>
    <w:p w:rsidR="00C612D8" w:rsidRPr="00F5485A" w:rsidRDefault="00C612D8" w:rsidP="00435494">
      <w:pPr>
        <w:pStyle w:val="NoSpacing"/>
        <w:jc w:val="both"/>
        <w:rPr>
          <w:rFonts w:ascii="Times New Roman" w:hAnsi="Times New Roman" w:cs="Times New Roman"/>
          <w:b/>
          <w:sz w:val="24"/>
        </w:rPr>
      </w:pPr>
      <w:r w:rsidRPr="00435494">
        <w:rPr>
          <w:rFonts w:ascii="Times New Roman" w:hAnsi="Times New Roman" w:cs="Times New Roman"/>
          <w:b/>
          <w:sz w:val="24"/>
        </w:rPr>
        <w:t>Perj</w:t>
      </w:r>
      <w:r w:rsidR="00F5485A">
        <w:rPr>
          <w:rFonts w:ascii="Times New Roman" w:hAnsi="Times New Roman" w:cs="Times New Roman"/>
          <w:b/>
          <w:sz w:val="24"/>
        </w:rPr>
        <w:t>ashtimet nga tarifa e ndricimit</w:t>
      </w:r>
    </w:p>
    <w:p w:rsidR="00C612D8" w:rsidRPr="00435494" w:rsidRDefault="00B91BE8" w:rsidP="00435494">
      <w:pPr>
        <w:pStyle w:val="NoSpacing"/>
        <w:jc w:val="both"/>
        <w:rPr>
          <w:rFonts w:ascii="Times New Roman" w:hAnsi="Times New Roman" w:cs="Times New Roman"/>
          <w:sz w:val="24"/>
        </w:rPr>
      </w:pPr>
      <w:r>
        <w:rPr>
          <w:rFonts w:ascii="Times New Roman" w:hAnsi="Times New Roman" w:cs="Times New Roman"/>
          <w:sz w:val="24"/>
        </w:rPr>
        <w:t>-</w:t>
      </w:r>
      <w:r w:rsidR="00C612D8" w:rsidRPr="00435494">
        <w:rPr>
          <w:rFonts w:ascii="Times New Roman" w:hAnsi="Times New Roman" w:cs="Times New Roman"/>
          <w:sz w:val="24"/>
        </w:rPr>
        <w:t>Te semuret paraplegjik dhe tetraplegjik</w:t>
      </w:r>
    </w:p>
    <w:p w:rsidR="00435494" w:rsidRDefault="00C612D8" w:rsidP="00C612D8">
      <w:pPr>
        <w:pStyle w:val="NoSpacing"/>
        <w:jc w:val="both"/>
        <w:rPr>
          <w:rFonts w:ascii="Times New Roman" w:hAnsi="Times New Roman" w:cs="Times New Roman"/>
          <w:sz w:val="24"/>
        </w:rPr>
      </w:pPr>
      <w:r w:rsidRPr="00435494">
        <w:rPr>
          <w:rFonts w:ascii="Times New Roman" w:hAnsi="Times New Roman" w:cs="Times New Roman"/>
          <w:sz w:val="24"/>
        </w:rPr>
        <w:t xml:space="preserve">Me kushtin qe keta </w:t>
      </w:r>
      <w:proofErr w:type="gramStart"/>
      <w:r w:rsidRPr="00435494">
        <w:rPr>
          <w:rFonts w:ascii="Times New Roman" w:hAnsi="Times New Roman" w:cs="Times New Roman"/>
          <w:sz w:val="24"/>
        </w:rPr>
        <w:t>te</w:t>
      </w:r>
      <w:proofErr w:type="gramEnd"/>
      <w:r w:rsidRPr="00435494">
        <w:rPr>
          <w:rFonts w:ascii="Times New Roman" w:hAnsi="Times New Roman" w:cs="Times New Roman"/>
          <w:sz w:val="24"/>
        </w:rPr>
        <w:t xml:space="preserve"> fundit te jene kryefamiljare dhe kur ne gjendjen e tyre civile nuk kane femije ne moshe apo persona te tjere te afte per pune.</w:t>
      </w:r>
    </w:p>
    <w:p w:rsidR="00B91BE8" w:rsidRPr="00BC2B3B" w:rsidRDefault="00B91BE8" w:rsidP="00C612D8">
      <w:pPr>
        <w:pStyle w:val="NoSpacing"/>
        <w:jc w:val="both"/>
        <w:rPr>
          <w:rFonts w:ascii="Times New Roman" w:hAnsi="Times New Roman" w:cs="Times New Roman"/>
          <w:sz w:val="24"/>
        </w:rPr>
      </w:pPr>
      <w:r>
        <w:rPr>
          <w:rFonts w:ascii="Times New Roman" w:eastAsia="Times New Roman" w:hAnsi="Times New Roman"/>
          <w:sz w:val="24"/>
        </w:rPr>
        <w:t xml:space="preserve">-Kryefamiljarët gra me mbi dy fëmijë në </w:t>
      </w:r>
      <w:proofErr w:type="gramStart"/>
      <w:r>
        <w:rPr>
          <w:rFonts w:ascii="Times New Roman" w:eastAsia="Times New Roman" w:hAnsi="Times New Roman"/>
          <w:sz w:val="24"/>
        </w:rPr>
        <w:t>ngarkim(</w:t>
      </w:r>
      <w:proofErr w:type="gramEnd"/>
      <w:r>
        <w:rPr>
          <w:rFonts w:ascii="Times New Roman" w:eastAsia="Times New Roman" w:hAnsi="Times New Roman"/>
          <w:sz w:val="24"/>
        </w:rPr>
        <w:t>nen 22 vjec)</w:t>
      </w:r>
    </w:p>
    <w:p w:rsidR="00B91BE8" w:rsidRDefault="00B91BE8" w:rsidP="00C612D8">
      <w:pPr>
        <w:pStyle w:val="NoSpacing"/>
        <w:jc w:val="both"/>
      </w:pPr>
      <w:r>
        <w:rPr>
          <w:rFonts w:ascii="Times New Roman" w:eastAsia="Times New Roman" w:hAnsi="Times New Roman"/>
          <w:sz w:val="24"/>
        </w:rPr>
        <w:lastRenderedPageBreak/>
        <w:t>-Kryefamiljarë pensionistë pa persona madhorë në ngarkim (përveç bashkëshortit/bashkëshortes);</w:t>
      </w:r>
    </w:p>
    <w:p w:rsidR="00D547D3" w:rsidRDefault="00D547D3" w:rsidP="00C612D8">
      <w:pPr>
        <w:pStyle w:val="NoSpacing"/>
        <w:jc w:val="both"/>
      </w:pPr>
    </w:p>
    <w:p w:rsidR="00C57375" w:rsidRDefault="00C57375" w:rsidP="00C612D8">
      <w:pPr>
        <w:pStyle w:val="NoSpacing"/>
        <w:jc w:val="both"/>
      </w:pPr>
    </w:p>
    <w:p w:rsidR="00810EB9" w:rsidRDefault="00810EB9" w:rsidP="00C612D8">
      <w:pPr>
        <w:pStyle w:val="NoSpacing"/>
        <w:jc w:val="both"/>
      </w:pPr>
    </w:p>
    <w:p w:rsidR="00C57375" w:rsidRPr="00921438" w:rsidRDefault="00C57375" w:rsidP="00C612D8">
      <w:pPr>
        <w:pStyle w:val="NoSpacing"/>
        <w:jc w:val="both"/>
      </w:pPr>
    </w:p>
    <w:p w:rsidR="00305C58" w:rsidRDefault="00390606" w:rsidP="00B41D6A">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2</w:t>
      </w:r>
      <w:r w:rsidR="00435494">
        <w:rPr>
          <w:rFonts w:ascii="Times New Roman" w:hAnsi="Times New Roman" w:cs="Times New Roman"/>
          <w:b/>
          <w:bCs/>
          <w:sz w:val="24"/>
          <w:szCs w:val="24"/>
        </w:rPr>
        <w:t>.4</w:t>
      </w:r>
      <w:r w:rsidR="0071642D">
        <w:rPr>
          <w:rFonts w:ascii="Times New Roman" w:hAnsi="Times New Roman" w:cs="Times New Roman"/>
          <w:b/>
          <w:bCs/>
          <w:sz w:val="24"/>
          <w:szCs w:val="24"/>
        </w:rPr>
        <w:t>T</w:t>
      </w:r>
      <w:r w:rsidR="0071642D" w:rsidRPr="00390E94">
        <w:rPr>
          <w:rFonts w:ascii="Times New Roman" w:hAnsi="Times New Roman" w:cs="Times New Roman"/>
          <w:b/>
          <w:bCs/>
          <w:sz w:val="24"/>
          <w:szCs w:val="24"/>
        </w:rPr>
        <w:t>ARIFA E GJELBRIMIT</w:t>
      </w:r>
      <w:r w:rsidR="0071642D">
        <w:rPr>
          <w:rFonts w:ascii="Times New Roman" w:hAnsi="Times New Roman" w:cs="Times New Roman"/>
          <w:b/>
          <w:bCs/>
          <w:sz w:val="24"/>
          <w:szCs w:val="24"/>
        </w:rPr>
        <w:t xml:space="preserve"> PUBLIK</w:t>
      </w:r>
    </w:p>
    <w:p w:rsidR="00C57375" w:rsidRDefault="00C57375" w:rsidP="00B41D6A">
      <w:pPr>
        <w:autoSpaceDE w:val="0"/>
        <w:autoSpaceDN w:val="0"/>
        <w:adjustRightInd w:val="0"/>
        <w:spacing w:after="0"/>
        <w:jc w:val="both"/>
        <w:rPr>
          <w:rFonts w:ascii="Times New Roman" w:hAnsi="Times New Roman" w:cs="Times New Roman"/>
          <w:b/>
          <w:bCs/>
          <w:sz w:val="24"/>
          <w:szCs w:val="24"/>
        </w:rPr>
      </w:pPr>
    </w:p>
    <w:p w:rsidR="00390E94" w:rsidRPr="00921438" w:rsidRDefault="006E2D25" w:rsidP="00921438">
      <w:pPr>
        <w:rPr>
          <w:rFonts w:ascii="Times New Roman" w:hAnsi="Times New Roman" w:cs="Times New Roman"/>
          <w:b/>
          <w:bCs/>
          <w:sz w:val="32"/>
          <w:szCs w:val="32"/>
        </w:rPr>
      </w:pPr>
      <w:r>
        <w:rPr>
          <w:rFonts w:ascii="Garamond" w:hAnsi="Garamond" w:cs="Garamond"/>
          <w:b/>
          <w:bCs/>
          <w:sz w:val="24"/>
          <w:szCs w:val="24"/>
        </w:rPr>
        <w:t xml:space="preserve">Ligji 9632 </w:t>
      </w:r>
      <w:proofErr w:type="gramStart"/>
      <w:r>
        <w:rPr>
          <w:rFonts w:ascii="Garamond" w:hAnsi="Garamond" w:cs="Garamond"/>
          <w:b/>
          <w:bCs/>
          <w:sz w:val="24"/>
          <w:szCs w:val="24"/>
        </w:rPr>
        <w:t>dt</w:t>
      </w:r>
      <w:proofErr w:type="gramEnd"/>
      <w:r>
        <w:rPr>
          <w:rFonts w:ascii="Garamond" w:hAnsi="Garamond" w:cs="Garamond"/>
          <w:b/>
          <w:bCs/>
          <w:sz w:val="24"/>
          <w:szCs w:val="24"/>
        </w:rPr>
        <w:t xml:space="preserve"> 30.10.2006, i ndryshuar Neni 35</w:t>
      </w:r>
    </w:p>
    <w:p w:rsidR="00390E94" w:rsidRPr="00390E94" w:rsidRDefault="00390E94" w:rsidP="002033D8">
      <w:pPr>
        <w:autoSpaceDE w:val="0"/>
        <w:autoSpaceDN w:val="0"/>
        <w:adjustRightInd w:val="0"/>
        <w:spacing w:after="0"/>
        <w:jc w:val="both"/>
        <w:rPr>
          <w:rFonts w:ascii="Times New Roman" w:hAnsi="Times New Roman" w:cs="Times New Roman"/>
          <w:sz w:val="24"/>
          <w:szCs w:val="24"/>
        </w:rPr>
      </w:pPr>
      <w:r w:rsidRPr="00390E94">
        <w:rPr>
          <w:rFonts w:ascii="Times New Roman" w:hAnsi="Times New Roman" w:cs="Times New Roman"/>
          <w:b/>
          <w:bCs/>
          <w:sz w:val="24"/>
          <w:szCs w:val="24"/>
        </w:rPr>
        <w:t>Përkufizimi</w:t>
      </w:r>
      <w:r w:rsidRPr="00390E94">
        <w:rPr>
          <w:rFonts w:ascii="Times New Roman" w:hAnsi="Times New Roman" w:cs="Times New Roman"/>
          <w:sz w:val="24"/>
          <w:szCs w:val="24"/>
        </w:rPr>
        <w:t>: Tarifa e gjelbrimit paguhet nga bizneset vendas ose të huaj, personat fizikë ose juridikë</w:t>
      </w:r>
      <w:proofErr w:type="gramStart"/>
      <w:r w:rsidRPr="00390E94">
        <w:rPr>
          <w:rFonts w:ascii="Times New Roman" w:hAnsi="Times New Roman" w:cs="Times New Roman"/>
          <w:sz w:val="24"/>
          <w:szCs w:val="24"/>
        </w:rPr>
        <w:t>,vendas</w:t>
      </w:r>
      <w:proofErr w:type="gramEnd"/>
      <w:r w:rsidRPr="00390E94">
        <w:rPr>
          <w:rFonts w:ascii="Times New Roman" w:hAnsi="Times New Roman" w:cs="Times New Roman"/>
          <w:sz w:val="24"/>
          <w:szCs w:val="24"/>
        </w:rPr>
        <w:t xml:space="preserve"> ose të huaj, që banojnë/janë rezidentë brenda territorit të Bashkisë </w:t>
      </w:r>
      <w:r w:rsidR="005217B3">
        <w:rPr>
          <w:rFonts w:ascii="Times New Roman" w:hAnsi="Times New Roman" w:cs="Times New Roman"/>
          <w:sz w:val="24"/>
          <w:szCs w:val="24"/>
        </w:rPr>
        <w:t>Peshkopi</w:t>
      </w:r>
      <w:r w:rsidRPr="00390E94">
        <w:rPr>
          <w:rFonts w:ascii="Times New Roman" w:hAnsi="Times New Roman" w:cs="Times New Roman"/>
          <w:sz w:val="24"/>
          <w:szCs w:val="24"/>
        </w:rPr>
        <w:t>.</w:t>
      </w:r>
    </w:p>
    <w:p w:rsidR="00390E94" w:rsidRPr="00390E94" w:rsidRDefault="00390E94" w:rsidP="002033D8">
      <w:pPr>
        <w:autoSpaceDE w:val="0"/>
        <w:autoSpaceDN w:val="0"/>
        <w:adjustRightInd w:val="0"/>
        <w:spacing w:after="0"/>
        <w:jc w:val="both"/>
        <w:rPr>
          <w:rFonts w:ascii="Times New Roman" w:hAnsi="Times New Roman" w:cs="Times New Roman"/>
          <w:sz w:val="24"/>
          <w:szCs w:val="24"/>
        </w:rPr>
      </w:pPr>
      <w:r w:rsidRPr="00390E94">
        <w:rPr>
          <w:rFonts w:ascii="Times New Roman" w:hAnsi="Times New Roman" w:cs="Times New Roman"/>
          <w:sz w:val="24"/>
          <w:szCs w:val="24"/>
        </w:rPr>
        <w:t>Kategoritë, nënkategoritë dhe nivelet treguese të tarifës së gjelbrimit, janë të shprehura si më</w:t>
      </w:r>
    </w:p>
    <w:p w:rsidR="00390E94" w:rsidRDefault="00390E94" w:rsidP="002033D8">
      <w:pPr>
        <w:autoSpaceDE w:val="0"/>
        <w:autoSpaceDN w:val="0"/>
        <w:adjustRightInd w:val="0"/>
        <w:spacing w:after="0"/>
        <w:jc w:val="both"/>
        <w:rPr>
          <w:rFonts w:ascii="Times New Roman" w:hAnsi="Times New Roman" w:cs="Times New Roman"/>
          <w:sz w:val="24"/>
          <w:szCs w:val="24"/>
        </w:rPr>
      </w:pPr>
      <w:proofErr w:type="gramStart"/>
      <w:r w:rsidRPr="00390E94">
        <w:rPr>
          <w:rFonts w:ascii="Times New Roman" w:hAnsi="Times New Roman" w:cs="Times New Roman"/>
          <w:sz w:val="24"/>
          <w:szCs w:val="24"/>
        </w:rPr>
        <w:t>poshtë</w:t>
      </w:r>
      <w:proofErr w:type="gramEnd"/>
      <w:r w:rsidRPr="00390E94">
        <w:rPr>
          <w:rFonts w:ascii="Times New Roman" w:hAnsi="Times New Roman" w:cs="Times New Roman"/>
          <w:sz w:val="24"/>
          <w:szCs w:val="24"/>
        </w:rPr>
        <w:t>:</w:t>
      </w:r>
    </w:p>
    <w:p w:rsidR="00810EB9" w:rsidRPr="00390E94" w:rsidRDefault="00810EB9" w:rsidP="002033D8">
      <w:pPr>
        <w:autoSpaceDE w:val="0"/>
        <w:autoSpaceDN w:val="0"/>
        <w:adjustRightInd w:val="0"/>
        <w:spacing w:after="0"/>
        <w:jc w:val="both"/>
        <w:rPr>
          <w:rFonts w:ascii="Times New Roman" w:hAnsi="Times New Roman" w:cs="Times New Roman"/>
          <w:sz w:val="24"/>
          <w:szCs w:val="24"/>
        </w:rPr>
      </w:pPr>
    </w:p>
    <w:p w:rsidR="00390E94" w:rsidRDefault="002033D8" w:rsidP="00810EB9">
      <w:pPr>
        <w:autoSpaceDE w:val="0"/>
        <w:autoSpaceDN w:val="0"/>
        <w:adjustRightInd w:val="0"/>
        <w:spacing w:after="0"/>
        <w:jc w:val="right"/>
        <w:rPr>
          <w:rFonts w:ascii="Calibri" w:hAnsi="Calibri" w:cs="Calibri"/>
        </w:rPr>
      </w:pPr>
      <w:proofErr w:type="gramStart"/>
      <w:r>
        <w:rPr>
          <w:rFonts w:ascii="Calibri" w:hAnsi="Calibri" w:cs="Calibri"/>
        </w:rPr>
        <w:t>leke/vit</w:t>
      </w:r>
      <w:proofErr w:type="gramEnd"/>
    </w:p>
    <w:tbl>
      <w:tblPr>
        <w:tblStyle w:val="TableGrid"/>
        <w:tblW w:w="0" w:type="auto"/>
        <w:tblLook w:val="04A0" w:firstRow="1" w:lastRow="0" w:firstColumn="1" w:lastColumn="0" w:noHBand="0" w:noVBand="1"/>
      </w:tblPr>
      <w:tblGrid>
        <w:gridCol w:w="3562"/>
        <w:gridCol w:w="1331"/>
        <w:gridCol w:w="1651"/>
        <w:gridCol w:w="1516"/>
        <w:gridCol w:w="1516"/>
      </w:tblGrid>
      <w:tr w:rsidR="00804AEB" w:rsidRPr="008D75E7" w:rsidTr="00804AEB">
        <w:tc>
          <w:tcPr>
            <w:tcW w:w="2402" w:type="dxa"/>
          </w:tcPr>
          <w:p w:rsidR="00804AEB" w:rsidRPr="008D75E7" w:rsidRDefault="00804AEB" w:rsidP="00AD4296">
            <w:pPr>
              <w:widowControl w:val="0"/>
              <w:overflowPunct w:val="0"/>
              <w:autoSpaceDE w:val="0"/>
              <w:autoSpaceDN w:val="0"/>
              <w:adjustRightInd w:val="0"/>
              <w:spacing w:line="329" w:lineRule="auto"/>
              <w:jc w:val="both"/>
              <w:rPr>
                <w:b/>
                <w:bCs/>
              </w:rPr>
            </w:pPr>
            <w:r w:rsidRPr="008D75E7">
              <w:rPr>
                <w:b/>
                <w:bCs/>
              </w:rPr>
              <w:t>Kategorite</w:t>
            </w:r>
          </w:p>
        </w:tc>
        <w:tc>
          <w:tcPr>
            <w:tcW w:w="2016" w:type="dxa"/>
          </w:tcPr>
          <w:p w:rsidR="00804AEB" w:rsidRPr="008D75E7" w:rsidRDefault="00804AEB" w:rsidP="008D75E7">
            <w:pPr>
              <w:widowControl w:val="0"/>
              <w:overflowPunct w:val="0"/>
              <w:autoSpaceDE w:val="0"/>
              <w:autoSpaceDN w:val="0"/>
              <w:adjustRightInd w:val="0"/>
              <w:spacing w:line="329" w:lineRule="auto"/>
              <w:ind w:firstLine="720"/>
              <w:jc w:val="center"/>
              <w:rPr>
                <w:b/>
                <w:bCs/>
              </w:rPr>
            </w:pPr>
            <w:r w:rsidRPr="008D75E7">
              <w:rPr>
                <w:b/>
                <w:bCs/>
              </w:rPr>
              <w:t>Njesia</w:t>
            </w:r>
          </w:p>
        </w:tc>
        <w:tc>
          <w:tcPr>
            <w:tcW w:w="1922" w:type="dxa"/>
          </w:tcPr>
          <w:p w:rsidR="00804AEB" w:rsidRPr="008D75E7" w:rsidRDefault="00804AEB" w:rsidP="00EF69B5">
            <w:pPr>
              <w:widowControl w:val="0"/>
              <w:overflowPunct w:val="0"/>
              <w:autoSpaceDE w:val="0"/>
              <w:autoSpaceDN w:val="0"/>
              <w:adjustRightInd w:val="0"/>
              <w:spacing w:line="329" w:lineRule="auto"/>
              <w:jc w:val="both"/>
              <w:rPr>
                <w:b/>
                <w:bCs/>
              </w:rPr>
            </w:pPr>
            <w:r w:rsidRPr="008D75E7">
              <w:rPr>
                <w:b/>
                <w:bCs/>
              </w:rPr>
              <w:t xml:space="preserve">Niveli i Takses ne </w:t>
            </w:r>
            <w:r w:rsidR="00EF69B5" w:rsidRPr="008D75E7">
              <w:rPr>
                <w:b/>
                <w:bCs/>
              </w:rPr>
              <w:t>Njesine Administrative</w:t>
            </w:r>
            <w:r w:rsidRPr="008D75E7">
              <w:rPr>
                <w:b/>
                <w:bCs/>
              </w:rPr>
              <w:t xml:space="preserve"> Peshkopi </w:t>
            </w:r>
          </w:p>
          <w:p w:rsidR="00566675" w:rsidRPr="008D75E7" w:rsidRDefault="00566675" w:rsidP="00EF69B5">
            <w:pPr>
              <w:widowControl w:val="0"/>
              <w:overflowPunct w:val="0"/>
              <w:autoSpaceDE w:val="0"/>
              <w:autoSpaceDN w:val="0"/>
              <w:adjustRightInd w:val="0"/>
              <w:spacing w:line="329" w:lineRule="auto"/>
              <w:jc w:val="both"/>
              <w:rPr>
                <w:b/>
                <w:bCs/>
              </w:rPr>
            </w:pPr>
            <w:r w:rsidRPr="008D75E7">
              <w:rPr>
                <w:b/>
                <w:color w:val="333333"/>
              </w:rPr>
              <w:t>ZONA A</w:t>
            </w:r>
          </w:p>
          <w:p w:rsidR="00566675" w:rsidRPr="008D75E7" w:rsidRDefault="00566675" w:rsidP="00EF69B5">
            <w:pPr>
              <w:widowControl w:val="0"/>
              <w:overflowPunct w:val="0"/>
              <w:autoSpaceDE w:val="0"/>
              <w:autoSpaceDN w:val="0"/>
              <w:adjustRightInd w:val="0"/>
              <w:spacing w:line="329" w:lineRule="auto"/>
              <w:jc w:val="both"/>
              <w:rPr>
                <w:b/>
                <w:bCs/>
              </w:rPr>
            </w:pPr>
          </w:p>
        </w:tc>
        <w:tc>
          <w:tcPr>
            <w:tcW w:w="1618" w:type="dxa"/>
          </w:tcPr>
          <w:p w:rsidR="00566675" w:rsidRPr="008D75E7" w:rsidRDefault="00804AEB" w:rsidP="00AD4296">
            <w:pPr>
              <w:widowControl w:val="0"/>
              <w:overflowPunct w:val="0"/>
              <w:autoSpaceDE w:val="0"/>
              <w:autoSpaceDN w:val="0"/>
              <w:adjustRightInd w:val="0"/>
              <w:spacing w:line="329" w:lineRule="auto"/>
              <w:jc w:val="both"/>
              <w:rPr>
                <w:b/>
                <w:bCs/>
              </w:rPr>
            </w:pPr>
            <w:r w:rsidRPr="008D75E7">
              <w:rPr>
                <w:b/>
                <w:bCs/>
              </w:rPr>
              <w:t>Niveli i Takses ne 4  njesite administrative</w:t>
            </w:r>
          </w:p>
          <w:p w:rsidR="00566675" w:rsidRPr="008D75E7" w:rsidRDefault="00566675" w:rsidP="00AD4296">
            <w:pPr>
              <w:widowControl w:val="0"/>
              <w:overflowPunct w:val="0"/>
              <w:autoSpaceDE w:val="0"/>
              <w:autoSpaceDN w:val="0"/>
              <w:adjustRightInd w:val="0"/>
              <w:spacing w:line="329" w:lineRule="auto"/>
              <w:jc w:val="both"/>
              <w:rPr>
                <w:b/>
                <w:bCs/>
              </w:rPr>
            </w:pPr>
          </w:p>
          <w:p w:rsidR="00804AEB" w:rsidRPr="008D75E7" w:rsidRDefault="00566675" w:rsidP="00AD4296">
            <w:pPr>
              <w:widowControl w:val="0"/>
              <w:overflowPunct w:val="0"/>
              <w:autoSpaceDE w:val="0"/>
              <w:autoSpaceDN w:val="0"/>
              <w:adjustRightInd w:val="0"/>
              <w:spacing w:line="329" w:lineRule="auto"/>
              <w:jc w:val="both"/>
              <w:rPr>
                <w:b/>
                <w:bCs/>
              </w:rPr>
            </w:pPr>
            <w:r w:rsidRPr="008D75E7">
              <w:rPr>
                <w:b/>
                <w:color w:val="333333"/>
              </w:rPr>
              <w:t>ZONA B</w:t>
            </w:r>
          </w:p>
        </w:tc>
        <w:tc>
          <w:tcPr>
            <w:tcW w:w="1618" w:type="dxa"/>
          </w:tcPr>
          <w:p w:rsidR="00804AEB" w:rsidRPr="008D75E7" w:rsidRDefault="00804AEB" w:rsidP="00AD4296">
            <w:pPr>
              <w:widowControl w:val="0"/>
              <w:overflowPunct w:val="0"/>
              <w:autoSpaceDE w:val="0"/>
              <w:autoSpaceDN w:val="0"/>
              <w:adjustRightInd w:val="0"/>
              <w:spacing w:line="329" w:lineRule="auto"/>
              <w:jc w:val="both"/>
              <w:rPr>
                <w:b/>
                <w:bCs/>
              </w:rPr>
            </w:pPr>
            <w:r w:rsidRPr="008D75E7">
              <w:rPr>
                <w:b/>
                <w:bCs/>
              </w:rPr>
              <w:t>Niveli i Takses ne 10  njesite administrative</w:t>
            </w:r>
          </w:p>
          <w:p w:rsidR="00566675" w:rsidRPr="008D75E7" w:rsidRDefault="00566675" w:rsidP="00AD4296">
            <w:pPr>
              <w:widowControl w:val="0"/>
              <w:overflowPunct w:val="0"/>
              <w:autoSpaceDE w:val="0"/>
              <w:autoSpaceDN w:val="0"/>
              <w:adjustRightInd w:val="0"/>
              <w:spacing w:line="329" w:lineRule="auto"/>
              <w:jc w:val="both"/>
              <w:rPr>
                <w:b/>
                <w:bCs/>
              </w:rPr>
            </w:pPr>
            <w:r w:rsidRPr="008D75E7">
              <w:rPr>
                <w:b/>
                <w:color w:val="333333"/>
              </w:rPr>
              <w:t>ZONA C</w:t>
            </w:r>
          </w:p>
          <w:p w:rsidR="00566675" w:rsidRPr="008D75E7" w:rsidRDefault="00566675" w:rsidP="00AD4296">
            <w:pPr>
              <w:widowControl w:val="0"/>
              <w:overflowPunct w:val="0"/>
              <w:autoSpaceDE w:val="0"/>
              <w:autoSpaceDN w:val="0"/>
              <w:adjustRightInd w:val="0"/>
              <w:spacing w:line="329" w:lineRule="auto"/>
              <w:jc w:val="both"/>
              <w:rPr>
                <w:b/>
                <w:bCs/>
              </w:rPr>
            </w:pPr>
          </w:p>
        </w:tc>
      </w:tr>
      <w:tr w:rsidR="00804AEB" w:rsidRPr="008D75E7" w:rsidTr="00804AEB">
        <w:tc>
          <w:tcPr>
            <w:tcW w:w="2402" w:type="dxa"/>
          </w:tcPr>
          <w:p w:rsidR="00804AEB" w:rsidRPr="008D75E7" w:rsidRDefault="00804AEB" w:rsidP="00A066DC">
            <w:pPr>
              <w:pStyle w:val="ListParagraph"/>
              <w:widowControl w:val="0"/>
              <w:numPr>
                <w:ilvl w:val="0"/>
                <w:numId w:val="18"/>
              </w:numPr>
              <w:overflowPunct w:val="0"/>
              <w:autoSpaceDE w:val="0"/>
              <w:autoSpaceDN w:val="0"/>
              <w:adjustRightInd w:val="0"/>
              <w:spacing w:line="329" w:lineRule="auto"/>
              <w:jc w:val="both"/>
              <w:rPr>
                <w:rFonts w:ascii="Times New Roman" w:hAnsi="Times New Roman"/>
                <w:b/>
                <w:bCs/>
                <w:sz w:val="20"/>
                <w:szCs w:val="20"/>
              </w:rPr>
            </w:pPr>
            <w:r w:rsidRPr="008D75E7">
              <w:rPr>
                <w:rFonts w:ascii="Times New Roman" w:hAnsi="Times New Roman"/>
                <w:b/>
                <w:bCs/>
                <w:sz w:val="20"/>
                <w:szCs w:val="20"/>
              </w:rPr>
              <w:t>INSTITUCIONE</w:t>
            </w:r>
            <w:r w:rsidR="001A25AE" w:rsidRPr="008D75E7">
              <w:rPr>
                <w:rFonts w:ascii="Times New Roman" w:hAnsi="Times New Roman"/>
                <w:b/>
                <w:bCs/>
                <w:sz w:val="20"/>
                <w:szCs w:val="20"/>
              </w:rPr>
              <w:t>,OJF</w:t>
            </w:r>
          </w:p>
        </w:tc>
        <w:tc>
          <w:tcPr>
            <w:tcW w:w="2016" w:type="dxa"/>
          </w:tcPr>
          <w:p w:rsidR="00804AEB" w:rsidRPr="008D75E7" w:rsidRDefault="00804AEB" w:rsidP="00AD4296">
            <w:pPr>
              <w:widowControl w:val="0"/>
              <w:overflowPunct w:val="0"/>
              <w:autoSpaceDE w:val="0"/>
              <w:autoSpaceDN w:val="0"/>
              <w:adjustRightInd w:val="0"/>
              <w:spacing w:line="329" w:lineRule="auto"/>
              <w:jc w:val="both"/>
              <w:rPr>
                <w:b/>
                <w:bCs/>
              </w:rPr>
            </w:pPr>
            <w:r w:rsidRPr="008D75E7">
              <w:rPr>
                <w:b/>
                <w:bCs/>
              </w:rPr>
              <w:t xml:space="preserve">         Leke/Vit</w:t>
            </w:r>
          </w:p>
        </w:tc>
        <w:tc>
          <w:tcPr>
            <w:tcW w:w="1922" w:type="dxa"/>
          </w:tcPr>
          <w:p w:rsidR="00804AEB" w:rsidRPr="008D75E7" w:rsidRDefault="00677AB3" w:rsidP="00677AB3">
            <w:pPr>
              <w:widowControl w:val="0"/>
              <w:tabs>
                <w:tab w:val="left" w:pos="1575"/>
              </w:tabs>
              <w:overflowPunct w:val="0"/>
              <w:autoSpaceDE w:val="0"/>
              <w:autoSpaceDN w:val="0"/>
              <w:adjustRightInd w:val="0"/>
              <w:spacing w:line="329" w:lineRule="auto"/>
              <w:jc w:val="right"/>
              <w:rPr>
                <w:b/>
                <w:bCs/>
              </w:rPr>
            </w:pPr>
            <w:r>
              <w:rPr>
                <w:b/>
                <w:bCs/>
              </w:rPr>
              <w:t xml:space="preserve"> 2 1</w:t>
            </w:r>
            <w:r w:rsidR="00804AEB" w:rsidRPr="008D75E7">
              <w:rPr>
                <w:b/>
                <w:bCs/>
              </w:rPr>
              <w:t>00</w:t>
            </w:r>
          </w:p>
          <w:p w:rsidR="00804AEB" w:rsidRPr="008D75E7" w:rsidRDefault="00804AEB" w:rsidP="00677AB3">
            <w:pPr>
              <w:widowControl w:val="0"/>
              <w:overflowPunct w:val="0"/>
              <w:autoSpaceDE w:val="0"/>
              <w:autoSpaceDN w:val="0"/>
              <w:adjustRightInd w:val="0"/>
              <w:spacing w:line="329" w:lineRule="auto"/>
              <w:jc w:val="right"/>
              <w:rPr>
                <w:b/>
                <w:bCs/>
              </w:rPr>
            </w:pPr>
          </w:p>
        </w:tc>
        <w:tc>
          <w:tcPr>
            <w:tcW w:w="1618" w:type="dxa"/>
          </w:tcPr>
          <w:p w:rsidR="00804AEB" w:rsidRPr="008D75E7" w:rsidRDefault="00677AB3" w:rsidP="00677AB3">
            <w:pPr>
              <w:widowControl w:val="0"/>
              <w:tabs>
                <w:tab w:val="left" w:pos="1575"/>
              </w:tabs>
              <w:overflowPunct w:val="0"/>
              <w:autoSpaceDE w:val="0"/>
              <w:autoSpaceDN w:val="0"/>
              <w:adjustRightInd w:val="0"/>
              <w:spacing w:line="329" w:lineRule="auto"/>
              <w:jc w:val="right"/>
              <w:rPr>
                <w:b/>
                <w:bCs/>
              </w:rPr>
            </w:pPr>
            <w:r>
              <w:rPr>
                <w:b/>
                <w:bCs/>
              </w:rPr>
              <w:t xml:space="preserve">                1 47</w:t>
            </w:r>
            <w:r w:rsidR="00804AEB" w:rsidRPr="008D75E7">
              <w:rPr>
                <w:b/>
                <w:bCs/>
              </w:rPr>
              <w:t>0</w:t>
            </w:r>
          </w:p>
          <w:p w:rsidR="00804AEB" w:rsidRPr="008D75E7" w:rsidRDefault="00804AEB" w:rsidP="00677AB3">
            <w:pPr>
              <w:widowControl w:val="0"/>
              <w:overflowPunct w:val="0"/>
              <w:autoSpaceDE w:val="0"/>
              <w:autoSpaceDN w:val="0"/>
              <w:adjustRightInd w:val="0"/>
              <w:spacing w:line="329" w:lineRule="auto"/>
              <w:jc w:val="right"/>
              <w:rPr>
                <w:b/>
                <w:bCs/>
              </w:rPr>
            </w:pPr>
          </w:p>
        </w:tc>
        <w:tc>
          <w:tcPr>
            <w:tcW w:w="1618" w:type="dxa"/>
          </w:tcPr>
          <w:p w:rsidR="00804AEB" w:rsidRPr="008D75E7" w:rsidRDefault="005F2BFB" w:rsidP="00677AB3">
            <w:pPr>
              <w:widowControl w:val="0"/>
              <w:tabs>
                <w:tab w:val="left" w:pos="1575"/>
              </w:tabs>
              <w:overflowPunct w:val="0"/>
              <w:autoSpaceDE w:val="0"/>
              <w:autoSpaceDN w:val="0"/>
              <w:adjustRightInd w:val="0"/>
              <w:spacing w:line="329" w:lineRule="auto"/>
              <w:jc w:val="right"/>
              <w:rPr>
                <w:b/>
                <w:bCs/>
              </w:rPr>
            </w:pPr>
            <w:r w:rsidRPr="008D75E7">
              <w:rPr>
                <w:b/>
                <w:bCs/>
              </w:rPr>
              <w:t>1</w:t>
            </w:r>
            <w:r w:rsidR="00677AB3">
              <w:rPr>
                <w:b/>
                <w:bCs/>
              </w:rPr>
              <w:t xml:space="preserve"> 05</w:t>
            </w:r>
            <w:r w:rsidR="00804AEB" w:rsidRPr="008D75E7">
              <w:rPr>
                <w:b/>
                <w:bCs/>
              </w:rPr>
              <w:t>0</w:t>
            </w:r>
          </w:p>
          <w:p w:rsidR="00804AEB" w:rsidRPr="008D75E7" w:rsidRDefault="00804AEB" w:rsidP="00677AB3">
            <w:pPr>
              <w:widowControl w:val="0"/>
              <w:overflowPunct w:val="0"/>
              <w:autoSpaceDE w:val="0"/>
              <w:autoSpaceDN w:val="0"/>
              <w:adjustRightInd w:val="0"/>
              <w:spacing w:line="329" w:lineRule="auto"/>
              <w:jc w:val="right"/>
              <w:rPr>
                <w:b/>
                <w:bCs/>
              </w:rPr>
            </w:pPr>
          </w:p>
        </w:tc>
      </w:tr>
      <w:tr w:rsidR="00804AEB" w:rsidRPr="008D75E7" w:rsidTr="00804AEB">
        <w:tc>
          <w:tcPr>
            <w:tcW w:w="2402" w:type="dxa"/>
          </w:tcPr>
          <w:p w:rsidR="00804AEB" w:rsidRPr="008D75E7" w:rsidRDefault="00502CA0" w:rsidP="00A066DC">
            <w:pPr>
              <w:pStyle w:val="ListParagraph"/>
              <w:widowControl w:val="0"/>
              <w:numPr>
                <w:ilvl w:val="0"/>
                <w:numId w:val="18"/>
              </w:numPr>
              <w:overflowPunct w:val="0"/>
              <w:autoSpaceDE w:val="0"/>
              <w:autoSpaceDN w:val="0"/>
              <w:adjustRightInd w:val="0"/>
              <w:spacing w:line="329" w:lineRule="auto"/>
              <w:jc w:val="both"/>
              <w:rPr>
                <w:rFonts w:ascii="Times New Roman" w:hAnsi="Times New Roman"/>
                <w:b/>
                <w:bCs/>
                <w:sz w:val="20"/>
                <w:szCs w:val="20"/>
              </w:rPr>
            </w:pPr>
            <w:r w:rsidRPr="008D75E7">
              <w:rPr>
                <w:rFonts w:ascii="Times New Roman" w:hAnsi="Times New Roman"/>
                <w:b/>
                <w:bCs/>
                <w:sz w:val="20"/>
                <w:szCs w:val="20"/>
              </w:rPr>
              <w:t>AMBULANTET</w:t>
            </w:r>
          </w:p>
        </w:tc>
        <w:tc>
          <w:tcPr>
            <w:tcW w:w="2016" w:type="dxa"/>
          </w:tcPr>
          <w:p w:rsidR="00804AEB" w:rsidRPr="008D75E7" w:rsidRDefault="00804AEB" w:rsidP="00AD4296">
            <w:pPr>
              <w:widowControl w:val="0"/>
              <w:overflowPunct w:val="0"/>
              <w:autoSpaceDE w:val="0"/>
              <w:autoSpaceDN w:val="0"/>
              <w:adjustRightInd w:val="0"/>
              <w:spacing w:line="329" w:lineRule="auto"/>
              <w:jc w:val="both"/>
              <w:rPr>
                <w:b/>
                <w:bCs/>
              </w:rPr>
            </w:pPr>
            <w:r w:rsidRPr="008D75E7">
              <w:rPr>
                <w:b/>
                <w:bCs/>
              </w:rPr>
              <w:t xml:space="preserve">         Leke/Vit</w:t>
            </w:r>
          </w:p>
        </w:tc>
        <w:tc>
          <w:tcPr>
            <w:tcW w:w="1922" w:type="dxa"/>
          </w:tcPr>
          <w:p w:rsidR="00804AEB" w:rsidRPr="008D75E7" w:rsidRDefault="00677AB3" w:rsidP="00677AB3">
            <w:pPr>
              <w:widowControl w:val="0"/>
              <w:overflowPunct w:val="0"/>
              <w:autoSpaceDE w:val="0"/>
              <w:autoSpaceDN w:val="0"/>
              <w:adjustRightInd w:val="0"/>
              <w:spacing w:line="329" w:lineRule="auto"/>
              <w:jc w:val="right"/>
              <w:rPr>
                <w:b/>
                <w:bCs/>
              </w:rPr>
            </w:pPr>
            <w:r>
              <w:rPr>
                <w:b/>
                <w:bCs/>
              </w:rPr>
              <w:t xml:space="preserve">  7</w:t>
            </w:r>
            <w:r w:rsidR="00502CA0" w:rsidRPr="008D75E7">
              <w:rPr>
                <w:b/>
                <w:bCs/>
              </w:rPr>
              <w:t>00</w:t>
            </w:r>
          </w:p>
        </w:tc>
        <w:tc>
          <w:tcPr>
            <w:tcW w:w="1618" w:type="dxa"/>
          </w:tcPr>
          <w:p w:rsidR="00804AEB" w:rsidRPr="008D75E7" w:rsidRDefault="001F3543" w:rsidP="00677AB3">
            <w:pPr>
              <w:widowControl w:val="0"/>
              <w:overflowPunct w:val="0"/>
              <w:autoSpaceDE w:val="0"/>
              <w:autoSpaceDN w:val="0"/>
              <w:adjustRightInd w:val="0"/>
              <w:spacing w:line="329" w:lineRule="auto"/>
              <w:jc w:val="right"/>
              <w:rPr>
                <w:b/>
                <w:bCs/>
              </w:rPr>
            </w:pPr>
            <w:r w:rsidRPr="008D75E7">
              <w:rPr>
                <w:b/>
                <w:bCs/>
              </w:rPr>
              <w:t>-</w:t>
            </w:r>
          </w:p>
        </w:tc>
        <w:tc>
          <w:tcPr>
            <w:tcW w:w="1618" w:type="dxa"/>
          </w:tcPr>
          <w:p w:rsidR="00804AEB" w:rsidRPr="008D75E7" w:rsidRDefault="001F3543" w:rsidP="00677AB3">
            <w:pPr>
              <w:widowControl w:val="0"/>
              <w:overflowPunct w:val="0"/>
              <w:autoSpaceDE w:val="0"/>
              <w:autoSpaceDN w:val="0"/>
              <w:adjustRightInd w:val="0"/>
              <w:spacing w:line="329" w:lineRule="auto"/>
              <w:jc w:val="right"/>
              <w:rPr>
                <w:b/>
                <w:bCs/>
              </w:rPr>
            </w:pPr>
            <w:r w:rsidRPr="008D75E7">
              <w:rPr>
                <w:b/>
                <w:bCs/>
              </w:rPr>
              <w:t>-</w:t>
            </w:r>
          </w:p>
        </w:tc>
      </w:tr>
      <w:tr w:rsidR="00804AEB" w:rsidRPr="008D75E7" w:rsidTr="00804AEB">
        <w:tc>
          <w:tcPr>
            <w:tcW w:w="2402" w:type="dxa"/>
          </w:tcPr>
          <w:p w:rsidR="00804AEB" w:rsidRPr="008D75E7" w:rsidRDefault="00804AEB" w:rsidP="00A066DC">
            <w:pPr>
              <w:pStyle w:val="ListParagraph"/>
              <w:widowControl w:val="0"/>
              <w:numPr>
                <w:ilvl w:val="0"/>
                <w:numId w:val="18"/>
              </w:numPr>
              <w:overflowPunct w:val="0"/>
              <w:autoSpaceDE w:val="0"/>
              <w:autoSpaceDN w:val="0"/>
              <w:adjustRightInd w:val="0"/>
              <w:spacing w:line="329" w:lineRule="auto"/>
              <w:jc w:val="both"/>
              <w:rPr>
                <w:rFonts w:ascii="Times New Roman" w:hAnsi="Times New Roman"/>
                <w:b/>
                <w:bCs/>
                <w:sz w:val="20"/>
                <w:szCs w:val="20"/>
              </w:rPr>
            </w:pPr>
            <w:r w:rsidRPr="008D75E7">
              <w:rPr>
                <w:rFonts w:ascii="Times New Roman" w:hAnsi="Times New Roman"/>
                <w:b/>
                <w:bCs/>
                <w:sz w:val="20"/>
                <w:szCs w:val="20"/>
              </w:rPr>
              <w:t>-BIZNESI</w:t>
            </w:r>
          </w:p>
        </w:tc>
        <w:tc>
          <w:tcPr>
            <w:tcW w:w="2016" w:type="dxa"/>
          </w:tcPr>
          <w:p w:rsidR="00804AEB" w:rsidRPr="008D75E7" w:rsidRDefault="00804AEB" w:rsidP="00AD4296">
            <w:pPr>
              <w:widowControl w:val="0"/>
              <w:overflowPunct w:val="0"/>
              <w:autoSpaceDE w:val="0"/>
              <w:autoSpaceDN w:val="0"/>
              <w:adjustRightInd w:val="0"/>
              <w:spacing w:line="329" w:lineRule="auto"/>
              <w:jc w:val="both"/>
              <w:rPr>
                <w:b/>
                <w:bCs/>
              </w:rPr>
            </w:pPr>
          </w:p>
        </w:tc>
        <w:tc>
          <w:tcPr>
            <w:tcW w:w="1922" w:type="dxa"/>
          </w:tcPr>
          <w:p w:rsidR="00804AEB" w:rsidRPr="008D75E7" w:rsidRDefault="00804AEB" w:rsidP="00677AB3">
            <w:pPr>
              <w:widowControl w:val="0"/>
              <w:overflowPunct w:val="0"/>
              <w:autoSpaceDE w:val="0"/>
              <w:autoSpaceDN w:val="0"/>
              <w:adjustRightInd w:val="0"/>
              <w:spacing w:line="329" w:lineRule="auto"/>
              <w:jc w:val="right"/>
              <w:rPr>
                <w:b/>
                <w:bCs/>
              </w:rPr>
            </w:pPr>
          </w:p>
        </w:tc>
        <w:tc>
          <w:tcPr>
            <w:tcW w:w="1618" w:type="dxa"/>
          </w:tcPr>
          <w:p w:rsidR="00804AEB" w:rsidRPr="008D75E7" w:rsidRDefault="00804AEB" w:rsidP="00677AB3">
            <w:pPr>
              <w:widowControl w:val="0"/>
              <w:overflowPunct w:val="0"/>
              <w:autoSpaceDE w:val="0"/>
              <w:autoSpaceDN w:val="0"/>
              <w:adjustRightInd w:val="0"/>
              <w:spacing w:line="329" w:lineRule="auto"/>
              <w:jc w:val="right"/>
              <w:rPr>
                <w:b/>
                <w:bCs/>
              </w:rPr>
            </w:pPr>
          </w:p>
        </w:tc>
        <w:tc>
          <w:tcPr>
            <w:tcW w:w="1618" w:type="dxa"/>
          </w:tcPr>
          <w:p w:rsidR="00804AEB" w:rsidRPr="008D75E7" w:rsidRDefault="00804AEB" w:rsidP="00677AB3">
            <w:pPr>
              <w:widowControl w:val="0"/>
              <w:overflowPunct w:val="0"/>
              <w:autoSpaceDE w:val="0"/>
              <w:autoSpaceDN w:val="0"/>
              <w:adjustRightInd w:val="0"/>
              <w:spacing w:line="329" w:lineRule="auto"/>
              <w:jc w:val="right"/>
              <w:rPr>
                <w:b/>
                <w:bCs/>
              </w:rPr>
            </w:pPr>
          </w:p>
        </w:tc>
      </w:tr>
      <w:tr w:rsidR="00804AEB" w:rsidRPr="008D75E7" w:rsidTr="00804AEB">
        <w:tc>
          <w:tcPr>
            <w:tcW w:w="2402" w:type="dxa"/>
          </w:tcPr>
          <w:p w:rsidR="00804AEB" w:rsidRPr="003A54AF" w:rsidRDefault="003A54AF" w:rsidP="003A54AF">
            <w:pPr>
              <w:widowControl w:val="0"/>
              <w:overflowPunct w:val="0"/>
              <w:autoSpaceDE w:val="0"/>
              <w:autoSpaceDN w:val="0"/>
              <w:adjustRightInd w:val="0"/>
              <w:spacing w:line="329" w:lineRule="auto"/>
              <w:jc w:val="both"/>
              <w:rPr>
                <w:b/>
                <w:bCs/>
              </w:rPr>
            </w:pPr>
            <w:r>
              <w:rPr>
                <w:b/>
                <w:bCs/>
              </w:rPr>
              <w:t xml:space="preserve">                a) </w:t>
            </w:r>
            <w:r w:rsidR="00804AEB" w:rsidRPr="003A54AF">
              <w:rPr>
                <w:b/>
                <w:bCs/>
              </w:rPr>
              <w:t>Biznesi i Vogel</w:t>
            </w:r>
          </w:p>
        </w:tc>
        <w:tc>
          <w:tcPr>
            <w:tcW w:w="2016" w:type="dxa"/>
          </w:tcPr>
          <w:p w:rsidR="00804AEB" w:rsidRPr="008D75E7" w:rsidRDefault="00804AEB" w:rsidP="00AD4296">
            <w:pPr>
              <w:widowControl w:val="0"/>
              <w:overflowPunct w:val="0"/>
              <w:autoSpaceDE w:val="0"/>
              <w:autoSpaceDN w:val="0"/>
              <w:adjustRightInd w:val="0"/>
              <w:spacing w:line="329" w:lineRule="auto"/>
              <w:jc w:val="both"/>
              <w:rPr>
                <w:b/>
                <w:bCs/>
              </w:rPr>
            </w:pPr>
            <w:r w:rsidRPr="008D75E7">
              <w:rPr>
                <w:b/>
                <w:bCs/>
              </w:rPr>
              <w:t xml:space="preserve">         Leke/Vit</w:t>
            </w:r>
          </w:p>
        </w:tc>
        <w:tc>
          <w:tcPr>
            <w:tcW w:w="1922" w:type="dxa"/>
          </w:tcPr>
          <w:p w:rsidR="00804AEB" w:rsidRPr="008D75E7" w:rsidRDefault="00677AB3" w:rsidP="00677AB3">
            <w:pPr>
              <w:widowControl w:val="0"/>
              <w:overflowPunct w:val="0"/>
              <w:autoSpaceDE w:val="0"/>
              <w:autoSpaceDN w:val="0"/>
              <w:adjustRightInd w:val="0"/>
              <w:spacing w:line="329" w:lineRule="auto"/>
              <w:jc w:val="right"/>
              <w:rPr>
                <w:b/>
                <w:bCs/>
              </w:rPr>
            </w:pPr>
            <w:r>
              <w:rPr>
                <w:b/>
                <w:bCs/>
              </w:rPr>
              <w:t xml:space="preserve">               98</w:t>
            </w:r>
            <w:r w:rsidR="00804AEB" w:rsidRPr="008D75E7">
              <w:rPr>
                <w:b/>
                <w:bCs/>
              </w:rPr>
              <w:t xml:space="preserve">0   </w:t>
            </w:r>
          </w:p>
        </w:tc>
        <w:tc>
          <w:tcPr>
            <w:tcW w:w="1618" w:type="dxa"/>
          </w:tcPr>
          <w:p w:rsidR="00804AEB" w:rsidRPr="008D75E7" w:rsidRDefault="00677AB3" w:rsidP="00677AB3">
            <w:pPr>
              <w:widowControl w:val="0"/>
              <w:overflowPunct w:val="0"/>
              <w:autoSpaceDE w:val="0"/>
              <w:autoSpaceDN w:val="0"/>
              <w:adjustRightInd w:val="0"/>
              <w:spacing w:line="329" w:lineRule="auto"/>
              <w:jc w:val="right"/>
              <w:rPr>
                <w:b/>
                <w:bCs/>
              </w:rPr>
            </w:pPr>
            <w:r>
              <w:rPr>
                <w:b/>
                <w:bCs/>
              </w:rPr>
              <w:t xml:space="preserve">          686</w:t>
            </w:r>
          </w:p>
        </w:tc>
        <w:tc>
          <w:tcPr>
            <w:tcW w:w="1618" w:type="dxa"/>
          </w:tcPr>
          <w:p w:rsidR="00804AEB" w:rsidRPr="008D75E7" w:rsidRDefault="00677AB3" w:rsidP="00677AB3">
            <w:pPr>
              <w:widowControl w:val="0"/>
              <w:overflowPunct w:val="0"/>
              <w:autoSpaceDE w:val="0"/>
              <w:autoSpaceDN w:val="0"/>
              <w:adjustRightInd w:val="0"/>
              <w:spacing w:line="329" w:lineRule="auto"/>
              <w:jc w:val="right"/>
              <w:rPr>
                <w:b/>
                <w:bCs/>
              </w:rPr>
            </w:pPr>
            <w:r>
              <w:rPr>
                <w:b/>
                <w:bCs/>
              </w:rPr>
              <w:t>49</w:t>
            </w:r>
            <w:r w:rsidR="00804AEB" w:rsidRPr="008D75E7">
              <w:rPr>
                <w:b/>
                <w:bCs/>
              </w:rPr>
              <w:t>0</w:t>
            </w:r>
          </w:p>
        </w:tc>
      </w:tr>
      <w:tr w:rsidR="00804AEB" w:rsidRPr="008D75E7" w:rsidTr="00537912">
        <w:trPr>
          <w:trHeight w:val="450"/>
        </w:trPr>
        <w:tc>
          <w:tcPr>
            <w:tcW w:w="2402" w:type="dxa"/>
          </w:tcPr>
          <w:p w:rsidR="00804AEB" w:rsidRDefault="00804AEB" w:rsidP="00AD4296">
            <w:pPr>
              <w:widowControl w:val="0"/>
              <w:overflowPunct w:val="0"/>
              <w:autoSpaceDE w:val="0"/>
              <w:autoSpaceDN w:val="0"/>
              <w:adjustRightInd w:val="0"/>
              <w:spacing w:line="329" w:lineRule="auto"/>
              <w:jc w:val="both"/>
              <w:rPr>
                <w:b/>
                <w:bCs/>
              </w:rPr>
            </w:pPr>
            <w:r w:rsidRPr="008D75E7">
              <w:rPr>
                <w:b/>
                <w:bCs/>
              </w:rPr>
              <w:t>b)Biznesi i Madh</w:t>
            </w:r>
          </w:p>
          <w:p w:rsidR="00537912" w:rsidRPr="003A54AF" w:rsidRDefault="00537912" w:rsidP="003A54AF">
            <w:pPr>
              <w:widowControl w:val="0"/>
              <w:overflowPunct w:val="0"/>
              <w:autoSpaceDE w:val="0"/>
              <w:autoSpaceDN w:val="0"/>
              <w:adjustRightInd w:val="0"/>
              <w:spacing w:line="329" w:lineRule="auto"/>
              <w:jc w:val="both"/>
              <w:rPr>
                <w:b/>
                <w:bCs/>
              </w:rPr>
            </w:pPr>
          </w:p>
        </w:tc>
        <w:tc>
          <w:tcPr>
            <w:tcW w:w="2016" w:type="dxa"/>
          </w:tcPr>
          <w:p w:rsidR="003A54AF" w:rsidRDefault="003A54AF" w:rsidP="00AD4296">
            <w:pPr>
              <w:widowControl w:val="0"/>
              <w:overflowPunct w:val="0"/>
              <w:autoSpaceDE w:val="0"/>
              <w:autoSpaceDN w:val="0"/>
              <w:adjustRightInd w:val="0"/>
              <w:spacing w:line="329" w:lineRule="auto"/>
              <w:jc w:val="both"/>
              <w:rPr>
                <w:b/>
                <w:bCs/>
              </w:rPr>
            </w:pPr>
          </w:p>
          <w:p w:rsidR="00804AEB" w:rsidRPr="008D75E7" w:rsidRDefault="00804AEB" w:rsidP="00AD4296">
            <w:pPr>
              <w:widowControl w:val="0"/>
              <w:overflowPunct w:val="0"/>
              <w:autoSpaceDE w:val="0"/>
              <w:autoSpaceDN w:val="0"/>
              <w:adjustRightInd w:val="0"/>
              <w:spacing w:line="329" w:lineRule="auto"/>
              <w:jc w:val="both"/>
              <w:rPr>
                <w:b/>
                <w:bCs/>
              </w:rPr>
            </w:pPr>
            <w:r w:rsidRPr="008D75E7">
              <w:rPr>
                <w:b/>
                <w:bCs/>
              </w:rPr>
              <w:t>Leke/Vit</w:t>
            </w:r>
          </w:p>
        </w:tc>
        <w:tc>
          <w:tcPr>
            <w:tcW w:w="1922" w:type="dxa"/>
          </w:tcPr>
          <w:p w:rsidR="00804AEB" w:rsidRPr="008D75E7" w:rsidRDefault="00677AB3" w:rsidP="00677AB3">
            <w:pPr>
              <w:widowControl w:val="0"/>
              <w:overflowPunct w:val="0"/>
              <w:autoSpaceDE w:val="0"/>
              <w:autoSpaceDN w:val="0"/>
              <w:adjustRightInd w:val="0"/>
              <w:spacing w:line="329" w:lineRule="auto"/>
              <w:jc w:val="right"/>
              <w:rPr>
                <w:b/>
                <w:bCs/>
              </w:rPr>
            </w:pPr>
            <w:r>
              <w:rPr>
                <w:b/>
                <w:bCs/>
              </w:rPr>
              <w:t xml:space="preserve">               2 1</w:t>
            </w:r>
            <w:r w:rsidR="00804AEB" w:rsidRPr="008D75E7">
              <w:rPr>
                <w:b/>
                <w:bCs/>
              </w:rPr>
              <w:t xml:space="preserve">00   </w:t>
            </w:r>
          </w:p>
        </w:tc>
        <w:tc>
          <w:tcPr>
            <w:tcW w:w="1618" w:type="dxa"/>
          </w:tcPr>
          <w:p w:rsidR="00804AEB" w:rsidRPr="008D75E7" w:rsidRDefault="00677AB3" w:rsidP="00677AB3">
            <w:pPr>
              <w:widowControl w:val="0"/>
              <w:overflowPunct w:val="0"/>
              <w:autoSpaceDE w:val="0"/>
              <w:autoSpaceDN w:val="0"/>
              <w:adjustRightInd w:val="0"/>
              <w:spacing w:line="329" w:lineRule="auto"/>
              <w:jc w:val="right"/>
              <w:rPr>
                <w:b/>
                <w:bCs/>
              </w:rPr>
            </w:pPr>
            <w:r>
              <w:rPr>
                <w:b/>
                <w:bCs/>
              </w:rPr>
              <w:t xml:space="preserve">               1 47</w:t>
            </w:r>
            <w:r w:rsidR="00804AEB" w:rsidRPr="008D75E7">
              <w:rPr>
                <w:b/>
                <w:bCs/>
              </w:rPr>
              <w:t xml:space="preserve">0   </w:t>
            </w:r>
          </w:p>
        </w:tc>
        <w:tc>
          <w:tcPr>
            <w:tcW w:w="1618" w:type="dxa"/>
          </w:tcPr>
          <w:p w:rsidR="00804AEB" w:rsidRPr="008D75E7" w:rsidRDefault="00804AEB" w:rsidP="00677AB3">
            <w:pPr>
              <w:widowControl w:val="0"/>
              <w:overflowPunct w:val="0"/>
              <w:autoSpaceDE w:val="0"/>
              <w:autoSpaceDN w:val="0"/>
              <w:adjustRightInd w:val="0"/>
              <w:spacing w:line="329" w:lineRule="auto"/>
              <w:jc w:val="right"/>
              <w:rPr>
                <w:b/>
                <w:bCs/>
              </w:rPr>
            </w:pPr>
            <w:r w:rsidRPr="008D75E7">
              <w:rPr>
                <w:b/>
                <w:bCs/>
              </w:rPr>
              <w:t>1</w:t>
            </w:r>
            <w:r w:rsidR="00677AB3">
              <w:rPr>
                <w:b/>
                <w:bCs/>
              </w:rPr>
              <w:t xml:space="preserve"> 05</w:t>
            </w:r>
            <w:r w:rsidRPr="008D75E7">
              <w:rPr>
                <w:b/>
                <w:bCs/>
              </w:rPr>
              <w:t>0</w:t>
            </w:r>
          </w:p>
        </w:tc>
      </w:tr>
      <w:tr w:rsidR="00537912" w:rsidRPr="008D75E7" w:rsidTr="00804AEB">
        <w:trPr>
          <w:trHeight w:val="495"/>
        </w:trPr>
        <w:tc>
          <w:tcPr>
            <w:tcW w:w="2402" w:type="dxa"/>
          </w:tcPr>
          <w:p w:rsidR="00537912" w:rsidRPr="008D75E7" w:rsidRDefault="003A54AF" w:rsidP="003A54AF">
            <w:pPr>
              <w:pStyle w:val="ListParagraph"/>
              <w:widowControl w:val="0"/>
              <w:overflowPunct w:val="0"/>
              <w:autoSpaceDE w:val="0"/>
              <w:autoSpaceDN w:val="0"/>
              <w:adjustRightInd w:val="0"/>
              <w:spacing w:line="329" w:lineRule="auto"/>
              <w:jc w:val="both"/>
              <w:rPr>
                <w:b/>
                <w:bCs/>
              </w:rPr>
            </w:pPr>
            <w:r>
              <w:rPr>
                <w:rFonts w:ascii="Times New Roman" w:hAnsi="Times New Roman"/>
                <w:b/>
                <w:bCs/>
                <w:sz w:val="20"/>
                <w:szCs w:val="20"/>
              </w:rPr>
              <w:t xml:space="preserve">    c)</w:t>
            </w:r>
            <w:r w:rsidR="00537912">
              <w:rPr>
                <w:rFonts w:ascii="Times New Roman" w:hAnsi="Times New Roman"/>
                <w:b/>
                <w:bCs/>
                <w:sz w:val="20"/>
                <w:szCs w:val="20"/>
              </w:rPr>
              <w:t xml:space="preserve">  Biznese Vip</w:t>
            </w:r>
          </w:p>
        </w:tc>
        <w:tc>
          <w:tcPr>
            <w:tcW w:w="2016" w:type="dxa"/>
          </w:tcPr>
          <w:p w:rsidR="00537912" w:rsidRDefault="003A54AF" w:rsidP="00AD4296">
            <w:pPr>
              <w:widowControl w:val="0"/>
              <w:overflowPunct w:val="0"/>
              <w:autoSpaceDE w:val="0"/>
              <w:autoSpaceDN w:val="0"/>
              <w:adjustRightInd w:val="0"/>
              <w:spacing w:line="329" w:lineRule="auto"/>
              <w:jc w:val="both"/>
              <w:rPr>
                <w:b/>
                <w:bCs/>
              </w:rPr>
            </w:pPr>
            <w:r w:rsidRPr="008D75E7">
              <w:rPr>
                <w:b/>
                <w:bCs/>
              </w:rPr>
              <w:t>Leke/Vit</w:t>
            </w:r>
          </w:p>
        </w:tc>
        <w:tc>
          <w:tcPr>
            <w:tcW w:w="1922" w:type="dxa"/>
          </w:tcPr>
          <w:p w:rsidR="00537912" w:rsidRPr="008D75E7" w:rsidRDefault="00677AB3" w:rsidP="00677AB3">
            <w:pPr>
              <w:widowControl w:val="0"/>
              <w:overflowPunct w:val="0"/>
              <w:autoSpaceDE w:val="0"/>
              <w:autoSpaceDN w:val="0"/>
              <w:adjustRightInd w:val="0"/>
              <w:spacing w:line="329" w:lineRule="auto"/>
              <w:jc w:val="right"/>
              <w:rPr>
                <w:b/>
                <w:bCs/>
              </w:rPr>
            </w:pPr>
            <w:r>
              <w:rPr>
                <w:b/>
                <w:bCs/>
              </w:rPr>
              <w:t xml:space="preserve">               3 5</w:t>
            </w:r>
            <w:r w:rsidR="003A54AF">
              <w:rPr>
                <w:b/>
                <w:bCs/>
              </w:rPr>
              <w:t>00</w:t>
            </w:r>
          </w:p>
        </w:tc>
        <w:tc>
          <w:tcPr>
            <w:tcW w:w="1618" w:type="dxa"/>
          </w:tcPr>
          <w:p w:rsidR="00537912" w:rsidRPr="008D75E7" w:rsidRDefault="00677AB3" w:rsidP="00677AB3">
            <w:pPr>
              <w:widowControl w:val="0"/>
              <w:overflowPunct w:val="0"/>
              <w:autoSpaceDE w:val="0"/>
              <w:autoSpaceDN w:val="0"/>
              <w:adjustRightInd w:val="0"/>
              <w:spacing w:line="329" w:lineRule="auto"/>
              <w:jc w:val="right"/>
              <w:rPr>
                <w:b/>
                <w:bCs/>
              </w:rPr>
            </w:pPr>
            <w:r>
              <w:rPr>
                <w:b/>
                <w:bCs/>
              </w:rPr>
              <w:t>2 45</w:t>
            </w:r>
            <w:r w:rsidR="003A54AF">
              <w:rPr>
                <w:b/>
                <w:bCs/>
              </w:rPr>
              <w:t>0</w:t>
            </w:r>
          </w:p>
        </w:tc>
        <w:tc>
          <w:tcPr>
            <w:tcW w:w="1618" w:type="dxa"/>
          </w:tcPr>
          <w:p w:rsidR="00537912" w:rsidRPr="008D75E7" w:rsidRDefault="00677AB3" w:rsidP="00677AB3">
            <w:pPr>
              <w:widowControl w:val="0"/>
              <w:overflowPunct w:val="0"/>
              <w:autoSpaceDE w:val="0"/>
              <w:autoSpaceDN w:val="0"/>
              <w:adjustRightInd w:val="0"/>
              <w:spacing w:line="329" w:lineRule="auto"/>
              <w:jc w:val="right"/>
              <w:rPr>
                <w:b/>
                <w:bCs/>
              </w:rPr>
            </w:pPr>
            <w:r>
              <w:rPr>
                <w:b/>
                <w:bCs/>
              </w:rPr>
              <w:t>1 75</w:t>
            </w:r>
            <w:r w:rsidR="003A54AF">
              <w:rPr>
                <w:b/>
                <w:bCs/>
              </w:rPr>
              <w:t>0</w:t>
            </w:r>
          </w:p>
        </w:tc>
      </w:tr>
    </w:tbl>
    <w:p w:rsidR="00804AEB" w:rsidRPr="008D75E7" w:rsidRDefault="00804AEB" w:rsidP="00B41D6A">
      <w:pPr>
        <w:autoSpaceDE w:val="0"/>
        <w:autoSpaceDN w:val="0"/>
        <w:adjustRightInd w:val="0"/>
        <w:spacing w:after="0"/>
        <w:jc w:val="both"/>
        <w:rPr>
          <w:rFonts w:ascii="Times New Roman" w:hAnsi="Times New Roman" w:cs="Times New Roman"/>
        </w:rPr>
      </w:pPr>
    </w:p>
    <w:p w:rsidR="00804AEB" w:rsidRPr="002C2FA5" w:rsidRDefault="00804AEB" w:rsidP="002C2FA5">
      <w:pPr>
        <w:pStyle w:val="NoSpacing"/>
        <w:jc w:val="both"/>
        <w:rPr>
          <w:rFonts w:ascii="Times New Roman" w:hAnsi="Times New Roman" w:cs="Times New Roman"/>
          <w:sz w:val="24"/>
        </w:rPr>
      </w:pPr>
      <w:r w:rsidRPr="002C2FA5">
        <w:rPr>
          <w:rFonts w:ascii="Times New Roman" w:hAnsi="Times New Roman" w:cs="Times New Roman"/>
          <w:sz w:val="24"/>
        </w:rPr>
        <w:t xml:space="preserve">Tarifës së gjelbërimit </w:t>
      </w:r>
      <w:r w:rsidR="008F691D" w:rsidRPr="002C2FA5">
        <w:rPr>
          <w:rFonts w:ascii="Times New Roman" w:hAnsi="Times New Roman" w:cs="Times New Roman"/>
          <w:sz w:val="24"/>
        </w:rPr>
        <w:t>i nënshtrohen të gjithë</w:t>
      </w:r>
      <w:r w:rsidRPr="002C2FA5">
        <w:rPr>
          <w:rFonts w:ascii="Times New Roman" w:hAnsi="Times New Roman" w:cs="Times New Roman"/>
          <w:sz w:val="24"/>
        </w:rPr>
        <w:t xml:space="preserve"> personat fizikë ose juridikë, </w:t>
      </w:r>
      <w:proofErr w:type="gramStart"/>
      <w:r w:rsidRPr="002C2FA5">
        <w:rPr>
          <w:rFonts w:ascii="Times New Roman" w:hAnsi="Times New Roman" w:cs="Times New Roman"/>
          <w:sz w:val="24"/>
        </w:rPr>
        <w:t>vendas</w:t>
      </w:r>
      <w:proofErr w:type="gramEnd"/>
      <w:r w:rsidRPr="002C2FA5">
        <w:rPr>
          <w:rFonts w:ascii="Times New Roman" w:hAnsi="Times New Roman" w:cs="Times New Roman"/>
          <w:sz w:val="24"/>
        </w:rPr>
        <w:t xml:space="preserve"> ose të huaj, që banojnë dhe ushtrojnë veprimtari ekonomike brenda territorit të Bashkisë së Diber. </w:t>
      </w:r>
      <w:proofErr w:type="gramStart"/>
      <w:r w:rsidRPr="002C2FA5">
        <w:rPr>
          <w:rFonts w:ascii="Times New Roman" w:hAnsi="Times New Roman" w:cs="Times New Roman"/>
          <w:sz w:val="24"/>
        </w:rPr>
        <w:t>Kjo takse paguhet për çdo njësi ku ushtron aktivitetin subjekti.</w:t>
      </w:r>
      <w:proofErr w:type="gramEnd"/>
    </w:p>
    <w:p w:rsidR="00804AEB" w:rsidRPr="00804AEB" w:rsidRDefault="00804AEB" w:rsidP="002C2FA5">
      <w:pPr>
        <w:pStyle w:val="NoSpacing"/>
        <w:jc w:val="both"/>
      </w:pPr>
      <w:proofErr w:type="gramStart"/>
      <w:r w:rsidRPr="002C2FA5">
        <w:rPr>
          <w:rFonts w:ascii="Times New Roman" w:hAnsi="Times New Roman" w:cs="Times New Roman"/>
          <w:sz w:val="24"/>
        </w:rPr>
        <w:t>Detyrimi për Taksën e Gjelbërimit është vjetor.</w:t>
      </w:r>
      <w:proofErr w:type="gramEnd"/>
      <w:r w:rsidRPr="002C2FA5">
        <w:rPr>
          <w:rFonts w:ascii="Times New Roman" w:hAnsi="Times New Roman" w:cs="Times New Roman"/>
          <w:sz w:val="24"/>
        </w:rPr>
        <w:t xml:space="preserve"> Për kategorinë II dhe III kur detyrimi </w:t>
      </w:r>
      <w:proofErr w:type="gramStart"/>
      <w:r w:rsidRPr="002C2FA5">
        <w:rPr>
          <w:rFonts w:ascii="Times New Roman" w:hAnsi="Times New Roman" w:cs="Times New Roman"/>
          <w:sz w:val="24"/>
        </w:rPr>
        <w:t>lind</w:t>
      </w:r>
      <w:proofErr w:type="gramEnd"/>
      <w:r w:rsidRPr="002C2FA5">
        <w:rPr>
          <w:rFonts w:ascii="Times New Roman" w:hAnsi="Times New Roman" w:cs="Times New Roman"/>
          <w:sz w:val="24"/>
        </w:rPr>
        <w:t xml:space="preserve"> 6/mujorin e dytë të vitit, subjektet paguajnë 50 % të detyrimit</w:t>
      </w:r>
      <w:r w:rsidRPr="00804AEB">
        <w:t>.</w:t>
      </w:r>
    </w:p>
    <w:p w:rsidR="00804AEB" w:rsidRDefault="00804AEB" w:rsidP="00DE411A">
      <w:pPr>
        <w:widowControl w:val="0"/>
        <w:overflowPunct w:val="0"/>
        <w:autoSpaceDE w:val="0"/>
        <w:autoSpaceDN w:val="0"/>
        <w:adjustRightInd w:val="0"/>
        <w:spacing w:after="0" w:line="275" w:lineRule="auto"/>
        <w:jc w:val="both"/>
        <w:rPr>
          <w:rFonts w:ascii="Times New Roman" w:hAnsi="Times New Roman" w:cs="Times New Roman"/>
          <w:sz w:val="24"/>
          <w:szCs w:val="24"/>
        </w:rPr>
      </w:pPr>
      <w:r w:rsidRPr="002E3BDF">
        <w:rPr>
          <w:rFonts w:ascii="Times New Roman" w:hAnsi="Times New Roman" w:cs="Times New Roman"/>
          <w:b/>
          <w:sz w:val="24"/>
          <w:szCs w:val="24"/>
        </w:rPr>
        <w:t>Afati i shlyerjes së detyrimit është data 20 Prill</w:t>
      </w:r>
      <w:r w:rsidRPr="00804AEB">
        <w:rPr>
          <w:rFonts w:ascii="Times New Roman" w:hAnsi="Times New Roman" w:cs="Times New Roman"/>
          <w:sz w:val="24"/>
          <w:szCs w:val="24"/>
        </w:rPr>
        <w:t xml:space="preserve">.Per subjektet te cilave detyrimi i lind pas dates 1 prill eshte 30 dite pas lindjes se detyrimit.Të ardhurat e krijuara nga kjo tarife, përdoren vetëm </w:t>
      </w:r>
      <w:r w:rsidRPr="00804AEB">
        <w:rPr>
          <w:rFonts w:ascii="Times New Roman" w:hAnsi="Times New Roman" w:cs="Times New Roman"/>
          <w:sz w:val="24"/>
          <w:szCs w:val="24"/>
        </w:rPr>
        <w:lastRenderedPageBreak/>
        <w:t>për qëllimin për të cilin është vendosur kjo tarife.</w:t>
      </w:r>
    </w:p>
    <w:p w:rsidR="00804AEB" w:rsidRPr="00804AEB" w:rsidRDefault="00804AEB" w:rsidP="00BE6118">
      <w:pPr>
        <w:widowControl w:val="0"/>
        <w:overflowPunct w:val="0"/>
        <w:autoSpaceDE w:val="0"/>
        <w:autoSpaceDN w:val="0"/>
        <w:adjustRightInd w:val="0"/>
        <w:spacing w:after="0" w:line="291" w:lineRule="auto"/>
        <w:jc w:val="both"/>
        <w:rPr>
          <w:rFonts w:ascii="Times New Roman" w:hAnsi="Times New Roman" w:cs="Times New Roman"/>
          <w:bCs/>
          <w:sz w:val="24"/>
          <w:szCs w:val="24"/>
        </w:rPr>
      </w:pPr>
      <w:proofErr w:type="gramStart"/>
      <w:r w:rsidRPr="002C2FA5">
        <w:rPr>
          <w:rFonts w:ascii="Times New Roman" w:hAnsi="Times New Roman" w:cs="Times New Roman"/>
          <w:b/>
          <w:bCs/>
          <w:sz w:val="24"/>
          <w:szCs w:val="24"/>
        </w:rPr>
        <w:t>Struktura e ngarkuar për mbled</w:t>
      </w:r>
      <w:r w:rsidR="00BE6118">
        <w:rPr>
          <w:rFonts w:ascii="Times New Roman" w:hAnsi="Times New Roman" w:cs="Times New Roman"/>
          <w:b/>
          <w:bCs/>
          <w:sz w:val="24"/>
          <w:szCs w:val="24"/>
        </w:rPr>
        <w:t>hjen e Tarifes së</w:t>
      </w:r>
      <w:r w:rsidRPr="002C2FA5">
        <w:rPr>
          <w:rFonts w:ascii="Times New Roman" w:hAnsi="Times New Roman" w:cs="Times New Roman"/>
          <w:b/>
          <w:bCs/>
          <w:sz w:val="24"/>
          <w:szCs w:val="24"/>
        </w:rPr>
        <w:t xml:space="preserve"> Gjelbërimit është Zyra e Taksave dhe Tarifave Vendore</w:t>
      </w:r>
      <w:r w:rsidRPr="00804AEB">
        <w:rPr>
          <w:rFonts w:ascii="Times New Roman" w:hAnsi="Times New Roman" w:cs="Times New Roman"/>
          <w:bCs/>
          <w:sz w:val="24"/>
          <w:szCs w:val="24"/>
        </w:rPr>
        <w:t>.</w:t>
      </w:r>
      <w:proofErr w:type="gramEnd"/>
    </w:p>
    <w:p w:rsidR="00D547D3" w:rsidRDefault="00D547D3" w:rsidP="00B41D6A">
      <w:pPr>
        <w:autoSpaceDE w:val="0"/>
        <w:autoSpaceDN w:val="0"/>
        <w:adjustRightInd w:val="0"/>
        <w:spacing w:after="0"/>
        <w:jc w:val="both"/>
        <w:rPr>
          <w:rFonts w:ascii="Times New Roman" w:hAnsi="Times New Roman" w:cs="Times New Roman"/>
          <w:b/>
          <w:sz w:val="24"/>
          <w:szCs w:val="24"/>
        </w:rPr>
      </w:pPr>
    </w:p>
    <w:p w:rsidR="00D547D3" w:rsidRDefault="00D547D3" w:rsidP="00B41D6A">
      <w:pPr>
        <w:autoSpaceDE w:val="0"/>
        <w:autoSpaceDN w:val="0"/>
        <w:adjustRightInd w:val="0"/>
        <w:spacing w:after="0"/>
        <w:jc w:val="both"/>
        <w:rPr>
          <w:rFonts w:ascii="Times New Roman" w:hAnsi="Times New Roman" w:cs="Times New Roman"/>
          <w:b/>
          <w:sz w:val="24"/>
          <w:szCs w:val="24"/>
        </w:rPr>
      </w:pPr>
    </w:p>
    <w:p w:rsidR="00A91BCC" w:rsidRDefault="00435494" w:rsidP="00A91BCC">
      <w:pPr>
        <w:jc w:val="both"/>
        <w:rPr>
          <w:rFonts w:ascii="Times New Roman" w:hAnsi="Times New Roman" w:cs="Times New Roman"/>
          <w:b/>
          <w:iCs/>
          <w:sz w:val="24"/>
          <w:szCs w:val="24"/>
          <w:lang w:val="pt-BR"/>
        </w:rPr>
      </w:pPr>
      <w:r>
        <w:rPr>
          <w:rFonts w:ascii="Times New Roman" w:hAnsi="Times New Roman" w:cs="Times New Roman"/>
          <w:b/>
          <w:iCs/>
          <w:sz w:val="24"/>
          <w:szCs w:val="24"/>
          <w:lang w:val="pt-BR"/>
        </w:rPr>
        <w:t xml:space="preserve">  2.5</w:t>
      </w:r>
      <w:r w:rsidR="0071642D">
        <w:rPr>
          <w:rFonts w:ascii="Times New Roman" w:hAnsi="Times New Roman" w:cs="Times New Roman"/>
          <w:b/>
          <w:iCs/>
          <w:sz w:val="24"/>
          <w:szCs w:val="24"/>
          <w:lang w:val="pt-BR"/>
        </w:rPr>
        <w:t>TARIFE</w:t>
      </w:r>
      <w:r w:rsidR="0071642D" w:rsidRPr="00F82591">
        <w:rPr>
          <w:rFonts w:ascii="Times New Roman" w:hAnsi="Times New Roman" w:cs="Times New Roman"/>
          <w:b/>
          <w:iCs/>
          <w:sz w:val="24"/>
          <w:szCs w:val="24"/>
          <w:lang w:val="pt-BR"/>
        </w:rPr>
        <w:t xml:space="preserve"> E Z</w:t>
      </w:r>
      <w:r w:rsidR="0071642D">
        <w:rPr>
          <w:rFonts w:ascii="Times New Roman" w:hAnsi="Times New Roman" w:cs="Times New Roman"/>
          <w:b/>
          <w:iCs/>
          <w:sz w:val="24"/>
          <w:szCs w:val="24"/>
          <w:lang w:val="pt-BR"/>
        </w:rPr>
        <w:t>Ë</w:t>
      </w:r>
      <w:r w:rsidR="0071642D" w:rsidRPr="00F82591">
        <w:rPr>
          <w:rFonts w:ascii="Times New Roman" w:hAnsi="Times New Roman" w:cs="Times New Roman"/>
          <w:b/>
          <w:iCs/>
          <w:sz w:val="24"/>
          <w:szCs w:val="24"/>
          <w:lang w:val="pt-BR"/>
        </w:rPr>
        <w:t>NIES S</w:t>
      </w:r>
      <w:r w:rsidR="0071642D">
        <w:rPr>
          <w:rFonts w:ascii="Times New Roman" w:hAnsi="Times New Roman" w:cs="Times New Roman"/>
          <w:b/>
          <w:iCs/>
          <w:sz w:val="24"/>
          <w:szCs w:val="24"/>
          <w:lang w:val="pt-BR"/>
        </w:rPr>
        <w:t>Ë</w:t>
      </w:r>
      <w:r w:rsidR="0071642D" w:rsidRPr="00F82591">
        <w:rPr>
          <w:rFonts w:ascii="Times New Roman" w:hAnsi="Times New Roman" w:cs="Times New Roman"/>
          <w:b/>
          <w:iCs/>
          <w:sz w:val="24"/>
          <w:szCs w:val="24"/>
          <w:lang w:val="pt-BR"/>
        </w:rPr>
        <w:t xml:space="preserve"> HAP</w:t>
      </w:r>
      <w:r w:rsidR="0071642D">
        <w:rPr>
          <w:rFonts w:ascii="Times New Roman" w:hAnsi="Times New Roman" w:cs="Times New Roman"/>
          <w:b/>
          <w:iCs/>
          <w:sz w:val="24"/>
          <w:szCs w:val="24"/>
          <w:lang w:val="pt-BR"/>
        </w:rPr>
        <w:t>Ë</w:t>
      </w:r>
      <w:r w:rsidR="0071642D" w:rsidRPr="00F82591">
        <w:rPr>
          <w:rFonts w:ascii="Times New Roman" w:hAnsi="Times New Roman" w:cs="Times New Roman"/>
          <w:b/>
          <w:iCs/>
          <w:sz w:val="24"/>
          <w:szCs w:val="24"/>
          <w:lang w:val="pt-BR"/>
        </w:rPr>
        <w:t>SIRAVE PUBLIKE</w:t>
      </w:r>
    </w:p>
    <w:p w:rsidR="00A91BCC" w:rsidRDefault="00A91BCC" w:rsidP="00A91BCC">
      <w:pPr>
        <w:widowControl w:val="0"/>
        <w:autoSpaceDE w:val="0"/>
        <w:autoSpaceDN w:val="0"/>
        <w:adjustRightInd w:val="0"/>
        <w:spacing w:after="0" w:line="240" w:lineRule="auto"/>
        <w:ind w:left="120"/>
        <w:rPr>
          <w:rFonts w:ascii="Times New Roman" w:hAnsi="Times New Roman"/>
          <w:b/>
          <w:sz w:val="24"/>
          <w:szCs w:val="24"/>
        </w:rPr>
      </w:pPr>
      <w:r w:rsidRPr="009F5F0E">
        <w:rPr>
          <w:rFonts w:ascii="Times New Roman" w:hAnsi="Times New Roman"/>
          <w:b/>
          <w:sz w:val="24"/>
          <w:szCs w:val="24"/>
        </w:rPr>
        <w:t>Ligji 9632 dt.30.10.2006 (i ndryshuar)</w:t>
      </w:r>
      <w:proofErr w:type="gramStart"/>
      <w:r w:rsidRPr="009F5F0E">
        <w:rPr>
          <w:rFonts w:ascii="Times New Roman" w:hAnsi="Times New Roman"/>
          <w:b/>
          <w:sz w:val="24"/>
          <w:szCs w:val="24"/>
        </w:rPr>
        <w:t>,</w:t>
      </w:r>
      <w:r w:rsidR="00813D06">
        <w:rPr>
          <w:rFonts w:ascii="Times New Roman" w:hAnsi="Times New Roman"/>
          <w:b/>
          <w:sz w:val="24"/>
          <w:szCs w:val="24"/>
        </w:rPr>
        <w:t>neni</w:t>
      </w:r>
      <w:proofErr w:type="gramEnd"/>
      <w:r w:rsidR="00813D06">
        <w:rPr>
          <w:rFonts w:ascii="Times New Roman" w:hAnsi="Times New Roman"/>
          <w:b/>
          <w:sz w:val="24"/>
          <w:szCs w:val="24"/>
        </w:rPr>
        <w:t xml:space="preserve"> 35</w:t>
      </w:r>
    </w:p>
    <w:p w:rsidR="00A91BCC" w:rsidRPr="00C64B54" w:rsidRDefault="00A91BCC" w:rsidP="00A91BCC">
      <w:pPr>
        <w:widowControl w:val="0"/>
        <w:autoSpaceDE w:val="0"/>
        <w:autoSpaceDN w:val="0"/>
        <w:adjustRightInd w:val="0"/>
        <w:spacing w:after="0" w:line="240" w:lineRule="auto"/>
        <w:ind w:left="120"/>
        <w:rPr>
          <w:rFonts w:ascii="Times New Roman" w:hAnsi="Times New Roman"/>
          <w:b/>
          <w:sz w:val="24"/>
          <w:szCs w:val="24"/>
        </w:rPr>
      </w:pPr>
    </w:p>
    <w:p w:rsidR="00435494" w:rsidRPr="00435494" w:rsidRDefault="00A91BCC" w:rsidP="00435494">
      <w:pPr>
        <w:pStyle w:val="NoSpacing"/>
        <w:jc w:val="both"/>
        <w:rPr>
          <w:rFonts w:ascii="Times New Roman" w:hAnsi="Times New Roman" w:cs="Times New Roman"/>
          <w:sz w:val="24"/>
          <w:lang w:val="sq-AL"/>
        </w:rPr>
      </w:pPr>
      <w:proofErr w:type="gramStart"/>
      <w:r w:rsidRPr="00435494">
        <w:rPr>
          <w:rFonts w:ascii="Times New Roman" w:hAnsi="Times New Roman" w:cs="Times New Roman"/>
          <w:sz w:val="24"/>
        </w:rPr>
        <w:t>Kjo taksë paguhet për zënien e hapësirave publike për qëllime biznesi.</w:t>
      </w:r>
      <w:proofErr w:type="gramEnd"/>
      <w:r w:rsidRPr="00435494">
        <w:rPr>
          <w:rFonts w:ascii="Times New Roman" w:hAnsi="Times New Roman" w:cs="Times New Roman"/>
          <w:sz w:val="24"/>
        </w:rPr>
        <w:t xml:space="preserve"> </w:t>
      </w:r>
      <w:proofErr w:type="gramStart"/>
      <w:r w:rsidRPr="00435494">
        <w:rPr>
          <w:rFonts w:ascii="Times New Roman" w:hAnsi="Times New Roman" w:cs="Times New Roman"/>
          <w:sz w:val="24"/>
        </w:rPr>
        <w:t>Taksa llogaritet si detyrim mujor i tatimpaguesit.</w:t>
      </w:r>
      <w:proofErr w:type="gramEnd"/>
      <w:r w:rsidRPr="00435494">
        <w:rPr>
          <w:rFonts w:ascii="Times New Roman" w:hAnsi="Times New Roman" w:cs="Times New Roman"/>
          <w:sz w:val="24"/>
        </w:rPr>
        <w:t xml:space="preserve">  </w:t>
      </w:r>
      <w:r w:rsidRPr="00435494">
        <w:rPr>
          <w:rFonts w:ascii="Times New Roman" w:hAnsi="Times New Roman" w:cs="Times New Roman"/>
          <w:sz w:val="24"/>
          <w:lang w:val="sq-AL"/>
        </w:rPr>
        <w:t xml:space="preserve">Taksa për zënien e hapësirës publike nuk zbatohet për hapësirat që nuk janë në pronësi dhe nën administrimin e pushtetit vendor. </w:t>
      </w:r>
    </w:p>
    <w:p w:rsidR="00A91BCC" w:rsidRPr="00435494" w:rsidRDefault="00A91BCC" w:rsidP="00435494">
      <w:pPr>
        <w:pStyle w:val="NoSpacing"/>
        <w:jc w:val="both"/>
        <w:rPr>
          <w:rFonts w:ascii="Times New Roman" w:hAnsi="Times New Roman" w:cs="Times New Roman"/>
          <w:sz w:val="24"/>
          <w:lang w:val="sq-AL"/>
        </w:rPr>
      </w:pPr>
      <w:r w:rsidRPr="00435494">
        <w:rPr>
          <w:rFonts w:ascii="Times New Roman" w:hAnsi="Times New Roman" w:cs="Times New Roman"/>
          <w:sz w:val="24"/>
          <w:lang w:val="sq-AL"/>
        </w:rPr>
        <w:t>Kategorite dhe nengategorite per taksen e hapesires publike,jane si vijon:</w:t>
      </w:r>
    </w:p>
    <w:p w:rsidR="00A91BCC" w:rsidRPr="00325FEC" w:rsidRDefault="00A91BCC" w:rsidP="00A91BCC">
      <w:pPr>
        <w:autoSpaceDE w:val="0"/>
        <w:autoSpaceDN w:val="0"/>
        <w:adjustRightInd w:val="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                                                                                                                                   Leke/m</w:t>
      </w:r>
      <w:r>
        <w:rPr>
          <w:rFonts w:ascii="Times New Roman" w:hAnsi="Times New Roman" w:cs="Times New Roman"/>
          <w:sz w:val="24"/>
          <w:szCs w:val="24"/>
          <w:vertAlign w:val="superscript"/>
          <w:lang w:val="sq-AL"/>
        </w:rPr>
        <w:t xml:space="preserve">2 </w:t>
      </w:r>
      <w:r>
        <w:rPr>
          <w:rFonts w:ascii="Times New Roman" w:hAnsi="Times New Roman" w:cs="Times New Roman"/>
          <w:sz w:val="24"/>
          <w:szCs w:val="24"/>
          <w:lang w:val="sq-AL"/>
        </w:rPr>
        <w:t>/muaj</w:t>
      </w:r>
    </w:p>
    <w:tbl>
      <w:tblPr>
        <w:tblStyle w:val="TableGrid"/>
        <w:tblW w:w="0" w:type="auto"/>
        <w:jc w:val="center"/>
        <w:tblLook w:val="04A0" w:firstRow="1" w:lastRow="0" w:firstColumn="1" w:lastColumn="0" w:noHBand="0" w:noVBand="1"/>
      </w:tblPr>
      <w:tblGrid>
        <w:gridCol w:w="3439"/>
        <w:gridCol w:w="1439"/>
        <w:gridCol w:w="1561"/>
        <w:gridCol w:w="1361"/>
        <w:gridCol w:w="1481"/>
      </w:tblGrid>
      <w:tr w:rsidR="00A91BCC" w:rsidRPr="00F82591" w:rsidTr="002B5591">
        <w:trPr>
          <w:jc w:val="center"/>
        </w:trPr>
        <w:tc>
          <w:tcPr>
            <w:tcW w:w="3439" w:type="dxa"/>
            <w:shd w:val="clear" w:color="auto" w:fill="F2F2F2" w:themeFill="background1" w:themeFillShade="F2"/>
          </w:tcPr>
          <w:p w:rsidR="00A91BCC" w:rsidRPr="00F82591" w:rsidRDefault="00A91BCC" w:rsidP="002B5591">
            <w:pPr>
              <w:autoSpaceDE w:val="0"/>
              <w:autoSpaceDN w:val="0"/>
              <w:adjustRightInd w:val="0"/>
              <w:spacing w:line="276" w:lineRule="auto"/>
              <w:jc w:val="both"/>
              <w:rPr>
                <w:rFonts w:eastAsiaTheme="minorHAnsi"/>
                <w:lang w:val="sq-AL"/>
              </w:rPr>
            </w:pPr>
            <w:r w:rsidRPr="00F82591">
              <w:rPr>
                <w:rFonts w:eastAsiaTheme="minorHAnsi"/>
                <w:lang w:val="sq-AL"/>
              </w:rPr>
              <w:t>Lloji</w:t>
            </w:r>
          </w:p>
        </w:tc>
        <w:tc>
          <w:tcPr>
            <w:tcW w:w="1439" w:type="dxa"/>
            <w:shd w:val="clear" w:color="auto" w:fill="F2F2F2" w:themeFill="background1" w:themeFillShade="F2"/>
          </w:tcPr>
          <w:p w:rsidR="00A91BCC" w:rsidRPr="00F82591" w:rsidRDefault="00A91BCC" w:rsidP="002B5591">
            <w:pPr>
              <w:autoSpaceDE w:val="0"/>
              <w:autoSpaceDN w:val="0"/>
              <w:adjustRightInd w:val="0"/>
              <w:spacing w:line="276" w:lineRule="auto"/>
              <w:jc w:val="both"/>
              <w:rPr>
                <w:rFonts w:eastAsiaTheme="minorHAnsi"/>
                <w:lang w:val="sq-AL"/>
              </w:rPr>
            </w:pPr>
            <w:r w:rsidRPr="00F82591">
              <w:rPr>
                <w:rFonts w:eastAsiaTheme="minorHAnsi"/>
                <w:lang w:val="sq-AL"/>
              </w:rPr>
              <w:t>Niveli i taks</w:t>
            </w:r>
            <w:r>
              <w:rPr>
                <w:rFonts w:eastAsiaTheme="minorHAnsi"/>
                <w:lang w:val="sq-AL"/>
              </w:rPr>
              <w:t>ë</w:t>
            </w:r>
            <w:r w:rsidRPr="00F82591">
              <w:rPr>
                <w:rFonts w:eastAsiaTheme="minorHAnsi"/>
                <w:lang w:val="sq-AL"/>
              </w:rPr>
              <w:t xml:space="preserve">s </w:t>
            </w:r>
            <w:r>
              <w:rPr>
                <w:rFonts w:eastAsiaTheme="minorHAnsi"/>
                <w:lang w:val="sq-AL"/>
              </w:rPr>
              <w:t>sipas Ligjit</w:t>
            </w:r>
          </w:p>
        </w:tc>
        <w:tc>
          <w:tcPr>
            <w:tcW w:w="1430" w:type="dxa"/>
            <w:shd w:val="clear" w:color="auto" w:fill="F2F2F2" w:themeFill="background1" w:themeFillShade="F2"/>
          </w:tcPr>
          <w:p w:rsidR="00A91BCC" w:rsidRDefault="00A91BCC" w:rsidP="002B5591">
            <w:pPr>
              <w:autoSpaceDE w:val="0"/>
              <w:autoSpaceDN w:val="0"/>
              <w:adjustRightInd w:val="0"/>
              <w:spacing w:line="276" w:lineRule="auto"/>
              <w:jc w:val="both"/>
              <w:rPr>
                <w:rFonts w:eastAsiaTheme="minorHAnsi"/>
                <w:lang w:val="sq-AL"/>
              </w:rPr>
            </w:pPr>
            <w:r w:rsidRPr="00F82591">
              <w:rPr>
                <w:rFonts w:eastAsiaTheme="minorHAnsi"/>
                <w:lang w:val="sq-AL"/>
              </w:rPr>
              <w:t>Niveli i taks</w:t>
            </w:r>
            <w:r>
              <w:rPr>
                <w:rFonts w:eastAsiaTheme="minorHAnsi"/>
                <w:lang w:val="sq-AL"/>
              </w:rPr>
              <w:t>ë</w:t>
            </w:r>
            <w:r w:rsidRPr="00F82591">
              <w:rPr>
                <w:rFonts w:eastAsiaTheme="minorHAnsi"/>
                <w:lang w:val="sq-AL"/>
              </w:rPr>
              <w:t>s p</w:t>
            </w:r>
            <w:r>
              <w:rPr>
                <w:rFonts w:eastAsiaTheme="minorHAnsi"/>
                <w:lang w:val="sq-AL"/>
              </w:rPr>
              <w:t>ër NjesinePeshkopi</w:t>
            </w:r>
          </w:p>
          <w:p w:rsidR="00A91BCC" w:rsidRPr="00F82591" w:rsidRDefault="00A91BCC" w:rsidP="002B5591">
            <w:pPr>
              <w:autoSpaceDE w:val="0"/>
              <w:autoSpaceDN w:val="0"/>
              <w:adjustRightInd w:val="0"/>
              <w:spacing w:line="276" w:lineRule="auto"/>
              <w:jc w:val="both"/>
              <w:rPr>
                <w:rFonts w:eastAsiaTheme="minorHAnsi"/>
                <w:lang w:val="sq-AL"/>
              </w:rPr>
            </w:pPr>
            <w:r w:rsidRPr="00C45F32">
              <w:rPr>
                <w:b/>
                <w:color w:val="333333"/>
              </w:rPr>
              <w:t xml:space="preserve">ZONA </w:t>
            </w:r>
            <w:r>
              <w:rPr>
                <w:b/>
                <w:color w:val="333333"/>
              </w:rPr>
              <w:t>A</w:t>
            </w:r>
          </w:p>
        </w:tc>
        <w:tc>
          <w:tcPr>
            <w:tcW w:w="1361" w:type="dxa"/>
            <w:shd w:val="clear" w:color="auto" w:fill="F2F2F2" w:themeFill="background1" w:themeFillShade="F2"/>
          </w:tcPr>
          <w:p w:rsidR="00A91BCC" w:rsidRDefault="00A91BCC" w:rsidP="002B5591">
            <w:pPr>
              <w:autoSpaceDE w:val="0"/>
              <w:autoSpaceDN w:val="0"/>
              <w:adjustRightInd w:val="0"/>
              <w:spacing w:line="276" w:lineRule="auto"/>
              <w:jc w:val="both"/>
              <w:rPr>
                <w:rFonts w:eastAsiaTheme="minorHAnsi"/>
                <w:lang w:val="sq-AL"/>
              </w:rPr>
            </w:pPr>
            <w:r w:rsidRPr="00F82591">
              <w:rPr>
                <w:rFonts w:eastAsiaTheme="minorHAnsi"/>
                <w:lang w:val="sq-AL"/>
              </w:rPr>
              <w:t>Niveli i taks</w:t>
            </w:r>
            <w:r>
              <w:rPr>
                <w:rFonts w:eastAsiaTheme="minorHAnsi"/>
                <w:lang w:val="sq-AL"/>
              </w:rPr>
              <w:t>ë</w:t>
            </w:r>
            <w:r w:rsidRPr="00F82591">
              <w:rPr>
                <w:rFonts w:eastAsiaTheme="minorHAnsi"/>
                <w:lang w:val="sq-AL"/>
              </w:rPr>
              <w:t>s p</w:t>
            </w:r>
            <w:r>
              <w:rPr>
                <w:rFonts w:eastAsiaTheme="minorHAnsi"/>
                <w:lang w:val="sq-AL"/>
              </w:rPr>
              <w:t>ë</w:t>
            </w:r>
            <w:r w:rsidRPr="00F82591">
              <w:rPr>
                <w:rFonts w:eastAsiaTheme="minorHAnsi"/>
                <w:lang w:val="sq-AL"/>
              </w:rPr>
              <w:t xml:space="preserve">r </w:t>
            </w:r>
            <w:r>
              <w:rPr>
                <w:rFonts w:eastAsiaTheme="minorHAnsi"/>
                <w:lang w:val="sq-AL"/>
              </w:rPr>
              <w:t xml:space="preserve">4 </w:t>
            </w:r>
            <w:r w:rsidRPr="00F82591">
              <w:rPr>
                <w:rFonts w:eastAsiaTheme="minorHAnsi"/>
                <w:lang w:val="sq-AL"/>
              </w:rPr>
              <w:t>nj</w:t>
            </w:r>
            <w:r>
              <w:rPr>
                <w:rFonts w:eastAsiaTheme="minorHAnsi"/>
                <w:lang w:val="sq-AL"/>
              </w:rPr>
              <w:t>ë</w:t>
            </w:r>
            <w:r w:rsidRPr="00F82591">
              <w:rPr>
                <w:rFonts w:eastAsiaTheme="minorHAnsi"/>
                <w:lang w:val="sq-AL"/>
              </w:rPr>
              <w:t>sit</w:t>
            </w:r>
            <w:r>
              <w:rPr>
                <w:rFonts w:eastAsiaTheme="minorHAnsi"/>
                <w:lang w:val="sq-AL"/>
              </w:rPr>
              <w:t>ë</w:t>
            </w:r>
            <w:r w:rsidRPr="00F82591">
              <w:rPr>
                <w:rFonts w:eastAsiaTheme="minorHAnsi"/>
                <w:lang w:val="sq-AL"/>
              </w:rPr>
              <w:t xml:space="preserve"> administrative</w:t>
            </w:r>
          </w:p>
          <w:p w:rsidR="00A91BCC" w:rsidRPr="00F82591" w:rsidRDefault="00A91BCC" w:rsidP="002B5591">
            <w:pPr>
              <w:autoSpaceDE w:val="0"/>
              <w:autoSpaceDN w:val="0"/>
              <w:adjustRightInd w:val="0"/>
              <w:spacing w:line="276" w:lineRule="auto"/>
              <w:jc w:val="both"/>
              <w:rPr>
                <w:rFonts w:eastAsiaTheme="minorHAnsi"/>
                <w:lang w:val="sq-AL"/>
              </w:rPr>
            </w:pPr>
            <w:r w:rsidRPr="00C45F32">
              <w:rPr>
                <w:b/>
                <w:color w:val="333333"/>
              </w:rPr>
              <w:t xml:space="preserve">ZONA </w:t>
            </w:r>
            <w:r>
              <w:rPr>
                <w:b/>
                <w:color w:val="333333"/>
              </w:rPr>
              <w:t>B</w:t>
            </w:r>
          </w:p>
        </w:tc>
        <w:tc>
          <w:tcPr>
            <w:tcW w:w="1439" w:type="dxa"/>
            <w:shd w:val="clear" w:color="auto" w:fill="F2F2F2" w:themeFill="background1" w:themeFillShade="F2"/>
          </w:tcPr>
          <w:p w:rsidR="00A91BCC" w:rsidRDefault="00A91BCC" w:rsidP="002B5591">
            <w:pPr>
              <w:autoSpaceDE w:val="0"/>
              <w:autoSpaceDN w:val="0"/>
              <w:adjustRightInd w:val="0"/>
              <w:jc w:val="both"/>
              <w:rPr>
                <w:rFonts w:eastAsiaTheme="minorHAnsi"/>
                <w:lang w:val="sq-AL"/>
              </w:rPr>
            </w:pPr>
            <w:r w:rsidRPr="00F82591">
              <w:rPr>
                <w:rFonts w:eastAsiaTheme="minorHAnsi"/>
                <w:lang w:val="sq-AL"/>
              </w:rPr>
              <w:t>Niveli i taks</w:t>
            </w:r>
            <w:r>
              <w:rPr>
                <w:rFonts w:eastAsiaTheme="minorHAnsi"/>
                <w:lang w:val="sq-AL"/>
              </w:rPr>
              <w:t>ë</w:t>
            </w:r>
            <w:r w:rsidRPr="00F82591">
              <w:rPr>
                <w:rFonts w:eastAsiaTheme="minorHAnsi"/>
                <w:lang w:val="sq-AL"/>
              </w:rPr>
              <w:t>s p</w:t>
            </w:r>
            <w:r>
              <w:rPr>
                <w:rFonts w:eastAsiaTheme="minorHAnsi"/>
                <w:lang w:val="sq-AL"/>
              </w:rPr>
              <w:t>ë</w:t>
            </w:r>
            <w:r w:rsidRPr="00F82591">
              <w:rPr>
                <w:rFonts w:eastAsiaTheme="minorHAnsi"/>
                <w:lang w:val="sq-AL"/>
              </w:rPr>
              <w:t xml:space="preserve">r </w:t>
            </w:r>
            <w:r>
              <w:rPr>
                <w:rFonts w:eastAsiaTheme="minorHAnsi"/>
                <w:lang w:val="sq-AL"/>
              </w:rPr>
              <w:t xml:space="preserve">10 </w:t>
            </w:r>
            <w:r w:rsidRPr="00F82591">
              <w:rPr>
                <w:rFonts w:eastAsiaTheme="minorHAnsi"/>
                <w:lang w:val="sq-AL"/>
              </w:rPr>
              <w:t>nj</w:t>
            </w:r>
            <w:r>
              <w:rPr>
                <w:rFonts w:eastAsiaTheme="minorHAnsi"/>
                <w:lang w:val="sq-AL"/>
              </w:rPr>
              <w:t>ë</w:t>
            </w:r>
            <w:r w:rsidRPr="00F82591">
              <w:rPr>
                <w:rFonts w:eastAsiaTheme="minorHAnsi"/>
                <w:lang w:val="sq-AL"/>
              </w:rPr>
              <w:t>sit</w:t>
            </w:r>
            <w:r>
              <w:rPr>
                <w:rFonts w:eastAsiaTheme="minorHAnsi"/>
                <w:lang w:val="sq-AL"/>
              </w:rPr>
              <w:t>ë</w:t>
            </w:r>
            <w:r w:rsidRPr="00F82591">
              <w:rPr>
                <w:rFonts w:eastAsiaTheme="minorHAnsi"/>
                <w:lang w:val="sq-AL"/>
              </w:rPr>
              <w:t xml:space="preserve"> administrative</w:t>
            </w:r>
          </w:p>
          <w:p w:rsidR="00A91BCC" w:rsidRDefault="00A91BCC" w:rsidP="002B5591">
            <w:pPr>
              <w:autoSpaceDE w:val="0"/>
              <w:autoSpaceDN w:val="0"/>
              <w:adjustRightInd w:val="0"/>
              <w:jc w:val="both"/>
              <w:rPr>
                <w:rFonts w:eastAsiaTheme="minorHAnsi"/>
                <w:lang w:val="sq-AL"/>
              </w:rPr>
            </w:pPr>
          </w:p>
          <w:p w:rsidR="00A91BCC" w:rsidRPr="00F82591" w:rsidRDefault="00A91BCC" w:rsidP="002B5591">
            <w:pPr>
              <w:autoSpaceDE w:val="0"/>
              <w:autoSpaceDN w:val="0"/>
              <w:adjustRightInd w:val="0"/>
              <w:jc w:val="both"/>
              <w:rPr>
                <w:lang w:val="sq-AL"/>
              </w:rPr>
            </w:pPr>
            <w:r w:rsidRPr="00C45F32">
              <w:rPr>
                <w:b/>
                <w:color w:val="333333"/>
              </w:rPr>
              <w:t xml:space="preserve">ZONA </w:t>
            </w:r>
            <w:r>
              <w:rPr>
                <w:b/>
                <w:color w:val="333333"/>
              </w:rPr>
              <w:t>C</w:t>
            </w:r>
          </w:p>
        </w:tc>
      </w:tr>
      <w:tr w:rsidR="00A91BCC" w:rsidRPr="00F82591" w:rsidTr="002B5591">
        <w:trPr>
          <w:jc w:val="center"/>
        </w:trPr>
        <w:tc>
          <w:tcPr>
            <w:tcW w:w="3439" w:type="dxa"/>
          </w:tcPr>
          <w:p w:rsidR="00A91BCC" w:rsidRDefault="00A91BCC" w:rsidP="002B5591">
            <w:pPr>
              <w:widowControl w:val="0"/>
              <w:overflowPunct w:val="0"/>
              <w:autoSpaceDE w:val="0"/>
              <w:autoSpaceDN w:val="0"/>
              <w:adjustRightInd w:val="0"/>
              <w:spacing w:line="242" w:lineRule="auto"/>
              <w:jc w:val="both"/>
              <w:rPr>
                <w:rFonts w:ascii="Garamond" w:hAnsi="Garamond"/>
                <w:sz w:val="24"/>
                <w:szCs w:val="24"/>
              </w:rPr>
            </w:pPr>
            <w:r>
              <w:rPr>
                <w:rFonts w:ascii="Garamond" w:hAnsi="Garamond"/>
                <w:sz w:val="24"/>
                <w:szCs w:val="24"/>
              </w:rPr>
              <w:t>Zenie e hapesires publike(perdorim trualli per tavolina)</w:t>
            </w:r>
          </w:p>
        </w:tc>
        <w:tc>
          <w:tcPr>
            <w:tcW w:w="1439" w:type="dxa"/>
          </w:tcPr>
          <w:p w:rsidR="00A91BCC" w:rsidRPr="00F82591" w:rsidRDefault="00A91BCC" w:rsidP="002B5591">
            <w:pPr>
              <w:autoSpaceDE w:val="0"/>
              <w:autoSpaceDN w:val="0"/>
              <w:adjustRightInd w:val="0"/>
              <w:spacing w:line="276" w:lineRule="auto"/>
              <w:jc w:val="both"/>
              <w:rPr>
                <w:rFonts w:eastAsiaTheme="minorHAnsi"/>
                <w:lang w:val="sq-AL"/>
              </w:rPr>
            </w:pPr>
            <w:r w:rsidRPr="00F82591">
              <w:rPr>
                <w:rFonts w:eastAsiaTheme="minorHAnsi"/>
                <w:lang w:val="sq-AL"/>
              </w:rPr>
              <w:t xml:space="preserve">60 </w:t>
            </w:r>
            <w:r w:rsidRPr="00F82591">
              <w:rPr>
                <w:iCs/>
                <w:lang w:val="it-IT"/>
              </w:rPr>
              <w:t>leke/m</w:t>
            </w:r>
            <w:r w:rsidRPr="00F82591">
              <w:rPr>
                <w:iCs/>
                <w:vertAlign w:val="superscript"/>
                <w:lang w:val="it-IT"/>
              </w:rPr>
              <w:t>2</w:t>
            </w:r>
            <w:r w:rsidRPr="00F82591">
              <w:rPr>
                <w:iCs/>
                <w:lang w:val="it-IT"/>
              </w:rPr>
              <w:t>/muaj</w:t>
            </w:r>
          </w:p>
        </w:tc>
        <w:tc>
          <w:tcPr>
            <w:tcW w:w="1430" w:type="dxa"/>
          </w:tcPr>
          <w:p w:rsidR="00A91BCC" w:rsidRPr="00F82591" w:rsidRDefault="00A91BCC" w:rsidP="002B5591">
            <w:pPr>
              <w:autoSpaceDE w:val="0"/>
              <w:autoSpaceDN w:val="0"/>
              <w:adjustRightInd w:val="0"/>
              <w:spacing w:line="276" w:lineRule="auto"/>
              <w:jc w:val="both"/>
              <w:rPr>
                <w:rFonts w:eastAsiaTheme="minorHAnsi"/>
                <w:lang w:val="sq-AL"/>
              </w:rPr>
            </w:pPr>
            <w:r>
              <w:rPr>
                <w:rFonts w:eastAsiaTheme="minorHAnsi"/>
                <w:lang w:val="sq-AL"/>
              </w:rPr>
              <w:t xml:space="preserve">42 </w:t>
            </w:r>
            <w:r w:rsidRPr="00F82591">
              <w:rPr>
                <w:iCs/>
                <w:lang w:val="it-IT"/>
              </w:rPr>
              <w:t>leke/m</w:t>
            </w:r>
            <w:r w:rsidRPr="00F82591">
              <w:rPr>
                <w:iCs/>
                <w:vertAlign w:val="superscript"/>
                <w:lang w:val="it-IT"/>
              </w:rPr>
              <w:t>2</w:t>
            </w:r>
            <w:r w:rsidRPr="00F82591">
              <w:rPr>
                <w:iCs/>
                <w:lang w:val="it-IT"/>
              </w:rPr>
              <w:t>/muaj</w:t>
            </w:r>
          </w:p>
        </w:tc>
        <w:tc>
          <w:tcPr>
            <w:tcW w:w="1361" w:type="dxa"/>
          </w:tcPr>
          <w:p w:rsidR="00A91BCC" w:rsidRDefault="00A91BCC" w:rsidP="002B5591">
            <w:pPr>
              <w:widowControl w:val="0"/>
              <w:overflowPunct w:val="0"/>
              <w:autoSpaceDE w:val="0"/>
              <w:autoSpaceDN w:val="0"/>
              <w:adjustRightInd w:val="0"/>
              <w:spacing w:line="242" w:lineRule="auto"/>
              <w:jc w:val="both"/>
            </w:pPr>
            <w:r>
              <w:t xml:space="preserve"> 29</w:t>
            </w:r>
          </w:p>
          <w:p w:rsidR="00A91BCC" w:rsidRPr="00016142" w:rsidRDefault="00A91BCC" w:rsidP="002B5591">
            <w:pPr>
              <w:widowControl w:val="0"/>
              <w:overflowPunct w:val="0"/>
              <w:autoSpaceDE w:val="0"/>
              <w:autoSpaceDN w:val="0"/>
              <w:adjustRightInd w:val="0"/>
              <w:spacing w:line="242" w:lineRule="auto"/>
              <w:jc w:val="both"/>
              <w:rPr>
                <w:vertAlign w:val="superscript"/>
              </w:rPr>
            </w:pPr>
            <w:r>
              <w:t>l</w:t>
            </w:r>
            <w:r w:rsidRPr="00016142">
              <w:t>eke/m</w:t>
            </w:r>
            <w:r w:rsidRPr="00016142">
              <w:rPr>
                <w:vertAlign w:val="superscript"/>
              </w:rPr>
              <w:t>2</w:t>
            </w:r>
            <w:r>
              <w:rPr>
                <w:vertAlign w:val="superscript"/>
              </w:rPr>
              <w:t>/</w:t>
            </w:r>
            <w:r w:rsidRPr="00F82591">
              <w:rPr>
                <w:iCs/>
                <w:lang w:val="it-IT"/>
              </w:rPr>
              <w:t xml:space="preserve"> muaj</w:t>
            </w:r>
          </w:p>
        </w:tc>
        <w:tc>
          <w:tcPr>
            <w:tcW w:w="1439" w:type="dxa"/>
          </w:tcPr>
          <w:p w:rsidR="00A91BCC" w:rsidRPr="00016142" w:rsidRDefault="00A91BCC" w:rsidP="002B5591">
            <w:pPr>
              <w:widowControl w:val="0"/>
              <w:overflowPunct w:val="0"/>
              <w:autoSpaceDE w:val="0"/>
              <w:autoSpaceDN w:val="0"/>
              <w:adjustRightInd w:val="0"/>
              <w:spacing w:line="242" w:lineRule="auto"/>
              <w:jc w:val="both"/>
              <w:rPr>
                <w:vertAlign w:val="superscript"/>
              </w:rPr>
            </w:pPr>
            <w:r>
              <w:t>21</w:t>
            </w:r>
            <w:r w:rsidRPr="00F82591">
              <w:rPr>
                <w:iCs/>
                <w:lang w:val="it-IT"/>
              </w:rPr>
              <w:t>leke/m</w:t>
            </w:r>
            <w:r w:rsidRPr="00F82591">
              <w:rPr>
                <w:iCs/>
                <w:vertAlign w:val="superscript"/>
                <w:lang w:val="it-IT"/>
              </w:rPr>
              <w:t>2</w:t>
            </w:r>
            <w:r w:rsidRPr="00F82591">
              <w:rPr>
                <w:iCs/>
                <w:lang w:val="it-IT"/>
              </w:rPr>
              <w:t>/muaj</w:t>
            </w:r>
          </w:p>
        </w:tc>
      </w:tr>
      <w:tr w:rsidR="00A91BCC" w:rsidRPr="00F82591" w:rsidTr="002B5591">
        <w:trPr>
          <w:jc w:val="center"/>
        </w:trPr>
        <w:tc>
          <w:tcPr>
            <w:tcW w:w="3439" w:type="dxa"/>
          </w:tcPr>
          <w:p w:rsidR="00A91BCC" w:rsidRDefault="00A91BCC" w:rsidP="002B5591">
            <w:pPr>
              <w:widowControl w:val="0"/>
              <w:overflowPunct w:val="0"/>
              <w:autoSpaceDE w:val="0"/>
              <w:autoSpaceDN w:val="0"/>
              <w:adjustRightInd w:val="0"/>
              <w:spacing w:line="242" w:lineRule="auto"/>
              <w:jc w:val="both"/>
              <w:rPr>
                <w:rFonts w:ascii="Garamond" w:hAnsi="Garamond"/>
                <w:sz w:val="24"/>
                <w:szCs w:val="24"/>
              </w:rPr>
            </w:pPr>
            <w:r>
              <w:rPr>
                <w:rFonts w:ascii="Garamond" w:hAnsi="Garamond"/>
                <w:sz w:val="24"/>
                <w:szCs w:val="24"/>
              </w:rPr>
              <w:t>Spektakle ose panaire te ndryshme</w:t>
            </w:r>
          </w:p>
        </w:tc>
        <w:tc>
          <w:tcPr>
            <w:tcW w:w="1439" w:type="dxa"/>
          </w:tcPr>
          <w:p w:rsidR="00A91BCC" w:rsidRPr="00F82591" w:rsidRDefault="00A91BCC" w:rsidP="002B5591">
            <w:pPr>
              <w:autoSpaceDE w:val="0"/>
              <w:autoSpaceDN w:val="0"/>
              <w:adjustRightInd w:val="0"/>
              <w:spacing w:line="276" w:lineRule="auto"/>
              <w:jc w:val="both"/>
              <w:rPr>
                <w:rFonts w:eastAsiaTheme="minorHAnsi"/>
                <w:lang w:val="sq-AL"/>
              </w:rPr>
            </w:pPr>
            <w:r w:rsidRPr="00F82591">
              <w:rPr>
                <w:rFonts w:eastAsiaTheme="minorHAnsi"/>
                <w:lang w:val="sq-AL"/>
              </w:rPr>
              <w:t xml:space="preserve">60 </w:t>
            </w:r>
            <w:r w:rsidRPr="00F82591">
              <w:rPr>
                <w:iCs/>
                <w:lang w:val="it-IT"/>
              </w:rPr>
              <w:t>leke/m</w:t>
            </w:r>
            <w:r w:rsidRPr="00F82591">
              <w:rPr>
                <w:iCs/>
                <w:vertAlign w:val="superscript"/>
                <w:lang w:val="it-IT"/>
              </w:rPr>
              <w:t>2</w:t>
            </w:r>
            <w:r w:rsidRPr="00F82591">
              <w:rPr>
                <w:iCs/>
                <w:lang w:val="it-IT"/>
              </w:rPr>
              <w:t>/muaj</w:t>
            </w:r>
          </w:p>
        </w:tc>
        <w:tc>
          <w:tcPr>
            <w:tcW w:w="1430" w:type="dxa"/>
          </w:tcPr>
          <w:p w:rsidR="00A91BCC" w:rsidRPr="00F82591" w:rsidRDefault="00A91BCC" w:rsidP="002B5591">
            <w:pPr>
              <w:autoSpaceDE w:val="0"/>
              <w:autoSpaceDN w:val="0"/>
              <w:adjustRightInd w:val="0"/>
              <w:spacing w:line="276" w:lineRule="auto"/>
              <w:jc w:val="both"/>
              <w:rPr>
                <w:rFonts w:eastAsiaTheme="minorHAnsi"/>
                <w:lang w:val="sq-AL"/>
              </w:rPr>
            </w:pPr>
            <w:r>
              <w:rPr>
                <w:rFonts w:eastAsiaTheme="minorHAnsi"/>
                <w:lang w:val="sq-AL"/>
              </w:rPr>
              <w:t>42</w:t>
            </w:r>
            <w:r w:rsidRPr="00F82591">
              <w:rPr>
                <w:iCs/>
                <w:lang w:val="it-IT"/>
              </w:rPr>
              <w:t>leke/m</w:t>
            </w:r>
            <w:r w:rsidRPr="00F82591">
              <w:rPr>
                <w:iCs/>
                <w:vertAlign w:val="superscript"/>
                <w:lang w:val="it-IT"/>
              </w:rPr>
              <w:t>2</w:t>
            </w:r>
            <w:r w:rsidRPr="00F82591">
              <w:rPr>
                <w:iCs/>
                <w:lang w:val="it-IT"/>
              </w:rPr>
              <w:t>/muaj</w:t>
            </w:r>
          </w:p>
        </w:tc>
        <w:tc>
          <w:tcPr>
            <w:tcW w:w="1361" w:type="dxa"/>
          </w:tcPr>
          <w:p w:rsidR="00A91BCC" w:rsidRDefault="00A91BCC" w:rsidP="002B5591">
            <w:pPr>
              <w:widowControl w:val="0"/>
              <w:overflowPunct w:val="0"/>
              <w:autoSpaceDE w:val="0"/>
              <w:autoSpaceDN w:val="0"/>
              <w:adjustRightInd w:val="0"/>
              <w:spacing w:line="242" w:lineRule="auto"/>
              <w:jc w:val="both"/>
            </w:pPr>
            <w:r>
              <w:t>29</w:t>
            </w:r>
          </w:p>
          <w:p w:rsidR="00A91BCC" w:rsidRPr="00016142" w:rsidRDefault="00A91BCC" w:rsidP="002B5591">
            <w:pPr>
              <w:widowControl w:val="0"/>
              <w:overflowPunct w:val="0"/>
              <w:autoSpaceDE w:val="0"/>
              <w:autoSpaceDN w:val="0"/>
              <w:adjustRightInd w:val="0"/>
              <w:spacing w:line="242" w:lineRule="auto"/>
              <w:jc w:val="both"/>
              <w:rPr>
                <w:vertAlign w:val="superscript"/>
              </w:rPr>
            </w:pPr>
            <w:r>
              <w:t>l</w:t>
            </w:r>
            <w:r w:rsidRPr="00016142">
              <w:t>eke/m</w:t>
            </w:r>
            <w:r w:rsidRPr="00016142">
              <w:rPr>
                <w:vertAlign w:val="superscript"/>
              </w:rPr>
              <w:t>2</w:t>
            </w:r>
            <w:r>
              <w:rPr>
                <w:vertAlign w:val="superscript"/>
              </w:rPr>
              <w:t>/</w:t>
            </w:r>
            <w:r w:rsidRPr="00F82591">
              <w:rPr>
                <w:iCs/>
                <w:lang w:val="it-IT"/>
              </w:rPr>
              <w:t xml:space="preserve"> muaj</w:t>
            </w:r>
          </w:p>
        </w:tc>
        <w:tc>
          <w:tcPr>
            <w:tcW w:w="1439" w:type="dxa"/>
          </w:tcPr>
          <w:p w:rsidR="00A91BCC" w:rsidRPr="00016142" w:rsidRDefault="00A91BCC" w:rsidP="002B5591">
            <w:pPr>
              <w:widowControl w:val="0"/>
              <w:overflowPunct w:val="0"/>
              <w:autoSpaceDE w:val="0"/>
              <w:autoSpaceDN w:val="0"/>
              <w:adjustRightInd w:val="0"/>
              <w:spacing w:line="242" w:lineRule="auto"/>
              <w:jc w:val="both"/>
              <w:rPr>
                <w:vertAlign w:val="superscript"/>
              </w:rPr>
            </w:pPr>
            <w:r>
              <w:t xml:space="preserve"> 21</w:t>
            </w:r>
            <w:r w:rsidRPr="00F82591">
              <w:rPr>
                <w:iCs/>
                <w:lang w:val="it-IT"/>
              </w:rPr>
              <w:t>leke/m</w:t>
            </w:r>
            <w:r w:rsidRPr="00F82591">
              <w:rPr>
                <w:iCs/>
                <w:vertAlign w:val="superscript"/>
                <w:lang w:val="it-IT"/>
              </w:rPr>
              <w:t>2</w:t>
            </w:r>
            <w:r w:rsidRPr="00F82591">
              <w:rPr>
                <w:iCs/>
                <w:lang w:val="it-IT"/>
              </w:rPr>
              <w:t>/muaj</w:t>
            </w:r>
          </w:p>
        </w:tc>
      </w:tr>
      <w:tr w:rsidR="00A91BCC" w:rsidRPr="00F82591" w:rsidTr="002B5591">
        <w:trPr>
          <w:trHeight w:val="1817"/>
          <w:jc w:val="center"/>
        </w:trPr>
        <w:tc>
          <w:tcPr>
            <w:tcW w:w="3439" w:type="dxa"/>
          </w:tcPr>
          <w:p w:rsidR="00A91BCC" w:rsidRPr="001B280C" w:rsidRDefault="00A91BCC" w:rsidP="002B5591">
            <w:pPr>
              <w:widowControl w:val="0"/>
              <w:overflowPunct w:val="0"/>
              <w:autoSpaceDE w:val="0"/>
              <w:autoSpaceDN w:val="0"/>
              <w:adjustRightInd w:val="0"/>
              <w:spacing w:line="242" w:lineRule="auto"/>
              <w:rPr>
                <w:rFonts w:ascii="Garamond" w:hAnsi="Garamond"/>
                <w:color w:val="000000" w:themeColor="text1"/>
                <w:sz w:val="24"/>
                <w:szCs w:val="24"/>
              </w:rPr>
            </w:pPr>
            <w:r w:rsidRPr="001B280C">
              <w:rPr>
                <w:rFonts w:ascii="Garamond" w:hAnsi="Garamond"/>
                <w:color w:val="000000" w:themeColor="text1"/>
                <w:sz w:val="24"/>
                <w:szCs w:val="24"/>
              </w:rPr>
              <w:t>Mallra jashte vendit te tregtimit.</w:t>
            </w:r>
          </w:p>
          <w:p w:rsidR="00A91BCC" w:rsidRDefault="00A91BCC" w:rsidP="002B5591">
            <w:pPr>
              <w:widowControl w:val="0"/>
              <w:overflowPunct w:val="0"/>
              <w:autoSpaceDE w:val="0"/>
              <w:autoSpaceDN w:val="0"/>
              <w:adjustRightInd w:val="0"/>
              <w:spacing w:line="242" w:lineRule="auto"/>
              <w:rPr>
                <w:rFonts w:ascii="Garamond" w:hAnsi="Garamond"/>
                <w:sz w:val="24"/>
                <w:szCs w:val="24"/>
              </w:rPr>
            </w:pPr>
            <w:r w:rsidRPr="001B280C">
              <w:rPr>
                <w:rFonts w:ascii="Garamond" w:hAnsi="Garamond"/>
                <w:color w:val="000000" w:themeColor="text1"/>
                <w:sz w:val="24"/>
                <w:szCs w:val="24"/>
              </w:rPr>
              <w:t>Objekte te perkohshme me qellim ushtrim aktiviteti tregtar,siperfaqet te zena me platforma ndertimore,siperfaqe te rrethuara me vazo,bime dekorative,me kangjella,drure dekorativ,kufizime me plastmase dhe sende te tjera,etj te ngjashme me to.</w:t>
            </w:r>
          </w:p>
        </w:tc>
        <w:tc>
          <w:tcPr>
            <w:tcW w:w="1439" w:type="dxa"/>
          </w:tcPr>
          <w:p w:rsidR="00A91BCC" w:rsidRPr="00F82591" w:rsidRDefault="00A91BCC" w:rsidP="002B5591">
            <w:pPr>
              <w:autoSpaceDE w:val="0"/>
              <w:autoSpaceDN w:val="0"/>
              <w:adjustRightInd w:val="0"/>
              <w:spacing w:line="276" w:lineRule="auto"/>
              <w:jc w:val="both"/>
              <w:rPr>
                <w:rFonts w:eastAsiaTheme="minorHAnsi"/>
                <w:lang w:val="sq-AL"/>
              </w:rPr>
            </w:pPr>
            <w:r w:rsidRPr="00F82591">
              <w:rPr>
                <w:rFonts w:eastAsiaTheme="minorHAnsi"/>
                <w:lang w:val="sq-AL"/>
              </w:rPr>
              <w:t xml:space="preserve">60 </w:t>
            </w:r>
            <w:r w:rsidRPr="00F82591">
              <w:rPr>
                <w:iCs/>
                <w:lang w:val="it-IT"/>
              </w:rPr>
              <w:t>leke/m</w:t>
            </w:r>
            <w:r w:rsidRPr="00F82591">
              <w:rPr>
                <w:iCs/>
                <w:vertAlign w:val="superscript"/>
                <w:lang w:val="it-IT"/>
              </w:rPr>
              <w:t>2</w:t>
            </w:r>
            <w:r w:rsidRPr="00F82591">
              <w:rPr>
                <w:iCs/>
                <w:lang w:val="it-IT"/>
              </w:rPr>
              <w:t>/muaj</w:t>
            </w:r>
          </w:p>
        </w:tc>
        <w:tc>
          <w:tcPr>
            <w:tcW w:w="1430" w:type="dxa"/>
          </w:tcPr>
          <w:p w:rsidR="00A91BCC" w:rsidRPr="00F82591" w:rsidRDefault="00A91BCC" w:rsidP="002B5591">
            <w:pPr>
              <w:autoSpaceDE w:val="0"/>
              <w:autoSpaceDN w:val="0"/>
              <w:adjustRightInd w:val="0"/>
              <w:spacing w:line="276" w:lineRule="auto"/>
              <w:jc w:val="both"/>
              <w:rPr>
                <w:rFonts w:eastAsiaTheme="minorHAnsi"/>
                <w:lang w:val="sq-AL"/>
              </w:rPr>
            </w:pPr>
            <w:r>
              <w:rPr>
                <w:rFonts w:eastAsiaTheme="minorHAnsi"/>
                <w:lang w:val="sq-AL"/>
              </w:rPr>
              <w:t xml:space="preserve">42 </w:t>
            </w:r>
            <w:r w:rsidRPr="00F82591">
              <w:rPr>
                <w:iCs/>
                <w:lang w:val="it-IT"/>
              </w:rPr>
              <w:t>leke/m</w:t>
            </w:r>
            <w:r w:rsidRPr="00F82591">
              <w:rPr>
                <w:iCs/>
                <w:vertAlign w:val="superscript"/>
                <w:lang w:val="it-IT"/>
              </w:rPr>
              <w:t>2</w:t>
            </w:r>
            <w:r w:rsidRPr="00F82591">
              <w:rPr>
                <w:iCs/>
                <w:lang w:val="it-IT"/>
              </w:rPr>
              <w:t>/muaj</w:t>
            </w:r>
          </w:p>
        </w:tc>
        <w:tc>
          <w:tcPr>
            <w:tcW w:w="1361" w:type="dxa"/>
          </w:tcPr>
          <w:p w:rsidR="00A91BCC" w:rsidRDefault="00A91BCC" w:rsidP="002B5591">
            <w:pPr>
              <w:widowControl w:val="0"/>
              <w:overflowPunct w:val="0"/>
              <w:autoSpaceDE w:val="0"/>
              <w:autoSpaceDN w:val="0"/>
              <w:adjustRightInd w:val="0"/>
              <w:spacing w:line="242" w:lineRule="auto"/>
              <w:jc w:val="both"/>
            </w:pPr>
            <w:r>
              <w:t>29</w:t>
            </w:r>
          </w:p>
          <w:p w:rsidR="00A91BCC" w:rsidRPr="00016142" w:rsidRDefault="00A91BCC" w:rsidP="002B5591">
            <w:pPr>
              <w:widowControl w:val="0"/>
              <w:overflowPunct w:val="0"/>
              <w:autoSpaceDE w:val="0"/>
              <w:autoSpaceDN w:val="0"/>
              <w:adjustRightInd w:val="0"/>
              <w:spacing w:line="242" w:lineRule="auto"/>
              <w:jc w:val="both"/>
            </w:pPr>
            <w:r>
              <w:t>l</w:t>
            </w:r>
            <w:r w:rsidRPr="00016142">
              <w:t>eke/m</w:t>
            </w:r>
            <w:r w:rsidRPr="00016142">
              <w:rPr>
                <w:vertAlign w:val="superscript"/>
              </w:rPr>
              <w:t>2</w:t>
            </w:r>
            <w:r>
              <w:rPr>
                <w:vertAlign w:val="superscript"/>
              </w:rPr>
              <w:t>/</w:t>
            </w:r>
            <w:r w:rsidRPr="00F82591">
              <w:rPr>
                <w:iCs/>
                <w:lang w:val="it-IT"/>
              </w:rPr>
              <w:t xml:space="preserve"> muaj</w:t>
            </w:r>
          </w:p>
        </w:tc>
        <w:tc>
          <w:tcPr>
            <w:tcW w:w="1439" w:type="dxa"/>
          </w:tcPr>
          <w:p w:rsidR="00A91BCC" w:rsidRPr="00016142" w:rsidRDefault="00A91BCC" w:rsidP="002B5591">
            <w:pPr>
              <w:widowControl w:val="0"/>
              <w:overflowPunct w:val="0"/>
              <w:autoSpaceDE w:val="0"/>
              <w:autoSpaceDN w:val="0"/>
              <w:adjustRightInd w:val="0"/>
              <w:spacing w:line="242" w:lineRule="auto"/>
              <w:jc w:val="both"/>
            </w:pPr>
            <w:r>
              <w:t xml:space="preserve">  21</w:t>
            </w:r>
            <w:r w:rsidRPr="00F82591">
              <w:rPr>
                <w:iCs/>
                <w:lang w:val="it-IT"/>
              </w:rPr>
              <w:t>leke/m</w:t>
            </w:r>
            <w:r w:rsidRPr="00F82591">
              <w:rPr>
                <w:iCs/>
                <w:vertAlign w:val="superscript"/>
                <w:lang w:val="it-IT"/>
              </w:rPr>
              <w:t>2</w:t>
            </w:r>
            <w:r w:rsidRPr="00F82591">
              <w:rPr>
                <w:iCs/>
                <w:lang w:val="it-IT"/>
              </w:rPr>
              <w:t>/muaj</w:t>
            </w:r>
          </w:p>
        </w:tc>
      </w:tr>
    </w:tbl>
    <w:p w:rsidR="00A91BCC" w:rsidRDefault="00A91BCC" w:rsidP="004441F4">
      <w:pPr>
        <w:autoSpaceDE w:val="0"/>
        <w:autoSpaceDN w:val="0"/>
        <w:adjustRightInd w:val="0"/>
        <w:spacing w:after="0"/>
        <w:jc w:val="both"/>
        <w:rPr>
          <w:rFonts w:ascii="Times New Roman" w:hAnsi="Times New Roman" w:cs="Times New Roman"/>
          <w:color w:val="000000" w:themeColor="text1"/>
          <w:sz w:val="24"/>
          <w:szCs w:val="24"/>
          <w:lang w:val="sq-AL"/>
        </w:rPr>
      </w:pPr>
      <w:r w:rsidRPr="001B280C">
        <w:rPr>
          <w:rFonts w:ascii="Times New Roman" w:hAnsi="Times New Roman" w:cs="Times New Roman"/>
          <w:color w:val="000000" w:themeColor="text1"/>
          <w:sz w:val="24"/>
          <w:szCs w:val="24"/>
          <w:lang w:val="sq-AL"/>
        </w:rPr>
        <w:t>Detyrimi i takses</w:t>
      </w:r>
      <w:r>
        <w:rPr>
          <w:rFonts w:ascii="Times New Roman" w:hAnsi="Times New Roman" w:cs="Times New Roman"/>
          <w:color w:val="000000" w:themeColor="text1"/>
          <w:sz w:val="24"/>
          <w:szCs w:val="24"/>
          <w:lang w:val="sq-AL"/>
        </w:rPr>
        <w:t xml:space="preserve"> perllogaritet si shumezim i bazes(siperfaqes) me nivele tregues te saj.</w:t>
      </w:r>
    </w:p>
    <w:p w:rsidR="00A91BCC" w:rsidRDefault="00A91BCC" w:rsidP="004441F4">
      <w:pPr>
        <w:autoSpaceDE w:val="0"/>
        <w:autoSpaceDN w:val="0"/>
        <w:adjustRightInd w:val="0"/>
        <w:spacing w:after="0"/>
        <w:jc w:val="both"/>
        <w:rPr>
          <w:rFonts w:ascii="Times New Roman" w:hAnsi="Times New Roman" w:cs="Times New Roman"/>
          <w:color w:val="000000" w:themeColor="text1"/>
          <w:sz w:val="24"/>
          <w:szCs w:val="24"/>
          <w:lang w:val="sq-AL"/>
        </w:rPr>
      </w:pPr>
      <w:r>
        <w:rPr>
          <w:rFonts w:ascii="Times New Roman" w:hAnsi="Times New Roman" w:cs="Times New Roman"/>
          <w:color w:val="000000" w:themeColor="text1"/>
          <w:sz w:val="24"/>
          <w:szCs w:val="24"/>
          <w:lang w:val="sq-AL"/>
        </w:rPr>
        <w:t>Pagesa e takses per zenien e hapesires publike:</w:t>
      </w:r>
    </w:p>
    <w:p w:rsidR="00A91BCC" w:rsidRPr="000C2856" w:rsidRDefault="00A91BCC" w:rsidP="00F548B4">
      <w:pPr>
        <w:pStyle w:val="ListParagraph"/>
        <w:numPr>
          <w:ilvl w:val="0"/>
          <w:numId w:val="17"/>
        </w:numPr>
        <w:autoSpaceDE w:val="0"/>
        <w:autoSpaceDN w:val="0"/>
        <w:adjustRightInd w:val="0"/>
        <w:jc w:val="both"/>
        <w:rPr>
          <w:rFonts w:ascii="Times New Roman" w:hAnsi="Times New Roman"/>
          <w:b/>
          <w:bCs/>
          <w:color w:val="000000" w:themeColor="text1"/>
          <w:sz w:val="32"/>
          <w:szCs w:val="32"/>
        </w:rPr>
      </w:pPr>
      <w:r>
        <w:rPr>
          <w:rFonts w:ascii="Times New Roman" w:hAnsi="Times New Roman"/>
          <w:bCs/>
          <w:color w:val="000000" w:themeColor="text1"/>
          <w:sz w:val="24"/>
          <w:szCs w:val="24"/>
        </w:rPr>
        <w:t>Per rastin e perdorimit te truallit me qellim realizimin e spektakleve ose panaireve te ndryshme</w:t>
      </w:r>
      <w:proofErr w:type="gramStart"/>
      <w:r>
        <w:rPr>
          <w:rFonts w:ascii="Times New Roman" w:hAnsi="Times New Roman"/>
          <w:bCs/>
          <w:color w:val="000000" w:themeColor="text1"/>
          <w:sz w:val="24"/>
          <w:szCs w:val="24"/>
        </w:rPr>
        <w:t>,struktura</w:t>
      </w:r>
      <w:proofErr w:type="gramEnd"/>
      <w:r>
        <w:rPr>
          <w:rFonts w:ascii="Times New Roman" w:hAnsi="Times New Roman"/>
          <w:bCs/>
          <w:color w:val="000000" w:themeColor="text1"/>
          <w:sz w:val="24"/>
          <w:szCs w:val="24"/>
        </w:rPr>
        <w:t xml:space="preserve"> e ngarkuar per mbledhjen e takses eshte zyra e Taksave dhe Tarifave Vendore,pas marrjes se lejes per ushtrimin e aktivitetit.Kjo strukture kryen dhe llogaritjen e detyrimeve per lejen perkatese.</w:t>
      </w:r>
    </w:p>
    <w:p w:rsidR="00A91BCC" w:rsidRPr="00F2585F" w:rsidRDefault="00A91BCC" w:rsidP="00F548B4">
      <w:pPr>
        <w:pStyle w:val="ListParagraph"/>
        <w:numPr>
          <w:ilvl w:val="0"/>
          <w:numId w:val="17"/>
        </w:numPr>
        <w:autoSpaceDE w:val="0"/>
        <w:autoSpaceDN w:val="0"/>
        <w:adjustRightInd w:val="0"/>
        <w:jc w:val="both"/>
        <w:rPr>
          <w:rFonts w:ascii="Times New Roman" w:hAnsi="Times New Roman"/>
          <w:b/>
          <w:bCs/>
          <w:color w:val="000000" w:themeColor="text1"/>
          <w:sz w:val="32"/>
          <w:szCs w:val="32"/>
        </w:rPr>
      </w:pPr>
      <w:r>
        <w:rPr>
          <w:rFonts w:ascii="Times New Roman" w:hAnsi="Times New Roman"/>
          <w:bCs/>
          <w:color w:val="000000" w:themeColor="text1"/>
          <w:sz w:val="24"/>
          <w:szCs w:val="24"/>
        </w:rPr>
        <w:t xml:space="preserve">Per rastet e perdorimit te truallit per qellim ushtrimi te aktivitetit tregtar si:vendosje mallrash jashte vendit te tregtimit,siperfaqet e zena me platform,siperfaqet e rrethuara me vazo me lule,bime decorative,me kangjella,dru decorative,kufizime me plasmas dhhe sende te tjera etj te ngjashem me to </w:t>
      </w:r>
      <w:r w:rsidRPr="000C2856">
        <w:rPr>
          <w:rFonts w:ascii="Times New Roman" w:hAnsi="Times New Roman"/>
          <w:bCs/>
          <w:color w:val="000000" w:themeColor="text1"/>
          <w:sz w:val="24"/>
          <w:szCs w:val="24"/>
        </w:rPr>
        <w:t xml:space="preserve">detyrimi eshte mujor dhe pagesa do te behet Brenda </w:t>
      </w:r>
      <w:r w:rsidRPr="000C2856">
        <w:rPr>
          <w:rFonts w:ascii="Times New Roman" w:hAnsi="Times New Roman"/>
          <w:bCs/>
          <w:color w:val="000000" w:themeColor="text1"/>
          <w:sz w:val="24"/>
          <w:szCs w:val="24"/>
        </w:rPr>
        <w:lastRenderedPageBreak/>
        <w:t>dates 30 te muajit perkates.Struktura perkatese per mbledhjen e ketij detyrimi eshte zyra e Taksave dhe Tarifave Vendore ne bashkepunim me Njesine Administrative.</w:t>
      </w:r>
    </w:p>
    <w:p w:rsidR="00A91BCC" w:rsidRPr="002502FF" w:rsidRDefault="00A91BCC" w:rsidP="002502FF">
      <w:pPr>
        <w:jc w:val="both"/>
        <w:rPr>
          <w:rFonts w:ascii="Times New Roman" w:hAnsi="Times New Roman" w:cs="Times New Roman"/>
          <w:b/>
          <w:bCs/>
          <w:sz w:val="24"/>
          <w:szCs w:val="24"/>
        </w:rPr>
      </w:pPr>
      <w:proofErr w:type="gramStart"/>
      <w:r w:rsidRPr="00112252">
        <w:rPr>
          <w:rFonts w:ascii="Times New Roman" w:hAnsi="Times New Roman" w:cs="Times New Roman"/>
          <w:b/>
          <w:bCs/>
          <w:sz w:val="24"/>
          <w:szCs w:val="24"/>
        </w:rPr>
        <w:t>Struktura e ngarkuar për mbledhjen e kësaj takse është Zyra e Taksave dhe Tarifave Vendore ne bashkepunim me “Njesine Administrative”.Te ardhurat kalojne 100% ne Bashkine Diber.</w:t>
      </w:r>
      <w:proofErr w:type="gramEnd"/>
    </w:p>
    <w:p w:rsidR="00A91BCC" w:rsidRDefault="00A91BCC" w:rsidP="00B41D6A">
      <w:pPr>
        <w:autoSpaceDE w:val="0"/>
        <w:autoSpaceDN w:val="0"/>
        <w:adjustRightInd w:val="0"/>
        <w:spacing w:after="0"/>
        <w:jc w:val="both"/>
        <w:rPr>
          <w:rFonts w:ascii="Times New Roman" w:hAnsi="Times New Roman" w:cs="Times New Roman"/>
          <w:b/>
          <w:sz w:val="24"/>
          <w:szCs w:val="24"/>
        </w:rPr>
      </w:pPr>
    </w:p>
    <w:p w:rsidR="00B53F5C" w:rsidRPr="00AC02B4" w:rsidRDefault="00390606" w:rsidP="0071642D">
      <w:pPr>
        <w:widowControl w:val="0"/>
        <w:overflowPunct w:val="0"/>
        <w:autoSpaceDE w:val="0"/>
        <w:autoSpaceDN w:val="0"/>
        <w:adjustRightInd w:val="0"/>
        <w:ind w:right="120"/>
        <w:jc w:val="both"/>
        <w:rPr>
          <w:rFonts w:ascii="Times New Roman" w:hAnsi="Times New Roman" w:cs="Times New Roman"/>
          <w:b/>
          <w:bCs/>
        </w:rPr>
      </w:pPr>
      <w:proofErr w:type="gramStart"/>
      <w:r w:rsidRPr="00B53F5C">
        <w:rPr>
          <w:rFonts w:ascii="Times New Roman" w:hAnsi="Times New Roman" w:cs="Times New Roman"/>
          <w:b/>
          <w:sz w:val="24"/>
          <w:szCs w:val="24"/>
        </w:rPr>
        <w:t>2</w:t>
      </w:r>
      <w:r w:rsidR="00435494">
        <w:rPr>
          <w:rFonts w:ascii="Times New Roman" w:hAnsi="Times New Roman" w:cs="Times New Roman"/>
          <w:b/>
          <w:bCs/>
          <w:sz w:val="24"/>
          <w:szCs w:val="24"/>
        </w:rPr>
        <w:t>.6</w:t>
      </w:r>
      <w:r w:rsidR="0071642D" w:rsidRPr="00AC02B4">
        <w:rPr>
          <w:rFonts w:ascii="Times New Roman" w:hAnsi="Times New Roman" w:cs="Times New Roman"/>
          <w:b/>
          <w:bCs/>
          <w:sz w:val="24"/>
          <w:szCs w:val="24"/>
        </w:rPr>
        <w:t xml:space="preserve">TARIFA E SHËRBIMIT NE QENDREN </w:t>
      </w:r>
      <w:r w:rsidR="0071642D" w:rsidRPr="00AC02B4">
        <w:rPr>
          <w:rFonts w:ascii="Times New Roman" w:hAnsi="Times New Roman" w:cs="Times New Roman"/>
          <w:b/>
          <w:bCs/>
        </w:rPr>
        <w:t xml:space="preserve">BALNEARE (LLIXHAT) </w:t>
      </w:r>
      <w:r w:rsidR="0071642D" w:rsidRPr="00AC02B4">
        <w:rPr>
          <w:rFonts w:ascii="Times New Roman" w:hAnsi="Times New Roman" w:cs="Times New Roman"/>
          <w:b/>
          <w:bCs/>
          <w:sz w:val="24"/>
          <w:szCs w:val="24"/>
        </w:rPr>
        <w:t>TË BASHKISË DIBER.</w:t>
      </w:r>
      <w:proofErr w:type="gramEnd"/>
    </w:p>
    <w:p w:rsidR="003576D9" w:rsidRPr="000947A8" w:rsidRDefault="00921438" w:rsidP="001C4ABE">
      <w:pPr>
        <w:widowControl w:val="0"/>
        <w:overflowPunct w:val="0"/>
        <w:autoSpaceDE w:val="0"/>
        <w:autoSpaceDN w:val="0"/>
        <w:adjustRightInd w:val="0"/>
        <w:ind w:right="120"/>
        <w:jc w:val="both"/>
        <w:rPr>
          <w:rFonts w:ascii="Times New Roman" w:hAnsi="Times New Roman" w:cs="Times New Roman"/>
          <w:bCs/>
          <w:sz w:val="24"/>
        </w:rPr>
      </w:pPr>
      <w:r w:rsidRPr="000947A8">
        <w:rPr>
          <w:rFonts w:ascii="Times New Roman" w:hAnsi="Times New Roman" w:cs="Times New Roman"/>
          <w:bCs/>
          <w:sz w:val="24"/>
        </w:rPr>
        <w:t>Per cdo klient te shtruar ne hotelin e saj dhe ato private do te paguaje 50 leke/dite per klient te regjistruar</w:t>
      </w:r>
      <w:proofErr w:type="gramStart"/>
      <w:r w:rsidRPr="000947A8">
        <w:rPr>
          <w:rFonts w:ascii="Times New Roman" w:hAnsi="Times New Roman" w:cs="Times New Roman"/>
          <w:bCs/>
          <w:sz w:val="24"/>
        </w:rPr>
        <w:t>,tarife</w:t>
      </w:r>
      <w:proofErr w:type="gramEnd"/>
      <w:r w:rsidRPr="000947A8">
        <w:rPr>
          <w:rFonts w:ascii="Times New Roman" w:hAnsi="Times New Roman" w:cs="Times New Roman"/>
          <w:bCs/>
          <w:sz w:val="24"/>
        </w:rPr>
        <w:t xml:space="preserve"> e bashkise e cila i mbahet klientit per sherbinin (larjen) ne Qendren Balneare.</w:t>
      </w:r>
    </w:p>
    <w:p w:rsidR="003576D9" w:rsidRDefault="003576D9" w:rsidP="001C4ABE">
      <w:pPr>
        <w:autoSpaceDE w:val="0"/>
        <w:autoSpaceDN w:val="0"/>
        <w:adjustRightInd w:val="0"/>
        <w:spacing w:after="0"/>
        <w:jc w:val="both"/>
        <w:rPr>
          <w:rFonts w:ascii="Times New Roman" w:hAnsi="Times New Roman" w:cs="Times New Roman"/>
          <w:b/>
          <w:bCs/>
          <w:sz w:val="24"/>
          <w:szCs w:val="24"/>
        </w:rPr>
      </w:pPr>
    </w:p>
    <w:p w:rsidR="00F16249" w:rsidRDefault="00435494" w:rsidP="00B41D6A">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2.7</w:t>
      </w:r>
      <w:r w:rsidR="0071642D">
        <w:rPr>
          <w:rFonts w:ascii="Times New Roman" w:hAnsi="Times New Roman" w:cs="Times New Roman"/>
          <w:b/>
          <w:bCs/>
          <w:sz w:val="24"/>
          <w:szCs w:val="24"/>
        </w:rPr>
        <w:t>TARIFE PARKIMI TE AUTOMJETEVE</w:t>
      </w:r>
    </w:p>
    <w:p w:rsidR="00921438" w:rsidRDefault="00921438" w:rsidP="00B41D6A">
      <w:pPr>
        <w:autoSpaceDE w:val="0"/>
        <w:autoSpaceDN w:val="0"/>
        <w:adjustRightInd w:val="0"/>
        <w:spacing w:after="0"/>
        <w:jc w:val="both"/>
        <w:rPr>
          <w:rFonts w:ascii="Times New Roman" w:hAnsi="Times New Roman" w:cs="Times New Roman"/>
          <w:b/>
          <w:bCs/>
          <w:sz w:val="24"/>
          <w:szCs w:val="24"/>
        </w:rPr>
      </w:pPr>
    </w:p>
    <w:p w:rsidR="00F03261" w:rsidRPr="006745FB" w:rsidRDefault="00F16249" w:rsidP="0073302D">
      <w:pPr>
        <w:rPr>
          <w:rFonts w:ascii="Times New Roman" w:hAnsi="Times New Roman" w:cs="Times New Roman"/>
          <w:b/>
          <w:bCs/>
          <w:sz w:val="32"/>
          <w:szCs w:val="32"/>
        </w:rPr>
      </w:pPr>
      <w:r w:rsidRPr="006745FB">
        <w:rPr>
          <w:rFonts w:ascii="Times New Roman" w:hAnsi="Times New Roman" w:cs="Times New Roman"/>
          <w:b/>
          <w:bCs/>
          <w:sz w:val="24"/>
          <w:szCs w:val="24"/>
        </w:rPr>
        <w:t xml:space="preserve">Ligji 9632 </w:t>
      </w:r>
      <w:proofErr w:type="gramStart"/>
      <w:r w:rsidRPr="006745FB">
        <w:rPr>
          <w:rFonts w:ascii="Times New Roman" w:hAnsi="Times New Roman" w:cs="Times New Roman"/>
          <w:b/>
          <w:bCs/>
          <w:sz w:val="24"/>
          <w:szCs w:val="24"/>
        </w:rPr>
        <w:t>dt</w:t>
      </w:r>
      <w:proofErr w:type="gramEnd"/>
      <w:r w:rsidRPr="006745FB">
        <w:rPr>
          <w:rFonts w:ascii="Times New Roman" w:hAnsi="Times New Roman" w:cs="Times New Roman"/>
          <w:b/>
          <w:bCs/>
          <w:sz w:val="24"/>
          <w:szCs w:val="24"/>
        </w:rPr>
        <w:t xml:space="preserve"> 30.10.2006, i ndryshuar Neni 35</w:t>
      </w:r>
    </w:p>
    <w:tbl>
      <w:tblPr>
        <w:tblW w:w="10075" w:type="dxa"/>
        <w:tblInd w:w="10" w:type="dxa"/>
        <w:tblLayout w:type="fixed"/>
        <w:tblCellMar>
          <w:left w:w="0" w:type="dxa"/>
          <w:right w:w="0" w:type="dxa"/>
        </w:tblCellMar>
        <w:tblLook w:val="0000" w:firstRow="0" w:lastRow="0" w:firstColumn="0" w:lastColumn="0" w:noHBand="0" w:noVBand="0"/>
      </w:tblPr>
      <w:tblGrid>
        <w:gridCol w:w="816"/>
        <w:gridCol w:w="3499"/>
        <w:gridCol w:w="1980"/>
        <w:gridCol w:w="1800"/>
        <w:gridCol w:w="1980"/>
      </w:tblGrid>
      <w:tr w:rsidR="00AD4296" w:rsidRPr="000C1BF5" w:rsidTr="00F022FE">
        <w:trPr>
          <w:trHeight w:val="189"/>
        </w:trPr>
        <w:tc>
          <w:tcPr>
            <w:tcW w:w="4315" w:type="dxa"/>
            <w:gridSpan w:val="2"/>
            <w:tcBorders>
              <w:top w:val="single" w:sz="4" w:space="0" w:color="auto"/>
              <w:left w:val="single" w:sz="4" w:space="0" w:color="auto"/>
              <w:bottom w:val="single" w:sz="4" w:space="0" w:color="auto"/>
              <w:right w:val="single" w:sz="4" w:space="0" w:color="auto"/>
            </w:tcBorders>
            <w:vAlign w:val="bottom"/>
          </w:tcPr>
          <w:p w:rsidR="00AD4296" w:rsidRPr="000C1BF5" w:rsidRDefault="00AD4296" w:rsidP="00AD4296">
            <w:pPr>
              <w:widowControl w:val="0"/>
              <w:autoSpaceDE w:val="0"/>
              <w:autoSpaceDN w:val="0"/>
              <w:adjustRightInd w:val="0"/>
              <w:spacing w:after="0" w:line="188" w:lineRule="exact"/>
              <w:ind w:left="100"/>
              <w:rPr>
                <w:rFonts w:ascii="Garamond" w:hAnsi="Garamond"/>
              </w:rPr>
            </w:pPr>
            <w:r w:rsidRPr="000C1BF5">
              <w:rPr>
                <w:rFonts w:ascii="Garamond" w:hAnsi="Garamond" w:cs="Garamond"/>
                <w:b/>
                <w:bCs/>
              </w:rPr>
              <w:t>TARIFË PARKIMI</w:t>
            </w:r>
          </w:p>
        </w:tc>
        <w:tc>
          <w:tcPr>
            <w:tcW w:w="1980" w:type="dxa"/>
            <w:tcBorders>
              <w:top w:val="single" w:sz="4" w:space="0" w:color="auto"/>
              <w:left w:val="single" w:sz="4" w:space="0" w:color="auto"/>
              <w:bottom w:val="single" w:sz="4" w:space="0" w:color="auto"/>
              <w:right w:val="single" w:sz="4" w:space="0" w:color="auto"/>
            </w:tcBorders>
          </w:tcPr>
          <w:p w:rsidR="00AD4296" w:rsidRPr="007A3C35" w:rsidRDefault="007A3C35" w:rsidP="00AD4296">
            <w:pPr>
              <w:widowControl w:val="0"/>
              <w:autoSpaceDE w:val="0"/>
              <w:autoSpaceDN w:val="0"/>
              <w:adjustRightInd w:val="0"/>
              <w:spacing w:after="0" w:line="240" w:lineRule="auto"/>
              <w:rPr>
                <w:rFonts w:ascii="Garamond" w:hAnsi="Garamond"/>
                <w:b/>
              </w:rPr>
            </w:pPr>
            <w:r w:rsidRPr="007A3C35">
              <w:rPr>
                <w:rFonts w:ascii="Garamond" w:hAnsi="Garamond"/>
                <w:b/>
              </w:rPr>
              <w:t>Njesia A</w:t>
            </w:r>
            <w:r>
              <w:rPr>
                <w:rFonts w:ascii="Garamond" w:hAnsi="Garamond"/>
                <w:b/>
              </w:rPr>
              <w:t xml:space="preserve">dm </w:t>
            </w:r>
            <w:r w:rsidR="00AD4296" w:rsidRPr="007A3C35">
              <w:rPr>
                <w:rFonts w:ascii="Garamond" w:hAnsi="Garamond"/>
                <w:b/>
              </w:rPr>
              <w:t>Peshkopi</w:t>
            </w:r>
          </w:p>
        </w:tc>
        <w:tc>
          <w:tcPr>
            <w:tcW w:w="1800" w:type="dxa"/>
            <w:tcBorders>
              <w:top w:val="single" w:sz="4" w:space="0" w:color="auto"/>
              <w:left w:val="single" w:sz="4" w:space="0" w:color="auto"/>
              <w:bottom w:val="single" w:sz="4" w:space="0" w:color="auto"/>
              <w:right w:val="single" w:sz="4" w:space="0" w:color="auto"/>
            </w:tcBorders>
          </w:tcPr>
          <w:p w:rsidR="00AD4296" w:rsidRPr="007A3C35" w:rsidRDefault="00AD4296" w:rsidP="006B5358">
            <w:pPr>
              <w:widowControl w:val="0"/>
              <w:autoSpaceDE w:val="0"/>
              <w:autoSpaceDN w:val="0"/>
              <w:adjustRightInd w:val="0"/>
              <w:spacing w:after="0" w:line="240" w:lineRule="auto"/>
              <w:rPr>
                <w:rFonts w:ascii="Garamond" w:hAnsi="Garamond"/>
                <w:b/>
              </w:rPr>
            </w:pPr>
            <w:r w:rsidRPr="007A3C35">
              <w:rPr>
                <w:rFonts w:ascii="Garamond" w:hAnsi="Garamond"/>
                <w:b/>
              </w:rPr>
              <w:t xml:space="preserve">4 njesite </w:t>
            </w:r>
            <w:r w:rsidR="006B5358" w:rsidRPr="007A3C35">
              <w:rPr>
                <w:rFonts w:ascii="Garamond" w:hAnsi="Garamond"/>
                <w:b/>
              </w:rPr>
              <w:t>administrative</w:t>
            </w:r>
          </w:p>
        </w:tc>
        <w:tc>
          <w:tcPr>
            <w:tcW w:w="1980" w:type="dxa"/>
            <w:tcBorders>
              <w:top w:val="single" w:sz="4" w:space="0" w:color="auto"/>
              <w:left w:val="single" w:sz="4" w:space="0" w:color="auto"/>
              <w:bottom w:val="single" w:sz="4" w:space="0" w:color="auto"/>
              <w:right w:val="single" w:sz="4" w:space="0" w:color="auto"/>
            </w:tcBorders>
          </w:tcPr>
          <w:p w:rsidR="00AD4296" w:rsidRPr="007A3C35" w:rsidRDefault="00AD4296" w:rsidP="00AD4296">
            <w:pPr>
              <w:widowControl w:val="0"/>
              <w:autoSpaceDE w:val="0"/>
              <w:autoSpaceDN w:val="0"/>
              <w:adjustRightInd w:val="0"/>
              <w:spacing w:after="0" w:line="240" w:lineRule="auto"/>
              <w:rPr>
                <w:rFonts w:ascii="Garamond" w:hAnsi="Garamond"/>
                <w:b/>
              </w:rPr>
            </w:pPr>
            <w:r w:rsidRPr="007A3C35">
              <w:rPr>
                <w:rFonts w:ascii="Garamond" w:hAnsi="Garamond"/>
                <w:b/>
              </w:rPr>
              <w:t xml:space="preserve"> 10 njesite </w:t>
            </w:r>
            <w:r w:rsidR="006B5358" w:rsidRPr="007A3C35">
              <w:rPr>
                <w:rFonts w:ascii="Garamond" w:hAnsi="Garamond"/>
                <w:b/>
              </w:rPr>
              <w:t>administrative</w:t>
            </w:r>
          </w:p>
        </w:tc>
      </w:tr>
      <w:tr w:rsidR="00AD4296" w:rsidRPr="000C1BF5" w:rsidTr="00F022FE">
        <w:trPr>
          <w:trHeight w:val="257"/>
        </w:trPr>
        <w:tc>
          <w:tcPr>
            <w:tcW w:w="4315" w:type="dxa"/>
            <w:gridSpan w:val="2"/>
            <w:tcBorders>
              <w:top w:val="single" w:sz="4" w:space="0" w:color="auto"/>
              <w:left w:val="single" w:sz="4" w:space="0" w:color="auto"/>
              <w:bottom w:val="single" w:sz="4" w:space="0" w:color="auto"/>
              <w:right w:val="single" w:sz="4" w:space="0" w:color="auto"/>
            </w:tcBorders>
            <w:vAlign w:val="bottom"/>
          </w:tcPr>
          <w:p w:rsidR="00AD4296" w:rsidRPr="000C1BF5" w:rsidRDefault="00AD4296" w:rsidP="00AD4296">
            <w:pPr>
              <w:widowControl w:val="0"/>
              <w:autoSpaceDE w:val="0"/>
              <w:autoSpaceDN w:val="0"/>
              <w:adjustRightInd w:val="0"/>
              <w:spacing w:after="0" w:line="240" w:lineRule="auto"/>
              <w:ind w:left="100"/>
              <w:rPr>
                <w:rFonts w:ascii="Garamond" w:hAnsi="Garamond"/>
              </w:rPr>
            </w:pPr>
            <w:r w:rsidRPr="000C1BF5">
              <w:rPr>
                <w:rFonts w:ascii="Garamond" w:hAnsi="Garamond" w:cs="Garamond"/>
              </w:rPr>
              <w:t>- autovetura taksi 4 + 1</w:t>
            </w:r>
          </w:p>
        </w:tc>
        <w:tc>
          <w:tcPr>
            <w:tcW w:w="1980" w:type="dxa"/>
            <w:tcBorders>
              <w:top w:val="single" w:sz="4" w:space="0" w:color="auto"/>
              <w:left w:val="single" w:sz="4" w:space="0" w:color="auto"/>
              <w:bottom w:val="single" w:sz="4" w:space="0" w:color="auto"/>
              <w:right w:val="single" w:sz="4" w:space="0" w:color="auto"/>
            </w:tcBorders>
            <w:vAlign w:val="bottom"/>
          </w:tcPr>
          <w:p w:rsidR="00AD4296" w:rsidRPr="000C1BF5" w:rsidRDefault="00A97E4D" w:rsidP="00AD4296">
            <w:pPr>
              <w:widowControl w:val="0"/>
              <w:autoSpaceDE w:val="0"/>
              <w:autoSpaceDN w:val="0"/>
              <w:adjustRightInd w:val="0"/>
              <w:spacing w:after="0" w:line="240" w:lineRule="auto"/>
              <w:ind w:left="80"/>
              <w:rPr>
                <w:rFonts w:ascii="Garamond" w:hAnsi="Garamond"/>
              </w:rPr>
            </w:pPr>
            <w:r>
              <w:rPr>
                <w:rFonts w:ascii="Garamond" w:hAnsi="Garamond" w:cs="Garamond"/>
              </w:rPr>
              <w:t>1 4</w:t>
            </w:r>
            <w:r w:rsidR="00AD4296" w:rsidRPr="000C1BF5">
              <w:rPr>
                <w:rFonts w:ascii="Garamond" w:hAnsi="Garamond" w:cs="Garamond"/>
              </w:rPr>
              <w:t>00 lekë/</w:t>
            </w:r>
            <w:r w:rsidR="00AD4296">
              <w:rPr>
                <w:rFonts w:ascii="Garamond" w:hAnsi="Garamond" w:cs="Garamond"/>
              </w:rPr>
              <w:t>vit/</w:t>
            </w:r>
            <w:r w:rsidR="00AD4296" w:rsidRPr="000C1BF5">
              <w:rPr>
                <w:rFonts w:ascii="Garamond" w:hAnsi="Garamond" w:cs="Garamond"/>
              </w:rPr>
              <w:t>mjet</w:t>
            </w:r>
          </w:p>
        </w:tc>
        <w:tc>
          <w:tcPr>
            <w:tcW w:w="1800" w:type="dxa"/>
            <w:tcBorders>
              <w:top w:val="single" w:sz="4" w:space="0" w:color="auto"/>
              <w:left w:val="single" w:sz="4" w:space="0" w:color="auto"/>
              <w:bottom w:val="single" w:sz="4" w:space="0" w:color="auto"/>
              <w:right w:val="single" w:sz="4" w:space="0" w:color="auto"/>
            </w:tcBorders>
            <w:vAlign w:val="bottom"/>
          </w:tcPr>
          <w:p w:rsidR="00AD4296" w:rsidRPr="000C1BF5" w:rsidRDefault="00A97E4D" w:rsidP="00AD4296">
            <w:pPr>
              <w:widowControl w:val="0"/>
              <w:autoSpaceDE w:val="0"/>
              <w:autoSpaceDN w:val="0"/>
              <w:adjustRightInd w:val="0"/>
              <w:spacing w:after="0" w:line="240" w:lineRule="auto"/>
              <w:ind w:left="80"/>
              <w:rPr>
                <w:rFonts w:ascii="Garamond" w:hAnsi="Garamond"/>
              </w:rPr>
            </w:pPr>
            <w:r>
              <w:rPr>
                <w:rFonts w:ascii="Garamond" w:hAnsi="Garamond" w:cs="Garamond"/>
              </w:rPr>
              <w:t>1 4</w:t>
            </w:r>
            <w:r w:rsidRPr="000C1BF5">
              <w:rPr>
                <w:rFonts w:ascii="Garamond" w:hAnsi="Garamond" w:cs="Garamond"/>
              </w:rPr>
              <w:t>00 lekë/</w:t>
            </w:r>
            <w:r>
              <w:rPr>
                <w:rFonts w:ascii="Garamond" w:hAnsi="Garamond" w:cs="Garamond"/>
              </w:rPr>
              <w:t>vit/</w:t>
            </w:r>
            <w:r w:rsidRPr="000C1BF5">
              <w:rPr>
                <w:rFonts w:ascii="Garamond" w:hAnsi="Garamond" w:cs="Garamond"/>
              </w:rPr>
              <w:t>mjet</w:t>
            </w:r>
          </w:p>
        </w:tc>
        <w:tc>
          <w:tcPr>
            <w:tcW w:w="1980" w:type="dxa"/>
            <w:tcBorders>
              <w:top w:val="single" w:sz="4" w:space="0" w:color="auto"/>
              <w:left w:val="single" w:sz="4" w:space="0" w:color="auto"/>
              <w:bottom w:val="single" w:sz="4" w:space="0" w:color="auto"/>
              <w:right w:val="single" w:sz="4" w:space="0" w:color="auto"/>
            </w:tcBorders>
            <w:vAlign w:val="bottom"/>
          </w:tcPr>
          <w:p w:rsidR="00AD4296" w:rsidRPr="000C1BF5" w:rsidRDefault="00A97E4D" w:rsidP="00AD4296">
            <w:pPr>
              <w:widowControl w:val="0"/>
              <w:autoSpaceDE w:val="0"/>
              <w:autoSpaceDN w:val="0"/>
              <w:adjustRightInd w:val="0"/>
              <w:spacing w:after="0" w:line="240" w:lineRule="auto"/>
              <w:ind w:left="80"/>
              <w:rPr>
                <w:rFonts w:ascii="Garamond" w:hAnsi="Garamond"/>
              </w:rPr>
            </w:pPr>
            <w:r>
              <w:rPr>
                <w:rFonts w:ascii="Garamond" w:hAnsi="Garamond" w:cs="Garamond"/>
              </w:rPr>
              <w:t>1 4</w:t>
            </w:r>
            <w:r w:rsidRPr="000C1BF5">
              <w:rPr>
                <w:rFonts w:ascii="Garamond" w:hAnsi="Garamond" w:cs="Garamond"/>
              </w:rPr>
              <w:t>00 lekë/</w:t>
            </w:r>
            <w:r>
              <w:rPr>
                <w:rFonts w:ascii="Garamond" w:hAnsi="Garamond" w:cs="Garamond"/>
              </w:rPr>
              <w:t>vit/</w:t>
            </w:r>
            <w:r w:rsidRPr="000C1BF5">
              <w:rPr>
                <w:rFonts w:ascii="Garamond" w:hAnsi="Garamond" w:cs="Garamond"/>
              </w:rPr>
              <w:t>mjet</w:t>
            </w:r>
          </w:p>
        </w:tc>
      </w:tr>
      <w:tr w:rsidR="00AD4296" w:rsidRPr="000C1BF5" w:rsidTr="00F022FE">
        <w:trPr>
          <w:trHeight w:val="274"/>
        </w:trPr>
        <w:tc>
          <w:tcPr>
            <w:tcW w:w="4315" w:type="dxa"/>
            <w:gridSpan w:val="2"/>
            <w:tcBorders>
              <w:top w:val="single" w:sz="4" w:space="0" w:color="auto"/>
              <w:left w:val="single" w:sz="4" w:space="0" w:color="auto"/>
              <w:bottom w:val="single" w:sz="4" w:space="0" w:color="auto"/>
              <w:right w:val="single" w:sz="4" w:space="0" w:color="auto"/>
            </w:tcBorders>
            <w:vAlign w:val="bottom"/>
          </w:tcPr>
          <w:p w:rsidR="00AD4296" w:rsidRPr="000C1BF5" w:rsidRDefault="00AD4296" w:rsidP="00AD4296">
            <w:pPr>
              <w:widowControl w:val="0"/>
              <w:autoSpaceDE w:val="0"/>
              <w:autoSpaceDN w:val="0"/>
              <w:adjustRightInd w:val="0"/>
              <w:spacing w:after="0" w:line="240" w:lineRule="auto"/>
              <w:ind w:left="100"/>
              <w:rPr>
                <w:rFonts w:ascii="Garamond" w:hAnsi="Garamond"/>
              </w:rPr>
            </w:pPr>
            <w:r w:rsidRPr="000C1BF5">
              <w:rPr>
                <w:rFonts w:ascii="Garamond" w:hAnsi="Garamond" w:cs="Garamond"/>
              </w:rPr>
              <w:t>- autovetura taksi 8 + 1</w:t>
            </w:r>
          </w:p>
        </w:tc>
        <w:tc>
          <w:tcPr>
            <w:tcW w:w="1980" w:type="dxa"/>
            <w:tcBorders>
              <w:top w:val="single" w:sz="4" w:space="0" w:color="auto"/>
              <w:left w:val="single" w:sz="4" w:space="0" w:color="auto"/>
              <w:bottom w:val="single" w:sz="4" w:space="0" w:color="auto"/>
              <w:right w:val="single" w:sz="4" w:space="0" w:color="auto"/>
            </w:tcBorders>
            <w:vAlign w:val="bottom"/>
          </w:tcPr>
          <w:p w:rsidR="00AD4296" w:rsidRPr="000C1BF5" w:rsidRDefault="00A97E4D" w:rsidP="00AD4296">
            <w:pPr>
              <w:widowControl w:val="0"/>
              <w:autoSpaceDE w:val="0"/>
              <w:autoSpaceDN w:val="0"/>
              <w:adjustRightInd w:val="0"/>
              <w:spacing w:after="0" w:line="240" w:lineRule="auto"/>
              <w:ind w:left="80"/>
              <w:rPr>
                <w:rFonts w:ascii="Garamond" w:hAnsi="Garamond"/>
              </w:rPr>
            </w:pPr>
            <w:r>
              <w:rPr>
                <w:rFonts w:ascii="Garamond" w:hAnsi="Garamond" w:cs="Garamond"/>
              </w:rPr>
              <w:t>2 1</w:t>
            </w:r>
            <w:r w:rsidR="00AD4296" w:rsidRPr="000C1BF5">
              <w:rPr>
                <w:rFonts w:ascii="Garamond" w:hAnsi="Garamond" w:cs="Garamond"/>
              </w:rPr>
              <w:t>00 lekë/vit/mjet</w:t>
            </w:r>
          </w:p>
        </w:tc>
        <w:tc>
          <w:tcPr>
            <w:tcW w:w="1800" w:type="dxa"/>
            <w:tcBorders>
              <w:top w:val="single" w:sz="4" w:space="0" w:color="auto"/>
              <w:left w:val="single" w:sz="4" w:space="0" w:color="auto"/>
              <w:bottom w:val="single" w:sz="4" w:space="0" w:color="auto"/>
              <w:right w:val="single" w:sz="4" w:space="0" w:color="auto"/>
            </w:tcBorders>
            <w:vAlign w:val="bottom"/>
          </w:tcPr>
          <w:p w:rsidR="00AD4296" w:rsidRPr="000C1BF5" w:rsidRDefault="00A97E4D" w:rsidP="00AD4296">
            <w:pPr>
              <w:widowControl w:val="0"/>
              <w:autoSpaceDE w:val="0"/>
              <w:autoSpaceDN w:val="0"/>
              <w:adjustRightInd w:val="0"/>
              <w:spacing w:after="0" w:line="240" w:lineRule="auto"/>
              <w:ind w:left="80"/>
              <w:rPr>
                <w:rFonts w:ascii="Garamond" w:hAnsi="Garamond"/>
              </w:rPr>
            </w:pPr>
            <w:r>
              <w:rPr>
                <w:rFonts w:ascii="Garamond" w:hAnsi="Garamond" w:cs="Garamond"/>
              </w:rPr>
              <w:t>2 1</w:t>
            </w:r>
            <w:r w:rsidRPr="000C1BF5">
              <w:rPr>
                <w:rFonts w:ascii="Garamond" w:hAnsi="Garamond" w:cs="Garamond"/>
              </w:rPr>
              <w:t>00 lekë/vit/mjet</w:t>
            </w:r>
          </w:p>
        </w:tc>
        <w:tc>
          <w:tcPr>
            <w:tcW w:w="1980" w:type="dxa"/>
            <w:tcBorders>
              <w:top w:val="single" w:sz="4" w:space="0" w:color="auto"/>
              <w:left w:val="single" w:sz="4" w:space="0" w:color="auto"/>
              <w:bottom w:val="single" w:sz="4" w:space="0" w:color="auto"/>
              <w:right w:val="single" w:sz="4" w:space="0" w:color="auto"/>
            </w:tcBorders>
            <w:vAlign w:val="bottom"/>
          </w:tcPr>
          <w:p w:rsidR="00AD4296" w:rsidRPr="000C1BF5" w:rsidRDefault="00A97E4D" w:rsidP="00AD4296">
            <w:pPr>
              <w:widowControl w:val="0"/>
              <w:autoSpaceDE w:val="0"/>
              <w:autoSpaceDN w:val="0"/>
              <w:adjustRightInd w:val="0"/>
              <w:spacing w:after="0" w:line="240" w:lineRule="auto"/>
              <w:ind w:left="80"/>
              <w:rPr>
                <w:rFonts w:ascii="Garamond" w:hAnsi="Garamond"/>
              </w:rPr>
            </w:pPr>
            <w:r>
              <w:rPr>
                <w:rFonts w:ascii="Garamond" w:hAnsi="Garamond" w:cs="Garamond"/>
              </w:rPr>
              <w:t>2 1</w:t>
            </w:r>
            <w:r w:rsidRPr="000C1BF5">
              <w:rPr>
                <w:rFonts w:ascii="Garamond" w:hAnsi="Garamond" w:cs="Garamond"/>
              </w:rPr>
              <w:t>00 lekë/vit/mjet</w:t>
            </w:r>
          </w:p>
        </w:tc>
      </w:tr>
      <w:tr w:rsidR="00AD4296" w:rsidRPr="000C1BF5" w:rsidTr="00F022FE">
        <w:trPr>
          <w:trHeight w:val="259"/>
        </w:trPr>
        <w:tc>
          <w:tcPr>
            <w:tcW w:w="4315" w:type="dxa"/>
            <w:gridSpan w:val="2"/>
            <w:tcBorders>
              <w:top w:val="single" w:sz="4" w:space="0" w:color="auto"/>
              <w:left w:val="single" w:sz="4" w:space="0" w:color="auto"/>
              <w:bottom w:val="single" w:sz="4" w:space="0" w:color="auto"/>
              <w:right w:val="single" w:sz="4" w:space="0" w:color="auto"/>
            </w:tcBorders>
            <w:vAlign w:val="bottom"/>
          </w:tcPr>
          <w:p w:rsidR="00AD4296" w:rsidRPr="000C1BF5" w:rsidRDefault="00AD4296" w:rsidP="00AD4296">
            <w:pPr>
              <w:widowControl w:val="0"/>
              <w:autoSpaceDE w:val="0"/>
              <w:autoSpaceDN w:val="0"/>
              <w:adjustRightInd w:val="0"/>
              <w:spacing w:after="0" w:line="240" w:lineRule="auto"/>
              <w:ind w:left="100"/>
              <w:rPr>
                <w:rFonts w:ascii="Garamond" w:hAnsi="Garamond"/>
              </w:rPr>
            </w:pPr>
            <w:r w:rsidRPr="000C1BF5">
              <w:rPr>
                <w:rFonts w:ascii="Garamond" w:hAnsi="Garamond" w:cs="Garamond"/>
              </w:rPr>
              <w:t>- autobusë</w:t>
            </w:r>
          </w:p>
        </w:tc>
        <w:tc>
          <w:tcPr>
            <w:tcW w:w="1980" w:type="dxa"/>
            <w:tcBorders>
              <w:top w:val="single" w:sz="4" w:space="0" w:color="auto"/>
              <w:left w:val="single" w:sz="4" w:space="0" w:color="auto"/>
              <w:bottom w:val="single" w:sz="4" w:space="0" w:color="auto"/>
              <w:right w:val="single" w:sz="4" w:space="0" w:color="auto"/>
            </w:tcBorders>
            <w:vAlign w:val="bottom"/>
          </w:tcPr>
          <w:p w:rsidR="00AD4296" w:rsidRPr="000C1BF5" w:rsidRDefault="00A97E4D" w:rsidP="00AD4296">
            <w:pPr>
              <w:widowControl w:val="0"/>
              <w:autoSpaceDE w:val="0"/>
              <w:autoSpaceDN w:val="0"/>
              <w:adjustRightInd w:val="0"/>
              <w:spacing w:after="0" w:line="240" w:lineRule="auto"/>
              <w:ind w:left="80"/>
              <w:rPr>
                <w:rFonts w:ascii="Garamond" w:hAnsi="Garamond"/>
              </w:rPr>
            </w:pPr>
            <w:r>
              <w:rPr>
                <w:rFonts w:ascii="Garamond" w:hAnsi="Garamond" w:cs="Garamond"/>
              </w:rPr>
              <w:t>4 2</w:t>
            </w:r>
            <w:r w:rsidR="00AD4296" w:rsidRPr="000C1BF5">
              <w:rPr>
                <w:rFonts w:ascii="Garamond" w:hAnsi="Garamond" w:cs="Garamond"/>
              </w:rPr>
              <w:t>00 lekë/vit/mjet</w:t>
            </w:r>
          </w:p>
        </w:tc>
        <w:tc>
          <w:tcPr>
            <w:tcW w:w="1800" w:type="dxa"/>
            <w:tcBorders>
              <w:top w:val="single" w:sz="4" w:space="0" w:color="auto"/>
              <w:left w:val="single" w:sz="4" w:space="0" w:color="auto"/>
              <w:bottom w:val="single" w:sz="4" w:space="0" w:color="auto"/>
              <w:right w:val="single" w:sz="4" w:space="0" w:color="auto"/>
            </w:tcBorders>
            <w:vAlign w:val="bottom"/>
          </w:tcPr>
          <w:p w:rsidR="00AD4296" w:rsidRPr="000C1BF5" w:rsidRDefault="00A97E4D" w:rsidP="00AD4296">
            <w:pPr>
              <w:widowControl w:val="0"/>
              <w:autoSpaceDE w:val="0"/>
              <w:autoSpaceDN w:val="0"/>
              <w:adjustRightInd w:val="0"/>
              <w:spacing w:after="0" w:line="240" w:lineRule="auto"/>
              <w:ind w:left="80"/>
              <w:rPr>
                <w:rFonts w:ascii="Garamond" w:hAnsi="Garamond"/>
              </w:rPr>
            </w:pPr>
            <w:r>
              <w:rPr>
                <w:rFonts w:ascii="Garamond" w:hAnsi="Garamond" w:cs="Garamond"/>
              </w:rPr>
              <w:t>4 2</w:t>
            </w:r>
            <w:r w:rsidRPr="000C1BF5">
              <w:rPr>
                <w:rFonts w:ascii="Garamond" w:hAnsi="Garamond" w:cs="Garamond"/>
              </w:rPr>
              <w:t>00 lekë/vit/mjet</w:t>
            </w:r>
          </w:p>
        </w:tc>
        <w:tc>
          <w:tcPr>
            <w:tcW w:w="1980" w:type="dxa"/>
            <w:tcBorders>
              <w:top w:val="single" w:sz="4" w:space="0" w:color="auto"/>
              <w:left w:val="single" w:sz="4" w:space="0" w:color="auto"/>
              <w:bottom w:val="single" w:sz="4" w:space="0" w:color="auto"/>
              <w:right w:val="single" w:sz="4" w:space="0" w:color="auto"/>
            </w:tcBorders>
            <w:vAlign w:val="bottom"/>
          </w:tcPr>
          <w:p w:rsidR="00AD4296" w:rsidRPr="000C1BF5" w:rsidRDefault="00A97E4D" w:rsidP="00AD4296">
            <w:pPr>
              <w:widowControl w:val="0"/>
              <w:autoSpaceDE w:val="0"/>
              <w:autoSpaceDN w:val="0"/>
              <w:adjustRightInd w:val="0"/>
              <w:spacing w:after="0" w:line="240" w:lineRule="auto"/>
              <w:ind w:left="80"/>
              <w:rPr>
                <w:rFonts w:ascii="Garamond" w:hAnsi="Garamond"/>
              </w:rPr>
            </w:pPr>
            <w:r>
              <w:rPr>
                <w:rFonts w:ascii="Garamond" w:hAnsi="Garamond" w:cs="Garamond"/>
              </w:rPr>
              <w:t>4 2</w:t>
            </w:r>
            <w:r w:rsidRPr="000C1BF5">
              <w:rPr>
                <w:rFonts w:ascii="Garamond" w:hAnsi="Garamond" w:cs="Garamond"/>
              </w:rPr>
              <w:t>00 lekë/vit/mjet</w:t>
            </w:r>
          </w:p>
        </w:tc>
      </w:tr>
      <w:tr w:rsidR="00AD4296" w:rsidRPr="000C1BF5" w:rsidTr="00F022FE">
        <w:trPr>
          <w:trHeight w:val="274"/>
        </w:trPr>
        <w:tc>
          <w:tcPr>
            <w:tcW w:w="4315" w:type="dxa"/>
            <w:gridSpan w:val="2"/>
            <w:tcBorders>
              <w:top w:val="single" w:sz="4" w:space="0" w:color="auto"/>
              <w:left w:val="single" w:sz="4" w:space="0" w:color="auto"/>
              <w:bottom w:val="single" w:sz="4" w:space="0" w:color="auto"/>
              <w:right w:val="single" w:sz="4" w:space="0" w:color="auto"/>
            </w:tcBorders>
            <w:vAlign w:val="bottom"/>
          </w:tcPr>
          <w:p w:rsidR="00AD4296" w:rsidRPr="000C1BF5" w:rsidRDefault="00AD4296" w:rsidP="00AD4296">
            <w:pPr>
              <w:widowControl w:val="0"/>
              <w:autoSpaceDE w:val="0"/>
              <w:autoSpaceDN w:val="0"/>
              <w:adjustRightInd w:val="0"/>
              <w:spacing w:after="0" w:line="240" w:lineRule="auto"/>
              <w:ind w:left="100"/>
              <w:rPr>
                <w:rFonts w:ascii="Garamond" w:hAnsi="Garamond"/>
              </w:rPr>
            </w:pPr>
            <w:r w:rsidRPr="000C1BF5">
              <w:rPr>
                <w:rFonts w:ascii="Garamond" w:hAnsi="Garamond" w:cs="Garamond"/>
              </w:rPr>
              <w:t>- minibuza deri në 24 vende</w:t>
            </w:r>
          </w:p>
        </w:tc>
        <w:tc>
          <w:tcPr>
            <w:tcW w:w="1980" w:type="dxa"/>
            <w:tcBorders>
              <w:top w:val="single" w:sz="4" w:space="0" w:color="auto"/>
              <w:left w:val="single" w:sz="4" w:space="0" w:color="auto"/>
              <w:bottom w:val="single" w:sz="4" w:space="0" w:color="auto"/>
              <w:right w:val="single" w:sz="4" w:space="0" w:color="auto"/>
            </w:tcBorders>
            <w:vAlign w:val="bottom"/>
          </w:tcPr>
          <w:p w:rsidR="00AD4296" w:rsidRPr="000C1BF5" w:rsidRDefault="00A97E4D" w:rsidP="00AD4296">
            <w:pPr>
              <w:widowControl w:val="0"/>
              <w:autoSpaceDE w:val="0"/>
              <w:autoSpaceDN w:val="0"/>
              <w:adjustRightInd w:val="0"/>
              <w:spacing w:after="0" w:line="240" w:lineRule="auto"/>
              <w:ind w:left="80"/>
              <w:rPr>
                <w:rFonts w:ascii="Garamond" w:hAnsi="Garamond"/>
              </w:rPr>
            </w:pPr>
            <w:r>
              <w:rPr>
                <w:rFonts w:ascii="Garamond" w:hAnsi="Garamond" w:cs="Garamond"/>
              </w:rPr>
              <w:t>2 8</w:t>
            </w:r>
            <w:r w:rsidR="00AD4296" w:rsidRPr="000C1BF5">
              <w:rPr>
                <w:rFonts w:ascii="Garamond" w:hAnsi="Garamond" w:cs="Garamond"/>
              </w:rPr>
              <w:t>00 lekë/vit/mjet</w:t>
            </w:r>
          </w:p>
        </w:tc>
        <w:tc>
          <w:tcPr>
            <w:tcW w:w="1800" w:type="dxa"/>
            <w:tcBorders>
              <w:top w:val="single" w:sz="4" w:space="0" w:color="auto"/>
              <w:left w:val="single" w:sz="4" w:space="0" w:color="auto"/>
              <w:bottom w:val="single" w:sz="4" w:space="0" w:color="auto"/>
              <w:right w:val="single" w:sz="4" w:space="0" w:color="auto"/>
            </w:tcBorders>
            <w:vAlign w:val="bottom"/>
          </w:tcPr>
          <w:p w:rsidR="00AD4296" w:rsidRPr="000C1BF5" w:rsidRDefault="00A97E4D" w:rsidP="00AD4296">
            <w:pPr>
              <w:widowControl w:val="0"/>
              <w:autoSpaceDE w:val="0"/>
              <w:autoSpaceDN w:val="0"/>
              <w:adjustRightInd w:val="0"/>
              <w:spacing w:after="0" w:line="240" w:lineRule="auto"/>
              <w:ind w:left="80"/>
              <w:rPr>
                <w:rFonts w:ascii="Garamond" w:hAnsi="Garamond"/>
              </w:rPr>
            </w:pPr>
            <w:r>
              <w:rPr>
                <w:rFonts w:ascii="Garamond" w:hAnsi="Garamond" w:cs="Garamond"/>
              </w:rPr>
              <w:t>2 8</w:t>
            </w:r>
            <w:r w:rsidRPr="000C1BF5">
              <w:rPr>
                <w:rFonts w:ascii="Garamond" w:hAnsi="Garamond" w:cs="Garamond"/>
              </w:rPr>
              <w:t>00 lekë/vit/mjet</w:t>
            </w:r>
          </w:p>
        </w:tc>
        <w:tc>
          <w:tcPr>
            <w:tcW w:w="1980" w:type="dxa"/>
            <w:tcBorders>
              <w:top w:val="single" w:sz="4" w:space="0" w:color="auto"/>
              <w:left w:val="single" w:sz="4" w:space="0" w:color="auto"/>
              <w:bottom w:val="single" w:sz="4" w:space="0" w:color="auto"/>
              <w:right w:val="single" w:sz="4" w:space="0" w:color="auto"/>
            </w:tcBorders>
            <w:vAlign w:val="bottom"/>
          </w:tcPr>
          <w:p w:rsidR="00AD4296" w:rsidRPr="000C1BF5" w:rsidRDefault="00A97E4D" w:rsidP="00AD4296">
            <w:pPr>
              <w:widowControl w:val="0"/>
              <w:autoSpaceDE w:val="0"/>
              <w:autoSpaceDN w:val="0"/>
              <w:adjustRightInd w:val="0"/>
              <w:spacing w:after="0" w:line="240" w:lineRule="auto"/>
              <w:ind w:left="80"/>
              <w:rPr>
                <w:rFonts w:ascii="Garamond" w:hAnsi="Garamond"/>
              </w:rPr>
            </w:pPr>
            <w:r>
              <w:rPr>
                <w:rFonts w:ascii="Garamond" w:hAnsi="Garamond" w:cs="Garamond"/>
              </w:rPr>
              <w:t>2 8</w:t>
            </w:r>
            <w:r w:rsidRPr="000C1BF5">
              <w:rPr>
                <w:rFonts w:ascii="Garamond" w:hAnsi="Garamond" w:cs="Garamond"/>
              </w:rPr>
              <w:t>00 lekë/vit/mjet</w:t>
            </w:r>
          </w:p>
        </w:tc>
      </w:tr>
      <w:tr w:rsidR="00AD4296" w:rsidRPr="000C1BF5" w:rsidTr="00F022FE">
        <w:trPr>
          <w:trHeight w:val="276"/>
        </w:trPr>
        <w:tc>
          <w:tcPr>
            <w:tcW w:w="4315" w:type="dxa"/>
            <w:gridSpan w:val="2"/>
            <w:tcBorders>
              <w:top w:val="single" w:sz="4" w:space="0" w:color="auto"/>
              <w:left w:val="single" w:sz="4" w:space="0" w:color="auto"/>
              <w:bottom w:val="single" w:sz="4" w:space="0" w:color="auto"/>
              <w:right w:val="single" w:sz="4" w:space="0" w:color="auto"/>
            </w:tcBorders>
            <w:vAlign w:val="bottom"/>
          </w:tcPr>
          <w:p w:rsidR="00AD4296" w:rsidRPr="000C1BF5" w:rsidRDefault="00AD4296" w:rsidP="00AD4296">
            <w:pPr>
              <w:widowControl w:val="0"/>
              <w:autoSpaceDE w:val="0"/>
              <w:autoSpaceDN w:val="0"/>
              <w:adjustRightInd w:val="0"/>
              <w:spacing w:after="0" w:line="240" w:lineRule="auto"/>
              <w:ind w:left="100"/>
              <w:rPr>
                <w:rFonts w:ascii="Garamond" w:hAnsi="Garamond"/>
              </w:rPr>
            </w:pPr>
            <w:r w:rsidRPr="000C1BF5">
              <w:rPr>
                <w:rFonts w:ascii="Garamond" w:hAnsi="Garamond" w:cs="Garamond"/>
              </w:rPr>
              <w:t>- auto në vendparkim të miratua</w:t>
            </w:r>
          </w:p>
        </w:tc>
        <w:tc>
          <w:tcPr>
            <w:tcW w:w="1980" w:type="dxa"/>
            <w:tcBorders>
              <w:top w:val="single" w:sz="4" w:space="0" w:color="auto"/>
              <w:left w:val="single" w:sz="4" w:space="0" w:color="auto"/>
              <w:bottom w:val="single" w:sz="4" w:space="0" w:color="auto"/>
              <w:right w:val="single" w:sz="4" w:space="0" w:color="auto"/>
            </w:tcBorders>
            <w:vAlign w:val="bottom"/>
          </w:tcPr>
          <w:p w:rsidR="00AD4296" w:rsidRPr="000C1BF5" w:rsidRDefault="00A97E4D" w:rsidP="00AD4296">
            <w:pPr>
              <w:widowControl w:val="0"/>
              <w:autoSpaceDE w:val="0"/>
              <w:autoSpaceDN w:val="0"/>
              <w:adjustRightInd w:val="0"/>
              <w:spacing w:after="0" w:line="240" w:lineRule="auto"/>
              <w:ind w:left="80"/>
              <w:rPr>
                <w:rFonts w:ascii="Garamond" w:hAnsi="Garamond"/>
              </w:rPr>
            </w:pPr>
            <w:r>
              <w:rPr>
                <w:rFonts w:ascii="Garamond" w:hAnsi="Garamond" w:cs="Garamond"/>
              </w:rPr>
              <w:t>35</w:t>
            </w:r>
            <w:r w:rsidR="00AD4296" w:rsidRPr="000C1BF5">
              <w:rPr>
                <w:rFonts w:ascii="Garamond" w:hAnsi="Garamond" w:cs="Garamond"/>
              </w:rPr>
              <w:t xml:space="preserve"> lekë/ditë/mjet</w:t>
            </w:r>
          </w:p>
        </w:tc>
        <w:tc>
          <w:tcPr>
            <w:tcW w:w="1800" w:type="dxa"/>
            <w:tcBorders>
              <w:top w:val="single" w:sz="4" w:space="0" w:color="auto"/>
              <w:left w:val="single" w:sz="4" w:space="0" w:color="auto"/>
              <w:bottom w:val="single" w:sz="4" w:space="0" w:color="auto"/>
              <w:right w:val="single" w:sz="4" w:space="0" w:color="auto"/>
            </w:tcBorders>
            <w:vAlign w:val="bottom"/>
          </w:tcPr>
          <w:p w:rsidR="00AD4296" w:rsidRPr="000C1BF5" w:rsidRDefault="00A97E4D" w:rsidP="00AD4296">
            <w:pPr>
              <w:widowControl w:val="0"/>
              <w:autoSpaceDE w:val="0"/>
              <w:autoSpaceDN w:val="0"/>
              <w:adjustRightInd w:val="0"/>
              <w:spacing w:after="0" w:line="240" w:lineRule="auto"/>
              <w:ind w:left="80"/>
              <w:rPr>
                <w:rFonts w:ascii="Garamond" w:hAnsi="Garamond"/>
              </w:rPr>
            </w:pPr>
            <w:r>
              <w:rPr>
                <w:rFonts w:ascii="Garamond" w:hAnsi="Garamond" w:cs="Garamond"/>
              </w:rPr>
              <w:t>35</w:t>
            </w:r>
            <w:r w:rsidR="00AD4296" w:rsidRPr="000C1BF5">
              <w:rPr>
                <w:rFonts w:ascii="Garamond" w:hAnsi="Garamond" w:cs="Garamond"/>
              </w:rPr>
              <w:t xml:space="preserve"> lekë/ditë/mjet</w:t>
            </w:r>
          </w:p>
        </w:tc>
        <w:tc>
          <w:tcPr>
            <w:tcW w:w="1980" w:type="dxa"/>
            <w:tcBorders>
              <w:top w:val="single" w:sz="4" w:space="0" w:color="auto"/>
              <w:left w:val="single" w:sz="4" w:space="0" w:color="auto"/>
              <w:bottom w:val="single" w:sz="4" w:space="0" w:color="auto"/>
              <w:right w:val="single" w:sz="4" w:space="0" w:color="auto"/>
            </w:tcBorders>
            <w:vAlign w:val="bottom"/>
          </w:tcPr>
          <w:p w:rsidR="00AD4296" w:rsidRPr="000C1BF5" w:rsidRDefault="00A97E4D" w:rsidP="00AD4296">
            <w:pPr>
              <w:widowControl w:val="0"/>
              <w:autoSpaceDE w:val="0"/>
              <w:autoSpaceDN w:val="0"/>
              <w:adjustRightInd w:val="0"/>
              <w:spacing w:after="0" w:line="240" w:lineRule="auto"/>
              <w:ind w:left="80"/>
              <w:rPr>
                <w:rFonts w:ascii="Garamond" w:hAnsi="Garamond"/>
              </w:rPr>
            </w:pPr>
            <w:r>
              <w:rPr>
                <w:rFonts w:ascii="Garamond" w:hAnsi="Garamond" w:cs="Garamond"/>
              </w:rPr>
              <w:t>35</w:t>
            </w:r>
            <w:r w:rsidR="00AD4296" w:rsidRPr="000C1BF5">
              <w:rPr>
                <w:rFonts w:ascii="Garamond" w:hAnsi="Garamond" w:cs="Garamond"/>
              </w:rPr>
              <w:t xml:space="preserve"> lekë/ditë/mjet</w:t>
            </w:r>
          </w:p>
        </w:tc>
      </w:tr>
      <w:tr w:rsidR="00AD4296" w:rsidRPr="000C1BF5" w:rsidTr="00F022FE">
        <w:trPr>
          <w:trHeight w:val="274"/>
        </w:trPr>
        <w:tc>
          <w:tcPr>
            <w:tcW w:w="4315" w:type="dxa"/>
            <w:gridSpan w:val="2"/>
            <w:tcBorders>
              <w:top w:val="single" w:sz="4" w:space="0" w:color="auto"/>
              <w:left w:val="single" w:sz="4" w:space="0" w:color="auto"/>
              <w:bottom w:val="single" w:sz="4" w:space="0" w:color="auto"/>
              <w:right w:val="single" w:sz="4" w:space="0" w:color="auto"/>
            </w:tcBorders>
            <w:vAlign w:val="bottom"/>
          </w:tcPr>
          <w:p w:rsidR="00AD4296" w:rsidRPr="000C1BF5" w:rsidRDefault="00AD4296" w:rsidP="00AD4296">
            <w:pPr>
              <w:widowControl w:val="0"/>
              <w:autoSpaceDE w:val="0"/>
              <w:autoSpaceDN w:val="0"/>
              <w:adjustRightInd w:val="0"/>
              <w:spacing w:after="0" w:line="240" w:lineRule="auto"/>
              <w:ind w:left="100"/>
              <w:rPr>
                <w:rFonts w:ascii="Garamond" w:hAnsi="Garamond"/>
              </w:rPr>
            </w:pPr>
            <w:r w:rsidRPr="000C1BF5">
              <w:rPr>
                <w:rFonts w:ascii="Garamond" w:hAnsi="Garamond" w:cs="Garamond"/>
              </w:rPr>
              <w:t>- automjet transport malli deri 3,5 ton</w:t>
            </w:r>
          </w:p>
        </w:tc>
        <w:tc>
          <w:tcPr>
            <w:tcW w:w="1980" w:type="dxa"/>
            <w:tcBorders>
              <w:top w:val="single" w:sz="4" w:space="0" w:color="auto"/>
              <w:left w:val="single" w:sz="4" w:space="0" w:color="auto"/>
              <w:bottom w:val="single" w:sz="4" w:space="0" w:color="auto"/>
              <w:right w:val="single" w:sz="4" w:space="0" w:color="auto"/>
            </w:tcBorders>
            <w:vAlign w:val="bottom"/>
          </w:tcPr>
          <w:p w:rsidR="00AD4296" w:rsidRPr="000C1BF5" w:rsidRDefault="00F022FE" w:rsidP="00AD4296">
            <w:pPr>
              <w:widowControl w:val="0"/>
              <w:autoSpaceDE w:val="0"/>
              <w:autoSpaceDN w:val="0"/>
              <w:adjustRightInd w:val="0"/>
              <w:spacing w:after="0" w:line="240" w:lineRule="auto"/>
              <w:ind w:left="80"/>
              <w:rPr>
                <w:rFonts w:ascii="Garamond" w:hAnsi="Garamond"/>
              </w:rPr>
            </w:pPr>
            <w:r>
              <w:rPr>
                <w:rFonts w:ascii="Garamond" w:hAnsi="Garamond" w:cs="Garamond"/>
              </w:rPr>
              <w:t>21</w:t>
            </w:r>
            <w:r w:rsidR="00AD4296" w:rsidRPr="000C1BF5">
              <w:rPr>
                <w:rFonts w:ascii="Garamond" w:hAnsi="Garamond" w:cs="Garamond"/>
              </w:rPr>
              <w:t>00 lekë/vit/mjet</w:t>
            </w:r>
          </w:p>
        </w:tc>
        <w:tc>
          <w:tcPr>
            <w:tcW w:w="1800" w:type="dxa"/>
            <w:tcBorders>
              <w:top w:val="single" w:sz="4" w:space="0" w:color="auto"/>
              <w:left w:val="single" w:sz="4" w:space="0" w:color="auto"/>
              <w:bottom w:val="single" w:sz="4" w:space="0" w:color="auto"/>
              <w:right w:val="single" w:sz="4" w:space="0" w:color="auto"/>
            </w:tcBorders>
            <w:vAlign w:val="bottom"/>
          </w:tcPr>
          <w:p w:rsidR="00AD4296" w:rsidRPr="000C1BF5" w:rsidRDefault="00F022FE" w:rsidP="00AD4296">
            <w:pPr>
              <w:widowControl w:val="0"/>
              <w:autoSpaceDE w:val="0"/>
              <w:autoSpaceDN w:val="0"/>
              <w:adjustRightInd w:val="0"/>
              <w:spacing w:after="0" w:line="240" w:lineRule="auto"/>
              <w:ind w:left="80"/>
              <w:rPr>
                <w:rFonts w:ascii="Garamond" w:hAnsi="Garamond"/>
              </w:rPr>
            </w:pPr>
            <w:r>
              <w:rPr>
                <w:rFonts w:ascii="Garamond" w:hAnsi="Garamond" w:cs="Garamond"/>
              </w:rPr>
              <w:t>21</w:t>
            </w:r>
            <w:r w:rsidR="00AD4296" w:rsidRPr="000C1BF5">
              <w:rPr>
                <w:rFonts w:ascii="Garamond" w:hAnsi="Garamond" w:cs="Garamond"/>
              </w:rPr>
              <w:t>00 lekë/vit/mjet</w:t>
            </w:r>
          </w:p>
        </w:tc>
        <w:tc>
          <w:tcPr>
            <w:tcW w:w="1980" w:type="dxa"/>
            <w:tcBorders>
              <w:top w:val="single" w:sz="4" w:space="0" w:color="auto"/>
              <w:left w:val="single" w:sz="4" w:space="0" w:color="auto"/>
              <w:bottom w:val="single" w:sz="4" w:space="0" w:color="auto"/>
              <w:right w:val="single" w:sz="4" w:space="0" w:color="auto"/>
            </w:tcBorders>
            <w:vAlign w:val="bottom"/>
          </w:tcPr>
          <w:p w:rsidR="00AD4296" w:rsidRPr="000C1BF5" w:rsidRDefault="00F022FE" w:rsidP="00AD4296">
            <w:pPr>
              <w:widowControl w:val="0"/>
              <w:autoSpaceDE w:val="0"/>
              <w:autoSpaceDN w:val="0"/>
              <w:adjustRightInd w:val="0"/>
              <w:spacing w:after="0" w:line="240" w:lineRule="auto"/>
              <w:ind w:left="80"/>
              <w:rPr>
                <w:rFonts w:ascii="Garamond" w:hAnsi="Garamond"/>
              </w:rPr>
            </w:pPr>
            <w:r>
              <w:rPr>
                <w:rFonts w:ascii="Garamond" w:hAnsi="Garamond" w:cs="Garamond"/>
              </w:rPr>
              <w:t>21</w:t>
            </w:r>
            <w:r w:rsidR="00AD4296" w:rsidRPr="000C1BF5">
              <w:rPr>
                <w:rFonts w:ascii="Garamond" w:hAnsi="Garamond" w:cs="Garamond"/>
              </w:rPr>
              <w:t>00 lekë/vit/mjet</w:t>
            </w:r>
          </w:p>
        </w:tc>
      </w:tr>
      <w:tr w:rsidR="00AD4296" w:rsidRPr="000C1BF5" w:rsidTr="00F022FE">
        <w:trPr>
          <w:trHeight w:val="276"/>
        </w:trPr>
        <w:tc>
          <w:tcPr>
            <w:tcW w:w="4315" w:type="dxa"/>
            <w:gridSpan w:val="2"/>
            <w:tcBorders>
              <w:top w:val="single" w:sz="4" w:space="0" w:color="auto"/>
              <w:left w:val="single" w:sz="4" w:space="0" w:color="auto"/>
              <w:bottom w:val="single" w:sz="4" w:space="0" w:color="auto"/>
              <w:right w:val="single" w:sz="4" w:space="0" w:color="auto"/>
            </w:tcBorders>
            <w:vAlign w:val="bottom"/>
          </w:tcPr>
          <w:p w:rsidR="00AD4296" w:rsidRPr="000C1BF5" w:rsidRDefault="00AD4296" w:rsidP="00AD4296">
            <w:pPr>
              <w:widowControl w:val="0"/>
              <w:autoSpaceDE w:val="0"/>
              <w:autoSpaceDN w:val="0"/>
              <w:adjustRightInd w:val="0"/>
              <w:spacing w:after="0" w:line="240" w:lineRule="auto"/>
              <w:ind w:left="100"/>
              <w:rPr>
                <w:rFonts w:ascii="Garamond" w:hAnsi="Garamond"/>
              </w:rPr>
            </w:pPr>
            <w:r w:rsidRPr="000C1BF5">
              <w:rPr>
                <w:rFonts w:ascii="Garamond" w:hAnsi="Garamond" w:cs="Garamond"/>
              </w:rPr>
              <w:t>- automjet transport malli deri 8 ton</w:t>
            </w:r>
          </w:p>
        </w:tc>
        <w:tc>
          <w:tcPr>
            <w:tcW w:w="1980" w:type="dxa"/>
            <w:tcBorders>
              <w:top w:val="single" w:sz="4" w:space="0" w:color="auto"/>
              <w:left w:val="single" w:sz="4" w:space="0" w:color="auto"/>
              <w:bottom w:val="single" w:sz="4" w:space="0" w:color="auto"/>
              <w:right w:val="single" w:sz="4" w:space="0" w:color="auto"/>
            </w:tcBorders>
            <w:vAlign w:val="bottom"/>
          </w:tcPr>
          <w:p w:rsidR="00AD4296" w:rsidRPr="000C1BF5" w:rsidRDefault="00F022FE" w:rsidP="00AD4296">
            <w:pPr>
              <w:widowControl w:val="0"/>
              <w:autoSpaceDE w:val="0"/>
              <w:autoSpaceDN w:val="0"/>
              <w:adjustRightInd w:val="0"/>
              <w:spacing w:after="0" w:line="240" w:lineRule="auto"/>
              <w:ind w:left="80"/>
              <w:rPr>
                <w:rFonts w:ascii="Garamond" w:hAnsi="Garamond"/>
              </w:rPr>
            </w:pPr>
            <w:r>
              <w:rPr>
                <w:rFonts w:ascii="Garamond" w:hAnsi="Garamond" w:cs="Garamond"/>
              </w:rPr>
              <w:t>2 8</w:t>
            </w:r>
            <w:r w:rsidR="00AD4296" w:rsidRPr="000C1BF5">
              <w:rPr>
                <w:rFonts w:ascii="Garamond" w:hAnsi="Garamond" w:cs="Garamond"/>
              </w:rPr>
              <w:t>00 lekë/vit/mjet</w:t>
            </w:r>
          </w:p>
        </w:tc>
        <w:tc>
          <w:tcPr>
            <w:tcW w:w="1800" w:type="dxa"/>
            <w:tcBorders>
              <w:top w:val="single" w:sz="4" w:space="0" w:color="auto"/>
              <w:left w:val="single" w:sz="4" w:space="0" w:color="auto"/>
              <w:bottom w:val="single" w:sz="4" w:space="0" w:color="auto"/>
              <w:right w:val="single" w:sz="4" w:space="0" w:color="auto"/>
            </w:tcBorders>
            <w:vAlign w:val="bottom"/>
          </w:tcPr>
          <w:p w:rsidR="00AD4296" w:rsidRPr="000C1BF5" w:rsidRDefault="00F022FE" w:rsidP="00AD4296">
            <w:pPr>
              <w:widowControl w:val="0"/>
              <w:autoSpaceDE w:val="0"/>
              <w:autoSpaceDN w:val="0"/>
              <w:adjustRightInd w:val="0"/>
              <w:spacing w:after="0" w:line="240" w:lineRule="auto"/>
              <w:ind w:left="80"/>
              <w:rPr>
                <w:rFonts w:ascii="Garamond" w:hAnsi="Garamond"/>
              </w:rPr>
            </w:pPr>
            <w:r>
              <w:rPr>
                <w:rFonts w:ascii="Garamond" w:hAnsi="Garamond" w:cs="Garamond"/>
              </w:rPr>
              <w:t>2 8</w:t>
            </w:r>
            <w:r w:rsidR="00AD4296" w:rsidRPr="000C1BF5">
              <w:rPr>
                <w:rFonts w:ascii="Garamond" w:hAnsi="Garamond" w:cs="Garamond"/>
              </w:rPr>
              <w:t>00 lekë/vit/mjet</w:t>
            </w:r>
          </w:p>
        </w:tc>
        <w:tc>
          <w:tcPr>
            <w:tcW w:w="1980" w:type="dxa"/>
            <w:tcBorders>
              <w:top w:val="single" w:sz="4" w:space="0" w:color="auto"/>
              <w:left w:val="single" w:sz="4" w:space="0" w:color="auto"/>
              <w:bottom w:val="single" w:sz="4" w:space="0" w:color="auto"/>
              <w:right w:val="single" w:sz="4" w:space="0" w:color="auto"/>
            </w:tcBorders>
            <w:vAlign w:val="bottom"/>
          </w:tcPr>
          <w:p w:rsidR="00AD4296" w:rsidRPr="000C1BF5" w:rsidRDefault="00F022FE" w:rsidP="00AD4296">
            <w:pPr>
              <w:widowControl w:val="0"/>
              <w:autoSpaceDE w:val="0"/>
              <w:autoSpaceDN w:val="0"/>
              <w:adjustRightInd w:val="0"/>
              <w:spacing w:after="0" w:line="240" w:lineRule="auto"/>
              <w:ind w:left="80"/>
              <w:rPr>
                <w:rFonts w:ascii="Garamond" w:hAnsi="Garamond"/>
              </w:rPr>
            </w:pPr>
            <w:r>
              <w:rPr>
                <w:rFonts w:ascii="Garamond" w:hAnsi="Garamond" w:cs="Garamond"/>
              </w:rPr>
              <w:t>2 8</w:t>
            </w:r>
            <w:r w:rsidR="00AD4296" w:rsidRPr="000C1BF5">
              <w:rPr>
                <w:rFonts w:ascii="Garamond" w:hAnsi="Garamond" w:cs="Garamond"/>
              </w:rPr>
              <w:t>00 lekë/vit/mjet</w:t>
            </w:r>
          </w:p>
        </w:tc>
      </w:tr>
      <w:tr w:rsidR="00AD4296" w:rsidRPr="000C1BF5" w:rsidTr="00F022FE">
        <w:trPr>
          <w:trHeight w:val="276"/>
        </w:trPr>
        <w:tc>
          <w:tcPr>
            <w:tcW w:w="4315" w:type="dxa"/>
            <w:gridSpan w:val="2"/>
            <w:tcBorders>
              <w:top w:val="single" w:sz="4" w:space="0" w:color="auto"/>
              <w:left w:val="single" w:sz="4" w:space="0" w:color="auto"/>
              <w:bottom w:val="single" w:sz="4" w:space="0" w:color="auto"/>
              <w:right w:val="single" w:sz="4" w:space="0" w:color="auto"/>
            </w:tcBorders>
            <w:vAlign w:val="bottom"/>
          </w:tcPr>
          <w:p w:rsidR="00AD4296" w:rsidRPr="000C1BF5" w:rsidRDefault="00AD4296" w:rsidP="00AD4296">
            <w:pPr>
              <w:widowControl w:val="0"/>
              <w:autoSpaceDE w:val="0"/>
              <w:autoSpaceDN w:val="0"/>
              <w:adjustRightInd w:val="0"/>
              <w:spacing w:after="0" w:line="240" w:lineRule="auto"/>
              <w:ind w:left="100"/>
              <w:rPr>
                <w:rFonts w:ascii="Garamond" w:hAnsi="Garamond"/>
              </w:rPr>
            </w:pPr>
            <w:r w:rsidRPr="000C1BF5">
              <w:rPr>
                <w:rFonts w:ascii="Garamond" w:hAnsi="Garamond" w:cs="Garamond"/>
              </w:rPr>
              <w:t>- automjet transport malli deri 14 ton</w:t>
            </w:r>
          </w:p>
        </w:tc>
        <w:tc>
          <w:tcPr>
            <w:tcW w:w="1980" w:type="dxa"/>
            <w:tcBorders>
              <w:top w:val="single" w:sz="4" w:space="0" w:color="auto"/>
              <w:left w:val="single" w:sz="4" w:space="0" w:color="auto"/>
              <w:bottom w:val="single" w:sz="4" w:space="0" w:color="auto"/>
              <w:right w:val="single" w:sz="4" w:space="0" w:color="auto"/>
            </w:tcBorders>
            <w:vAlign w:val="bottom"/>
          </w:tcPr>
          <w:p w:rsidR="00AD4296" w:rsidRPr="000C1BF5" w:rsidRDefault="00F022FE" w:rsidP="00AD4296">
            <w:pPr>
              <w:widowControl w:val="0"/>
              <w:autoSpaceDE w:val="0"/>
              <w:autoSpaceDN w:val="0"/>
              <w:adjustRightInd w:val="0"/>
              <w:spacing w:after="0" w:line="240" w:lineRule="auto"/>
              <w:ind w:left="80"/>
              <w:rPr>
                <w:rFonts w:ascii="Garamond" w:hAnsi="Garamond" w:cs="Garamond"/>
              </w:rPr>
            </w:pPr>
            <w:r>
              <w:rPr>
                <w:rFonts w:ascii="Garamond" w:hAnsi="Garamond" w:cs="Garamond"/>
              </w:rPr>
              <w:t>3 5</w:t>
            </w:r>
            <w:r w:rsidR="00AD4296" w:rsidRPr="000C1BF5">
              <w:rPr>
                <w:rFonts w:ascii="Garamond" w:hAnsi="Garamond" w:cs="Garamond"/>
              </w:rPr>
              <w:t>00 lekë/vit/mjet</w:t>
            </w:r>
          </w:p>
        </w:tc>
        <w:tc>
          <w:tcPr>
            <w:tcW w:w="1800" w:type="dxa"/>
            <w:tcBorders>
              <w:top w:val="single" w:sz="4" w:space="0" w:color="auto"/>
              <w:left w:val="single" w:sz="4" w:space="0" w:color="auto"/>
              <w:bottom w:val="single" w:sz="4" w:space="0" w:color="auto"/>
              <w:right w:val="single" w:sz="4" w:space="0" w:color="auto"/>
            </w:tcBorders>
            <w:vAlign w:val="bottom"/>
          </w:tcPr>
          <w:p w:rsidR="00AD4296" w:rsidRPr="000C1BF5" w:rsidRDefault="00F022FE" w:rsidP="00AD4296">
            <w:pPr>
              <w:widowControl w:val="0"/>
              <w:autoSpaceDE w:val="0"/>
              <w:autoSpaceDN w:val="0"/>
              <w:adjustRightInd w:val="0"/>
              <w:spacing w:after="0" w:line="240" w:lineRule="auto"/>
              <w:ind w:left="80"/>
              <w:rPr>
                <w:rFonts w:ascii="Garamond" w:hAnsi="Garamond" w:cs="Garamond"/>
              </w:rPr>
            </w:pPr>
            <w:r>
              <w:rPr>
                <w:rFonts w:ascii="Garamond" w:hAnsi="Garamond" w:cs="Garamond"/>
              </w:rPr>
              <w:t>3 5</w:t>
            </w:r>
            <w:r w:rsidRPr="000C1BF5">
              <w:rPr>
                <w:rFonts w:ascii="Garamond" w:hAnsi="Garamond" w:cs="Garamond"/>
              </w:rPr>
              <w:t>00 lekë/vit/mjet</w:t>
            </w:r>
          </w:p>
        </w:tc>
        <w:tc>
          <w:tcPr>
            <w:tcW w:w="1980" w:type="dxa"/>
            <w:tcBorders>
              <w:top w:val="single" w:sz="4" w:space="0" w:color="auto"/>
              <w:left w:val="single" w:sz="4" w:space="0" w:color="auto"/>
              <w:bottom w:val="single" w:sz="4" w:space="0" w:color="auto"/>
              <w:right w:val="single" w:sz="4" w:space="0" w:color="auto"/>
            </w:tcBorders>
            <w:vAlign w:val="bottom"/>
          </w:tcPr>
          <w:p w:rsidR="00AD4296" w:rsidRPr="000C1BF5" w:rsidRDefault="00F022FE" w:rsidP="00AD4296">
            <w:pPr>
              <w:widowControl w:val="0"/>
              <w:autoSpaceDE w:val="0"/>
              <w:autoSpaceDN w:val="0"/>
              <w:adjustRightInd w:val="0"/>
              <w:spacing w:after="0" w:line="240" w:lineRule="auto"/>
              <w:ind w:left="80"/>
              <w:rPr>
                <w:rFonts w:ascii="Garamond" w:hAnsi="Garamond" w:cs="Garamond"/>
              </w:rPr>
            </w:pPr>
            <w:r>
              <w:rPr>
                <w:rFonts w:ascii="Garamond" w:hAnsi="Garamond" w:cs="Garamond"/>
              </w:rPr>
              <w:t>3 5</w:t>
            </w:r>
            <w:r w:rsidRPr="000C1BF5">
              <w:rPr>
                <w:rFonts w:ascii="Garamond" w:hAnsi="Garamond" w:cs="Garamond"/>
              </w:rPr>
              <w:t>00 lekë/vit/mjet</w:t>
            </w:r>
          </w:p>
        </w:tc>
      </w:tr>
      <w:tr w:rsidR="00F022FE" w:rsidRPr="000C1BF5" w:rsidTr="00F022FE">
        <w:trPr>
          <w:trHeight w:val="248"/>
        </w:trPr>
        <w:tc>
          <w:tcPr>
            <w:tcW w:w="4315" w:type="dxa"/>
            <w:gridSpan w:val="2"/>
            <w:tcBorders>
              <w:top w:val="single" w:sz="4" w:space="0" w:color="auto"/>
              <w:left w:val="single" w:sz="4" w:space="0" w:color="auto"/>
              <w:bottom w:val="single" w:sz="4" w:space="0" w:color="auto"/>
              <w:right w:val="single" w:sz="4" w:space="0" w:color="auto"/>
            </w:tcBorders>
            <w:vAlign w:val="bottom"/>
          </w:tcPr>
          <w:p w:rsidR="00F022FE" w:rsidRPr="000C1BF5" w:rsidRDefault="00F022FE" w:rsidP="00AD4296">
            <w:pPr>
              <w:widowControl w:val="0"/>
              <w:autoSpaceDE w:val="0"/>
              <w:autoSpaceDN w:val="0"/>
              <w:adjustRightInd w:val="0"/>
              <w:spacing w:after="0" w:line="240" w:lineRule="auto"/>
              <w:ind w:left="100"/>
              <w:rPr>
                <w:rFonts w:ascii="Garamond" w:hAnsi="Garamond"/>
              </w:rPr>
            </w:pPr>
            <w:r w:rsidRPr="000C1BF5">
              <w:rPr>
                <w:rFonts w:ascii="Garamond" w:hAnsi="Garamond" w:cs="Garamond"/>
              </w:rPr>
              <w:t>- automjete transporti malli mbi 14 ton</w:t>
            </w:r>
          </w:p>
        </w:tc>
        <w:tc>
          <w:tcPr>
            <w:tcW w:w="1980" w:type="dxa"/>
            <w:tcBorders>
              <w:top w:val="single" w:sz="4" w:space="0" w:color="auto"/>
              <w:left w:val="single" w:sz="4" w:space="0" w:color="auto"/>
              <w:bottom w:val="single" w:sz="4" w:space="0" w:color="auto"/>
              <w:right w:val="single" w:sz="4" w:space="0" w:color="auto"/>
            </w:tcBorders>
            <w:vAlign w:val="bottom"/>
          </w:tcPr>
          <w:p w:rsidR="00F022FE" w:rsidRPr="000C1BF5" w:rsidRDefault="00F022FE" w:rsidP="00AD4296">
            <w:pPr>
              <w:widowControl w:val="0"/>
              <w:autoSpaceDE w:val="0"/>
              <w:autoSpaceDN w:val="0"/>
              <w:adjustRightInd w:val="0"/>
              <w:spacing w:after="0" w:line="240" w:lineRule="auto"/>
              <w:rPr>
                <w:rFonts w:ascii="Garamond" w:hAnsi="Garamond" w:cs="Garamond"/>
              </w:rPr>
            </w:pPr>
            <w:r>
              <w:rPr>
                <w:rFonts w:ascii="Garamond" w:hAnsi="Garamond" w:cs="Garamond"/>
              </w:rPr>
              <w:t xml:space="preserve"> 4 2</w:t>
            </w:r>
            <w:r w:rsidRPr="000C1BF5">
              <w:rPr>
                <w:rFonts w:ascii="Garamond" w:hAnsi="Garamond" w:cs="Garamond"/>
              </w:rPr>
              <w:t>00 leke/vit/mjet</w:t>
            </w:r>
          </w:p>
        </w:tc>
        <w:tc>
          <w:tcPr>
            <w:tcW w:w="1800" w:type="dxa"/>
            <w:tcBorders>
              <w:top w:val="single" w:sz="4" w:space="0" w:color="auto"/>
              <w:left w:val="single" w:sz="4" w:space="0" w:color="auto"/>
              <w:bottom w:val="single" w:sz="4" w:space="0" w:color="auto"/>
              <w:right w:val="single" w:sz="4" w:space="0" w:color="auto"/>
            </w:tcBorders>
            <w:vAlign w:val="bottom"/>
          </w:tcPr>
          <w:p w:rsidR="00F022FE" w:rsidRPr="000C1BF5" w:rsidRDefault="00F022FE" w:rsidP="00E32488">
            <w:pPr>
              <w:widowControl w:val="0"/>
              <w:autoSpaceDE w:val="0"/>
              <w:autoSpaceDN w:val="0"/>
              <w:adjustRightInd w:val="0"/>
              <w:spacing w:after="0" w:line="240" w:lineRule="auto"/>
              <w:rPr>
                <w:rFonts w:ascii="Garamond" w:hAnsi="Garamond" w:cs="Garamond"/>
              </w:rPr>
            </w:pPr>
            <w:r>
              <w:rPr>
                <w:rFonts w:ascii="Garamond" w:hAnsi="Garamond" w:cs="Garamond"/>
              </w:rPr>
              <w:t xml:space="preserve"> 4 2</w:t>
            </w:r>
            <w:r w:rsidRPr="000C1BF5">
              <w:rPr>
                <w:rFonts w:ascii="Garamond" w:hAnsi="Garamond" w:cs="Garamond"/>
              </w:rPr>
              <w:t>00 leke/vit/mjet</w:t>
            </w:r>
          </w:p>
        </w:tc>
        <w:tc>
          <w:tcPr>
            <w:tcW w:w="1980" w:type="dxa"/>
            <w:tcBorders>
              <w:top w:val="single" w:sz="4" w:space="0" w:color="auto"/>
              <w:left w:val="single" w:sz="4" w:space="0" w:color="auto"/>
              <w:bottom w:val="single" w:sz="4" w:space="0" w:color="auto"/>
              <w:right w:val="single" w:sz="4" w:space="0" w:color="auto"/>
            </w:tcBorders>
            <w:vAlign w:val="bottom"/>
          </w:tcPr>
          <w:p w:rsidR="00F022FE" w:rsidRPr="000C1BF5" w:rsidRDefault="00F022FE" w:rsidP="00E32488">
            <w:pPr>
              <w:widowControl w:val="0"/>
              <w:autoSpaceDE w:val="0"/>
              <w:autoSpaceDN w:val="0"/>
              <w:adjustRightInd w:val="0"/>
              <w:spacing w:after="0" w:line="240" w:lineRule="auto"/>
              <w:rPr>
                <w:rFonts w:ascii="Garamond" w:hAnsi="Garamond" w:cs="Garamond"/>
              </w:rPr>
            </w:pPr>
            <w:r>
              <w:rPr>
                <w:rFonts w:ascii="Garamond" w:hAnsi="Garamond" w:cs="Garamond"/>
              </w:rPr>
              <w:t xml:space="preserve"> 4 2</w:t>
            </w:r>
            <w:r w:rsidRPr="000C1BF5">
              <w:rPr>
                <w:rFonts w:ascii="Garamond" w:hAnsi="Garamond" w:cs="Garamond"/>
              </w:rPr>
              <w:t>00 leke/vit/mjet</w:t>
            </w:r>
          </w:p>
        </w:tc>
      </w:tr>
      <w:tr w:rsidR="00F022FE" w:rsidRPr="000C1BF5" w:rsidTr="00F022FE">
        <w:trPr>
          <w:trHeight w:val="285"/>
        </w:trPr>
        <w:tc>
          <w:tcPr>
            <w:tcW w:w="4315" w:type="dxa"/>
            <w:gridSpan w:val="2"/>
            <w:tcBorders>
              <w:top w:val="single" w:sz="4" w:space="0" w:color="auto"/>
              <w:left w:val="single" w:sz="4" w:space="0" w:color="auto"/>
              <w:bottom w:val="single" w:sz="4" w:space="0" w:color="auto"/>
              <w:right w:val="single" w:sz="4" w:space="0" w:color="auto"/>
            </w:tcBorders>
            <w:vAlign w:val="bottom"/>
          </w:tcPr>
          <w:p w:rsidR="00F022FE" w:rsidRPr="000C1BF5" w:rsidRDefault="00F022FE" w:rsidP="00AD4296">
            <w:pPr>
              <w:widowControl w:val="0"/>
              <w:autoSpaceDE w:val="0"/>
              <w:autoSpaceDN w:val="0"/>
              <w:adjustRightInd w:val="0"/>
              <w:spacing w:after="0" w:line="240" w:lineRule="auto"/>
              <w:ind w:left="100"/>
              <w:rPr>
                <w:rFonts w:ascii="Garamond" w:hAnsi="Garamond" w:cs="Garamond"/>
              </w:rPr>
            </w:pPr>
            <w:r w:rsidRPr="000C1BF5">
              <w:rPr>
                <w:rFonts w:ascii="Garamond" w:hAnsi="Garamond" w:cs="Garamond"/>
              </w:rPr>
              <w:t>-mjetet e institucioneve,bankave</w:t>
            </w:r>
          </w:p>
        </w:tc>
        <w:tc>
          <w:tcPr>
            <w:tcW w:w="1980" w:type="dxa"/>
            <w:tcBorders>
              <w:top w:val="single" w:sz="4" w:space="0" w:color="auto"/>
              <w:left w:val="single" w:sz="4" w:space="0" w:color="auto"/>
              <w:bottom w:val="single" w:sz="4" w:space="0" w:color="auto"/>
              <w:right w:val="single" w:sz="4" w:space="0" w:color="auto"/>
            </w:tcBorders>
            <w:vAlign w:val="bottom"/>
          </w:tcPr>
          <w:p w:rsidR="00F022FE" w:rsidRPr="000C1BF5" w:rsidRDefault="00F022FE" w:rsidP="00AD4296">
            <w:pPr>
              <w:widowControl w:val="0"/>
              <w:autoSpaceDE w:val="0"/>
              <w:autoSpaceDN w:val="0"/>
              <w:adjustRightInd w:val="0"/>
              <w:spacing w:after="0" w:line="240" w:lineRule="auto"/>
              <w:rPr>
                <w:rFonts w:ascii="Garamond" w:hAnsi="Garamond" w:cs="Garamond"/>
              </w:rPr>
            </w:pPr>
            <w:r>
              <w:rPr>
                <w:rFonts w:ascii="Garamond" w:hAnsi="Garamond" w:cs="Garamond"/>
              </w:rPr>
              <w:t xml:space="preserve"> 7</w:t>
            </w:r>
            <w:r w:rsidRPr="000C1BF5">
              <w:rPr>
                <w:rFonts w:ascii="Garamond" w:hAnsi="Garamond" w:cs="Garamond"/>
              </w:rPr>
              <w:t xml:space="preserve"> 000 lekë/vit/mjet</w:t>
            </w:r>
          </w:p>
        </w:tc>
        <w:tc>
          <w:tcPr>
            <w:tcW w:w="1800" w:type="dxa"/>
            <w:tcBorders>
              <w:top w:val="single" w:sz="4" w:space="0" w:color="auto"/>
              <w:left w:val="single" w:sz="4" w:space="0" w:color="auto"/>
              <w:bottom w:val="single" w:sz="4" w:space="0" w:color="auto"/>
              <w:right w:val="single" w:sz="4" w:space="0" w:color="auto"/>
            </w:tcBorders>
            <w:vAlign w:val="bottom"/>
          </w:tcPr>
          <w:p w:rsidR="00F022FE" w:rsidRPr="000C1BF5" w:rsidRDefault="00F022FE" w:rsidP="00E32488">
            <w:pPr>
              <w:widowControl w:val="0"/>
              <w:autoSpaceDE w:val="0"/>
              <w:autoSpaceDN w:val="0"/>
              <w:adjustRightInd w:val="0"/>
              <w:spacing w:after="0" w:line="240" w:lineRule="auto"/>
              <w:rPr>
                <w:rFonts w:ascii="Garamond" w:hAnsi="Garamond" w:cs="Garamond"/>
              </w:rPr>
            </w:pPr>
            <w:r>
              <w:rPr>
                <w:rFonts w:ascii="Garamond" w:hAnsi="Garamond" w:cs="Garamond"/>
              </w:rPr>
              <w:t xml:space="preserve"> 7</w:t>
            </w:r>
            <w:r w:rsidRPr="000C1BF5">
              <w:rPr>
                <w:rFonts w:ascii="Garamond" w:hAnsi="Garamond" w:cs="Garamond"/>
              </w:rPr>
              <w:t xml:space="preserve"> 000 lekë/vit/mjet</w:t>
            </w:r>
          </w:p>
        </w:tc>
        <w:tc>
          <w:tcPr>
            <w:tcW w:w="1980" w:type="dxa"/>
            <w:tcBorders>
              <w:top w:val="single" w:sz="4" w:space="0" w:color="auto"/>
              <w:left w:val="single" w:sz="4" w:space="0" w:color="auto"/>
              <w:bottom w:val="single" w:sz="4" w:space="0" w:color="auto"/>
              <w:right w:val="single" w:sz="4" w:space="0" w:color="auto"/>
            </w:tcBorders>
            <w:vAlign w:val="bottom"/>
          </w:tcPr>
          <w:p w:rsidR="00F022FE" w:rsidRPr="000C1BF5" w:rsidRDefault="00F022FE" w:rsidP="00E32488">
            <w:pPr>
              <w:widowControl w:val="0"/>
              <w:autoSpaceDE w:val="0"/>
              <w:autoSpaceDN w:val="0"/>
              <w:adjustRightInd w:val="0"/>
              <w:spacing w:after="0" w:line="240" w:lineRule="auto"/>
              <w:rPr>
                <w:rFonts w:ascii="Garamond" w:hAnsi="Garamond" w:cs="Garamond"/>
              </w:rPr>
            </w:pPr>
            <w:r>
              <w:rPr>
                <w:rFonts w:ascii="Garamond" w:hAnsi="Garamond" w:cs="Garamond"/>
              </w:rPr>
              <w:t xml:space="preserve"> 7</w:t>
            </w:r>
            <w:r w:rsidRPr="000C1BF5">
              <w:rPr>
                <w:rFonts w:ascii="Garamond" w:hAnsi="Garamond" w:cs="Garamond"/>
              </w:rPr>
              <w:t xml:space="preserve"> 000 lekë/vit/mjet</w:t>
            </w:r>
          </w:p>
        </w:tc>
      </w:tr>
      <w:tr w:rsidR="00F022FE" w:rsidRPr="000C1BF5" w:rsidTr="00F022FE">
        <w:trPr>
          <w:trHeight w:val="211"/>
        </w:trPr>
        <w:tc>
          <w:tcPr>
            <w:tcW w:w="4315" w:type="dxa"/>
            <w:gridSpan w:val="2"/>
            <w:tcBorders>
              <w:top w:val="single" w:sz="4" w:space="0" w:color="auto"/>
              <w:left w:val="single" w:sz="4" w:space="0" w:color="auto"/>
              <w:bottom w:val="single" w:sz="4" w:space="0" w:color="auto"/>
              <w:right w:val="single" w:sz="4" w:space="0" w:color="auto"/>
            </w:tcBorders>
            <w:vAlign w:val="bottom"/>
          </w:tcPr>
          <w:p w:rsidR="00F022FE" w:rsidRPr="000C1BF5" w:rsidRDefault="00F022FE" w:rsidP="00AD4296">
            <w:pPr>
              <w:widowControl w:val="0"/>
              <w:autoSpaceDE w:val="0"/>
              <w:autoSpaceDN w:val="0"/>
              <w:adjustRightInd w:val="0"/>
              <w:spacing w:after="0" w:line="240" w:lineRule="auto"/>
              <w:ind w:left="100"/>
              <w:rPr>
                <w:rFonts w:ascii="Garamond" w:hAnsi="Garamond" w:cs="Garamond"/>
              </w:rPr>
            </w:pPr>
            <w:r w:rsidRPr="000C1BF5">
              <w:rPr>
                <w:rFonts w:ascii="Garamond" w:hAnsi="Garamond"/>
              </w:rPr>
              <w:t>-parkimi i perkohshem</w:t>
            </w:r>
          </w:p>
        </w:tc>
        <w:tc>
          <w:tcPr>
            <w:tcW w:w="1980" w:type="dxa"/>
            <w:tcBorders>
              <w:top w:val="single" w:sz="4" w:space="0" w:color="auto"/>
              <w:left w:val="single" w:sz="4" w:space="0" w:color="auto"/>
              <w:bottom w:val="single" w:sz="4" w:space="0" w:color="auto"/>
              <w:right w:val="single" w:sz="4" w:space="0" w:color="auto"/>
            </w:tcBorders>
            <w:vAlign w:val="bottom"/>
          </w:tcPr>
          <w:p w:rsidR="00F022FE" w:rsidRPr="000C1BF5" w:rsidRDefault="00F022FE" w:rsidP="00AD4296">
            <w:pPr>
              <w:widowControl w:val="0"/>
              <w:autoSpaceDE w:val="0"/>
              <w:autoSpaceDN w:val="0"/>
              <w:adjustRightInd w:val="0"/>
              <w:spacing w:after="0" w:line="240" w:lineRule="auto"/>
              <w:rPr>
                <w:rFonts w:ascii="Garamond" w:hAnsi="Garamond" w:cs="Garamond"/>
              </w:rPr>
            </w:pPr>
            <w:r>
              <w:rPr>
                <w:rFonts w:ascii="Garamond" w:hAnsi="Garamond" w:cs="Garamond"/>
              </w:rPr>
              <w:t xml:space="preserve"> 3 5</w:t>
            </w:r>
            <w:r w:rsidRPr="000C1BF5">
              <w:rPr>
                <w:rFonts w:ascii="Garamond" w:hAnsi="Garamond" w:cs="Garamond"/>
              </w:rPr>
              <w:t>00 leke/vit/mjet</w:t>
            </w:r>
          </w:p>
        </w:tc>
        <w:tc>
          <w:tcPr>
            <w:tcW w:w="1800" w:type="dxa"/>
            <w:tcBorders>
              <w:top w:val="single" w:sz="4" w:space="0" w:color="auto"/>
              <w:left w:val="single" w:sz="4" w:space="0" w:color="auto"/>
              <w:bottom w:val="single" w:sz="4" w:space="0" w:color="auto"/>
              <w:right w:val="single" w:sz="4" w:space="0" w:color="auto"/>
            </w:tcBorders>
            <w:vAlign w:val="bottom"/>
          </w:tcPr>
          <w:p w:rsidR="00F022FE" w:rsidRPr="000C1BF5" w:rsidRDefault="00F022FE" w:rsidP="00E32488">
            <w:pPr>
              <w:widowControl w:val="0"/>
              <w:autoSpaceDE w:val="0"/>
              <w:autoSpaceDN w:val="0"/>
              <w:adjustRightInd w:val="0"/>
              <w:spacing w:after="0" w:line="240" w:lineRule="auto"/>
              <w:rPr>
                <w:rFonts w:ascii="Garamond" w:hAnsi="Garamond" w:cs="Garamond"/>
              </w:rPr>
            </w:pPr>
            <w:r>
              <w:rPr>
                <w:rFonts w:ascii="Garamond" w:hAnsi="Garamond" w:cs="Garamond"/>
              </w:rPr>
              <w:t xml:space="preserve"> 3 5</w:t>
            </w:r>
            <w:r w:rsidRPr="000C1BF5">
              <w:rPr>
                <w:rFonts w:ascii="Garamond" w:hAnsi="Garamond" w:cs="Garamond"/>
              </w:rPr>
              <w:t>00 leke/vit/mjet</w:t>
            </w:r>
          </w:p>
        </w:tc>
        <w:tc>
          <w:tcPr>
            <w:tcW w:w="1980" w:type="dxa"/>
            <w:tcBorders>
              <w:top w:val="single" w:sz="4" w:space="0" w:color="auto"/>
              <w:left w:val="single" w:sz="4" w:space="0" w:color="auto"/>
              <w:bottom w:val="single" w:sz="4" w:space="0" w:color="auto"/>
              <w:right w:val="single" w:sz="4" w:space="0" w:color="auto"/>
            </w:tcBorders>
            <w:vAlign w:val="bottom"/>
          </w:tcPr>
          <w:p w:rsidR="00F022FE" w:rsidRPr="000C1BF5" w:rsidRDefault="00F022FE" w:rsidP="00E32488">
            <w:pPr>
              <w:widowControl w:val="0"/>
              <w:autoSpaceDE w:val="0"/>
              <w:autoSpaceDN w:val="0"/>
              <w:adjustRightInd w:val="0"/>
              <w:spacing w:after="0" w:line="240" w:lineRule="auto"/>
              <w:rPr>
                <w:rFonts w:ascii="Garamond" w:hAnsi="Garamond" w:cs="Garamond"/>
              </w:rPr>
            </w:pPr>
            <w:r>
              <w:rPr>
                <w:rFonts w:ascii="Garamond" w:hAnsi="Garamond" w:cs="Garamond"/>
              </w:rPr>
              <w:t xml:space="preserve"> 3 5</w:t>
            </w:r>
            <w:r w:rsidRPr="000C1BF5">
              <w:rPr>
                <w:rFonts w:ascii="Garamond" w:hAnsi="Garamond" w:cs="Garamond"/>
              </w:rPr>
              <w:t>00 leke/vit/mjet</w:t>
            </w:r>
          </w:p>
        </w:tc>
      </w:tr>
      <w:tr w:rsidR="00F022FE" w:rsidRPr="000C1BF5" w:rsidTr="00F022FE">
        <w:trPr>
          <w:trHeight w:val="211"/>
        </w:trPr>
        <w:tc>
          <w:tcPr>
            <w:tcW w:w="4315" w:type="dxa"/>
            <w:gridSpan w:val="2"/>
            <w:tcBorders>
              <w:top w:val="single" w:sz="4" w:space="0" w:color="auto"/>
              <w:left w:val="single" w:sz="4" w:space="0" w:color="auto"/>
              <w:bottom w:val="single" w:sz="4" w:space="0" w:color="auto"/>
              <w:right w:val="single" w:sz="4" w:space="0" w:color="auto"/>
            </w:tcBorders>
            <w:vAlign w:val="bottom"/>
          </w:tcPr>
          <w:p w:rsidR="00F022FE" w:rsidRPr="000C1BF5" w:rsidRDefault="00F022FE" w:rsidP="00AD4296">
            <w:pPr>
              <w:widowControl w:val="0"/>
              <w:autoSpaceDE w:val="0"/>
              <w:autoSpaceDN w:val="0"/>
              <w:adjustRightInd w:val="0"/>
              <w:spacing w:after="0" w:line="240" w:lineRule="auto"/>
              <w:ind w:left="100"/>
              <w:rPr>
                <w:rFonts w:ascii="Garamond" w:hAnsi="Garamond"/>
              </w:rPr>
            </w:pPr>
            <w:r w:rsidRPr="000C1BF5">
              <w:rPr>
                <w:rFonts w:ascii="Garamond" w:hAnsi="Garamond"/>
              </w:rPr>
              <w:t>-shoqeri e transportit te udhetareve</w:t>
            </w:r>
          </w:p>
        </w:tc>
        <w:tc>
          <w:tcPr>
            <w:tcW w:w="1980" w:type="dxa"/>
            <w:tcBorders>
              <w:top w:val="single" w:sz="4" w:space="0" w:color="auto"/>
              <w:left w:val="single" w:sz="4" w:space="0" w:color="auto"/>
              <w:bottom w:val="single" w:sz="4" w:space="0" w:color="auto"/>
              <w:right w:val="single" w:sz="4" w:space="0" w:color="auto"/>
            </w:tcBorders>
            <w:vAlign w:val="bottom"/>
          </w:tcPr>
          <w:p w:rsidR="00F022FE" w:rsidRPr="000C1BF5" w:rsidRDefault="00F022FE" w:rsidP="00AD4296">
            <w:pPr>
              <w:widowControl w:val="0"/>
              <w:autoSpaceDE w:val="0"/>
              <w:autoSpaceDN w:val="0"/>
              <w:adjustRightInd w:val="0"/>
              <w:spacing w:after="0" w:line="240" w:lineRule="auto"/>
              <w:rPr>
                <w:rFonts w:ascii="Garamond" w:hAnsi="Garamond" w:cs="Garamond"/>
              </w:rPr>
            </w:pPr>
            <w:r>
              <w:rPr>
                <w:rFonts w:ascii="Garamond" w:hAnsi="Garamond" w:cs="Garamond"/>
              </w:rPr>
              <w:t xml:space="preserve"> 7 </w:t>
            </w:r>
            <w:r w:rsidRPr="000C1BF5">
              <w:rPr>
                <w:rFonts w:ascii="Garamond" w:hAnsi="Garamond" w:cs="Garamond"/>
              </w:rPr>
              <w:t>000 leke/vit/mjet</w:t>
            </w:r>
          </w:p>
        </w:tc>
        <w:tc>
          <w:tcPr>
            <w:tcW w:w="1800" w:type="dxa"/>
            <w:tcBorders>
              <w:top w:val="single" w:sz="4" w:space="0" w:color="auto"/>
              <w:left w:val="single" w:sz="4" w:space="0" w:color="auto"/>
              <w:bottom w:val="single" w:sz="4" w:space="0" w:color="auto"/>
              <w:right w:val="single" w:sz="4" w:space="0" w:color="auto"/>
            </w:tcBorders>
            <w:vAlign w:val="bottom"/>
          </w:tcPr>
          <w:p w:rsidR="00F022FE" w:rsidRPr="000C1BF5" w:rsidRDefault="00F022FE" w:rsidP="00E32488">
            <w:pPr>
              <w:widowControl w:val="0"/>
              <w:autoSpaceDE w:val="0"/>
              <w:autoSpaceDN w:val="0"/>
              <w:adjustRightInd w:val="0"/>
              <w:spacing w:after="0" w:line="240" w:lineRule="auto"/>
              <w:rPr>
                <w:rFonts w:ascii="Garamond" w:hAnsi="Garamond" w:cs="Garamond"/>
              </w:rPr>
            </w:pPr>
            <w:r>
              <w:rPr>
                <w:rFonts w:ascii="Garamond" w:hAnsi="Garamond" w:cs="Garamond"/>
              </w:rPr>
              <w:t xml:space="preserve"> 7 </w:t>
            </w:r>
            <w:r w:rsidRPr="000C1BF5">
              <w:rPr>
                <w:rFonts w:ascii="Garamond" w:hAnsi="Garamond" w:cs="Garamond"/>
              </w:rPr>
              <w:t>000 leke/vit/mjet</w:t>
            </w:r>
          </w:p>
        </w:tc>
        <w:tc>
          <w:tcPr>
            <w:tcW w:w="1980" w:type="dxa"/>
            <w:tcBorders>
              <w:top w:val="single" w:sz="4" w:space="0" w:color="auto"/>
              <w:left w:val="single" w:sz="4" w:space="0" w:color="auto"/>
              <w:bottom w:val="single" w:sz="4" w:space="0" w:color="auto"/>
              <w:right w:val="single" w:sz="4" w:space="0" w:color="auto"/>
            </w:tcBorders>
            <w:vAlign w:val="bottom"/>
          </w:tcPr>
          <w:p w:rsidR="00F022FE" w:rsidRPr="000C1BF5" w:rsidRDefault="00F022FE" w:rsidP="00E32488">
            <w:pPr>
              <w:widowControl w:val="0"/>
              <w:autoSpaceDE w:val="0"/>
              <w:autoSpaceDN w:val="0"/>
              <w:adjustRightInd w:val="0"/>
              <w:spacing w:after="0" w:line="240" w:lineRule="auto"/>
              <w:rPr>
                <w:rFonts w:ascii="Garamond" w:hAnsi="Garamond" w:cs="Garamond"/>
              </w:rPr>
            </w:pPr>
            <w:r>
              <w:rPr>
                <w:rFonts w:ascii="Garamond" w:hAnsi="Garamond" w:cs="Garamond"/>
              </w:rPr>
              <w:t xml:space="preserve"> 7 </w:t>
            </w:r>
            <w:r w:rsidRPr="000C1BF5">
              <w:rPr>
                <w:rFonts w:ascii="Garamond" w:hAnsi="Garamond" w:cs="Garamond"/>
              </w:rPr>
              <w:t>000 leke/vit/mjet</w:t>
            </w:r>
          </w:p>
        </w:tc>
      </w:tr>
      <w:tr w:rsidR="00AD4296" w:rsidRPr="000C1BF5" w:rsidTr="00F022FE">
        <w:trPr>
          <w:trHeight w:val="256"/>
        </w:trPr>
        <w:tc>
          <w:tcPr>
            <w:tcW w:w="4315" w:type="dxa"/>
            <w:gridSpan w:val="2"/>
            <w:tcBorders>
              <w:top w:val="single" w:sz="4" w:space="0" w:color="auto"/>
              <w:left w:val="single" w:sz="4" w:space="0" w:color="auto"/>
              <w:bottom w:val="single" w:sz="4" w:space="0" w:color="auto"/>
              <w:right w:val="single" w:sz="4" w:space="0" w:color="auto"/>
            </w:tcBorders>
            <w:vAlign w:val="bottom"/>
          </w:tcPr>
          <w:p w:rsidR="00AD4296" w:rsidRPr="000C1BF5" w:rsidRDefault="00AD4296" w:rsidP="00AD4296">
            <w:pPr>
              <w:widowControl w:val="0"/>
              <w:autoSpaceDE w:val="0"/>
              <w:autoSpaceDN w:val="0"/>
              <w:adjustRightInd w:val="0"/>
              <w:spacing w:after="0" w:line="240" w:lineRule="auto"/>
              <w:ind w:left="100"/>
              <w:rPr>
                <w:rFonts w:ascii="Garamond" w:hAnsi="Garamond"/>
              </w:rPr>
            </w:pPr>
            <w:r w:rsidRPr="000C1BF5">
              <w:rPr>
                <w:rFonts w:ascii="Garamond" w:hAnsi="Garamond" w:cs="Garamond"/>
                <w:b/>
                <w:bCs/>
              </w:rPr>
              <w:t>Në vendparkime të rezervuara për subjekte private:</w:t>
            </w:r>
          </w:p>
        </w:tc>
        <w:tc>
          <w:tcPr>
            <w:tcW w:w="1980" w:type="dxa"/>
            <w:tcBorders>
              <w:top w:val="single" w:sz="4" w:space="0" w:color="auto"/>
              <w:left w:val="single" w:sz="4" w:space="0" w:color="auto"/>
              <w:bottom w:val="single" w:sz="4" w:space="0" w:color="auto"/>
              <w:right w:val="single" w:sz="4" w:space="0" w:color="auto"/>
            </w:tcBorders>
            <w:vAlign w:val="bottom"/>
          </w:tcPr>
          <w:p w:rsidR="00AD4296" w:rsidRPr="000C1BF5" w:rsidRDefault="00AD4296" w:rsidP="00AD4296">
            <w:pPr>
              <w:widowControl w:val="0"/>
              <w:autoSpaceDE w:val="0"/>
              <w:autoSpaceDN w:val="0"/>
              <w:adjustRightInd w:val="0"/>
              <w:spacing w:after="0" w:line="240" w:lineRule="auto"/>
              <w:rPr>
                <w:rFonts w:ascii="Garamond" w:hAnsi="Garamond"/>
              </w:rPr>
            </w:pPr>
          </w:p>
        </w:tc>
        <w:tc>
          <w:tcPr>
            <w:tcW w:w="1800" w:type="dxa"/>
            <w:tcBorders>
              <w:top w:val="single" w:sz="4" w:space="0" w:color="auto"/>
              <w:left w:val="single" w:sz="4" w:space="0" w:color="auto"/>
              <w:bottom w:val="single" w:sz="4" w:space="0" w:color="auto"/>
              <w:right w:val="single" w:sz="4" w:space="0" w:color="auto"/>
            </w:tcBorders>
            <w:vAlign w:val="bottom"/>
          </w:tcPr>
          <w:p w:rsidR="00AD4296" w:rsidRPr="000C1BF5" w:rsidRDefault="00AD4296" w:rsidP="00AD4296">
            <w:pPr>
              <w:widowControl w:val="0"/>
              <w:autoSpaceDE w:val="0"/>
              <w:autoSpaceDN w:val="0"/>
              <w:adjustRightInd w:val="0"/>
              <w:spacing w:after="0" w:line="240" w:lineRule="auto"/>
              <w:rPr>
                <w:rFonts w:ascii="Garamond" w:hAnsi="Garamond"/>
              </w:rPr>
            </w:pPr>
          </w:p>
        </w:tc>
        <w:tc>
          <w:tcPr>
            <w:tcW w:w="1980" w:type="dxa"/>
            <w:tcBorders>
              <w:top w:val="single" w:sz="4" w:space="0" w:color="auto"/>
              <w:left w:val="single" w:sz="4" w:space="0" w:color="auto"/>
              <w:bottom w:val="single" w:sz="4" w:space="0" w:color="auto"/>
              <w:right w:val="single" w:sz="4" w:space="0" w:color="auto"/>
            </w:tcBorders>
            <w:vAlign w:val="bottom"/>
          </w:tcPr>
          <w:p w:rsidR="00AD4296" w:rsidRPr="000C1BF5" w:rsidRDefault="00AD4296" w:rsidP="00AD4296">
            <w:pPr>
              <w:widowControl w:val="0"/>
              <w:autoSpaceDE w:val="0"/>
              <w:autoSpaceDN w:val="0"/>
              <w:adjustRightInd w:val="0"/>
              <w:spacing w:after="0" w:line="240" w:lineRule="auto"/>
              <w:rPr>
                <w:rFonts w:ascii="Garamond" w:hAnsi="Garamond"/>
              </w:rPr>
            </w:pPr>
          </w:p>
        </w:tc>
      </w:tr>
      <w:tr w:rsidR="00F022FE" w:rsidRPr="000C1BF5" w:rsidTr="00E32488">
        <w:trPr>
          <w:trHeight w:val="288"/>
        </w:trPr>
        <w:tc>
          <w:tcPr>
            <w:tcW w:w="816" w:type="dxa"/>
            <w:tcBorders>
              <w:top w:val="single" w:sz="4" w:space="0" w:color="auto"/>
              <w:left w:val="single" w:sz="4" w:space="0" w:color="auto"/>
              <w:bottom w:val="single" w:sz="4" w:space="0" w:color="auto"/>
              <w:right w:val="single" w:sz="4" w:space="0" w:color="auto"/>
            </w:tcBorders>
            <w:vAlign w:val="bottom"/>
          </w:tcPr>
          <w:p w:rsidR="00F022FE" w:rsidRPr="000C1BF5" w:rsidRDefault="00F022FE" w:rsidP="00AD4296">
            <w:pPr>
              <w:widowControl w:val="0"/>
              <w:autoSpaceDE w:val="0"/>
              <w:autoSpaceDN w:val="0"/>
              <w:adjustRightInd w:val="0"/>
              <w:spacing w:after="0" w:line="240" w:lineRule="auto"/>
              <w:ind w:left="460"/>
              <w:rPr>
                <w:rFonts w:ascii="Garamond" w:hAnsi="Garamond"/>
              </w:rPr>
            </w:pPr>
            <w:r w:rsidRPr="000C1BF5">
              <w:rPr>
                <w:rFonts w:ascii="Garamond" w:hAnsi="Garamond" w:cs="Arial"/>
              </w:rPr>
              <w:t>-</w:t>
            </w:r>
          </w:p>
        </w:tc>
        <w:tc>
          <w:tcPr>
            <w:tcW w:w="3499" w:type="dxa"/>
            <w:tcBorders>
              <w:top w:val="single" w:sz="4" w:space="0" w:color="auto"/>
              <w:left w:val="single" w:sz="4" w:space="0" w:color="auto"/>
              <w:bottom w:val="single" w:sz="4" w:space="0" w:color="auto"/>
              <w:right w:val="single" w:sz="4" w:space="0" w:color="auto"/>
            </w:tcBorders>
            <w:vAlign w:val="bottom"/>
          </w:tcPr>
          <w:p w:rsidR="00F022FE" w:rsidRPr="000C1BF5" w:rsidRDefault="00F022FE" w:rsidP="00AD4296">
            <w:pPr>
              <w:widowControl w:val="0"/>
              <w:autoSpaceDE w:val="0"/>
              <w:autoSpaceDN w:val="0"/>
              <w:adjustRightInd w:val="0"/>
              <w:spacing w:after="0" w:line="240" w:lineRule="auto"/>
              <w:rPr>
                <w:rFonts w:ascii="Garamond" w:hAnsi="Garamond"/>
              </w:rPr>
            </w:pPr>
            <w:r w:rsidRPr="000C1BF5">
              <w:rPr>
                <w:rFonts w:ascii="Garamond" w:hAnsi="Garamond" w:cs="Garamond"/>
              </w:rPr>
              <w:t>Autovetura</w:t>
            </w:r>
          </w:p>
        </w:tc>
        <w:tc>
          <w:tcPr>
            <w:tcW w:w="1980" w:type="dxa"/>
            <w:tcBorders>
              <w:top w:val="single" w:sz="4" w:space="0" w:color="auto"/>
              <w:left w:val="single" w:sz="4" w:space="0" w:color="auto"/>
              <w:bottom w:val="single" w:sz="4" w:space="0" w:color="auto"/>
              <w:right w:val="single" w:sz="4" w:space="0" w:color="auto"/>
            </w:tcBorders>
            <w:vAlign w:val="bottom"/>
          </w:tcPr>
          <w:p w:rsidR="00F022FE" w:rsidRPr="000C1BF5" w:rsidRDefault="00F022FE" w:rsidP="00E32488">
            <w:pPr>
              <w:widowControl w:val="0"/>
              <w:autoSpaceDE w:val="0"/>
              <w:autoSpaceDN w:val="0"/>
              <w:adjustRightInd w:val="0"/>
              <w:spacing w:after="0" w:line="240" w:lineRule="auto"/>
              <w:rPr>
                <w:rFonts w:ascii="Garamond" w:hAnsi="Garamond" w:cs="Garamond"/>
              </w:rPr>
            </w:pPr>
            <w:r>
              <w:rPr>
                <w:rFonts w:ascii="Garamond" w:hAnsi="Garamond" w:cs="Garamond"/>
              </w:rPr>
              <w:t xml:space="preserve"> 7 </w:t>
            </w:r>
            <w:r w:rsidRPr="000C1BF5">
              <w:rPr>
                <w:rFonts w:ascii="Garamond" w:hAnsi="Garamond" w:cs="Garamond"/>
              </w:rPr>
              <w:t>000 leke/vit/mjet</w:t>
            </w:r>
          </w:p>
        </w:tc>
        <w:tc>
          <w:tcPr>
            <w:tcW w:w="1800" w:type="dxa"/>
            <w:tcBorders>
              <w:top w:val="single" w:sz="4" w:space="0" w:color="auto"/>
              <w:left w:val="single" w:sz="4" w:space="0" w:color="auto"/>
              <w:bottom w:val="single" w:sz="4" w:space="0" w:color="auto"/>
              <w:right w:val="single" w:sz="4" w:space="0" w:color="auto"/>
            </w:tcBorders>
            <w:vAlign w:val="bottom"/>
          </w:tcPr>
          <w:p w:rsidR="00F022FE" w:rsidRPr="000C1BF5" w:rsidRDefault="00F022FE" w:rsidP="00E32488">
            <w:pPr>
              <w:widowControl w:val="0"/>
              <w:autoSpaceDE w:val="0"/>
              <w:autoSpaceDN w:val="0"/>
              <w:adjustRightInd w:val="0"/>
              <w:spacing w:after="0" w:line="240" w:lineRule="auto"/>
              <w:rPr>
                <w:rFonts w:ascii="Garamond" w:hAnsi="Garamond" w:cs="Garamond"/>
              </w:rPr>
            </w:pPr>
            <w:r>
              <w:rPr>
                <w:rFonts w:ascii="Garamond" w:hAnsi="Garamond" w:cs="Garamond"/>
              </w:rPr>
              <w:t xml:space="preserve"> 7 </w:t>
            </w:r>
            <w:r w:rsidRPr="000C1BF5">
              <w:rPr>
                <w:rFonts w:ascii="Garamond" w:hAnsi="Garamond" w:cs="Garamond"/>
              </w:rPr>
              <w:t>000 leke/vit/mjet</w:t>
            </w:r>
          </w:p>
        </w:tc>
        <w:tc>
          <w:tcPr>
            <w:tcW w:w="1980" w:type="dxa"/>
            <w:tcBorders>
              <w:top w:val="single" w:sz="4" w:space="0" w:color="auto"/>
              <w:left w:val="single" w:sz="4" w:space="0" w:color="auto"/>
              <w:bottom w:val="single" w:sz="4" w:space="0" w:color="auto"/>
              <w:right w:val="single" w:sz="4" w:space="0" w:color="auto"/>
            </w:tcBorders>
            <w:vAlign w:val="bottom"/>
          </w:tcPr>
          <w:p w:rsidR="00F022FE" w:rsidRPr="000C1BF5" w:rsidRDefault="00F022FE" w:rsidP="00E32488">
            <w:pPr>
              <w:widowControl w:val="0"/>
              <w:autoSpaceDE w:val="0"/>
              <w:autoSpaceDN w:val="0"/>
              <w:adjustRightInd w:val="0"/>
              <w:spacing w:after="0" w:line="240" w:lineRule="auto"/>
              <w:rPr>
                <w:rFonts w:ascii="Garamond" w:hAnsi="Garamond" w:cs="Garamond"/>
              </w:rPr>
            </w:pPr>
            <w:r>
              <w:rPr>
                <w:rFonts w:ascii="Garamond" w:hAnsi="Garamond" w:cs="Garamond"/>
              </w:rPr>
              <w:t xml:space="preserve"> 7 </w:t>
            </w:r>
            <w:r w:rsidRPr="000C1BF5">
              <w:rPr>
                <w:rFonts w:ascii="Garamond" w:hAnsi="Garamond" w:cs="Garamond"/>
              </w:rPr>
              <w:t>000 leke/vit/mjet</w:t>
            </w:r>
          </w:p>
        </w:tc>
      </w:tr>
      <w:tr w:rsidR="00783513" w:rsidRPr="000C1BF5" w:rsidTr="00F022FE">
        <w:trPr>
          <w:trHeight w:val="282"/>
        </w:trPr>
        <w:tc>
          <w:tcPr>
            <w:tcW w:w="816" w:type="dxa"/>
            <w:tcBorders>
              <w:top w:val="single" w:sz="4" w:space="0" w:color="auto"/>
              <w:left w:val="single" w:sz="4" w:space="0" w:color="auto"/>
              <w:bottom w:val="single" w:sz="4" w:space="0" w:color="auto"/>
              <w:right w:val="single" w:sz="4" w:space="0" w:color="auto"/>
            </w:tcBorders>
            <w:vAlign w:val="bottom"/>
          </w:tcPr>
          <w:p w:rsidR="00783513" w:rsidRPr="000C1BF5" w:rsidRDefault="00783513" w:rsidP="00AD4296">
            <w:pPr>
              <w:widowControl w:val="0"/>
              <w:autoSpaceDE w:val="0"/>
              <w:autoSpaceDN w:val="0"/>
              <w:adjustRightInd w:val="0"/>
              <w:spacing w:after="0" w:line="240" w:lineRule="auto"/>
              <w:ind w:left="460"/>
              <w:rPr>
                <w:rFonts w:ascii="Garamond" w:hAnsi="Garamond"/>
              </w:rPr>
            </w:pPr>
            <w:r w:rsidRPr="000C1BF5">
              <w:rPr>
                <w:rFonts w:ascii="Garamond" w:hAnsi="Garamond" w:cs="Arial"/>
              </w:rPr>
              <w:t>-</w:t>
            </w:r>
          </w:p>
        </w:tc>
        <w:tc>
          <w:tcPr>
            <w:tcW w:w="3499" w:type="dxa"/>
            <w:tcBorders>
              <w:top w:val="single" w:sz="4" w:space="0" w:color="auto"/>
              <w:left w:val="single" w:sz="4" w:space="0" w:color="auto"/>
              <w:bottom w:val="single" w:sz="4" w:space="0" w:color="auto"/>
              <w:right w:val="single" w:sz="4" w:space="0" w:color="auto"/>
            </w:tcBorders>
            <w:vAlign w:val="bottom"/>
          </w:tcPr>
          <w:p w:rsidR="00783513" w:rsidRPr="000C1BF5" w:rsidRDefault="00783513" w:rsidP="00AD4296">
            <w:pPr>
              <w:widowControl w:val="0"/>
              <w:autoSpaceDE w:val="0"/>
              <w:autoSpaceDN w:val="0"/>
              <w:adjustRightInd w:val="0"/>
              <w:spacing w:after="0" w:line="240" w:lineRule="auto"/>
              <w:rPr>
                <w:rFonts w:ascii="Garamond" w:hAnsi="Garamond"/>
              </w:rPr>
            </w:pPr>
            <w:r w:rsidRPr="000C1BF5">
              <w:rPr>
                <w:rFonts w:ascii="Garamond" w:hAnsi="Garamond" w:cs="Garamond"/>
              </w:rPr>
              <w:t>Furgona</w:t>
            </w:r>
          </w:p>
        </w:tc>
        <w:tc>
          <w:tcPr>
            <w:tcW w:w="1980" w:type="dxa"/>
            <w:tcBorders>
              <w:top w:val="single" w:sz="4" w:space="0" w:color="auto"/>
              <w:left w:val="single" w:sz="4" w:space="0" w:color="auto"/>
              <w:bottom w:val="single" w:sz="4" w:space="0" w:color="auto"/>
              <w:right w:val="single" w:sz="4" w:space="0" w:color="auto"/>
            </w:tcBorders>
          </w:tcPr>
          <w:p w:rsidR="00783513" w:rsidRPr="000C1BF5" w:rsidRDefault="00783513" w:rsidP="00AD4296">
            <w:pPr>
              <w:widowControl w:val="0"/>
              <w:autoSpaceDE w:val="0"/>
              <w:autoSpaceDN w:val="0"/>
              <w:adjustRightInd w:val="0"/>
              <w:spacing w:after="0" w:line="240" w:lineRule="auto"/>
              <w:rPr>
                <w:rFonts w:ascii="Garamond" w:hAnsi="Garamond" w:cs="Garamond"/>
              </w:rPr>
            </w:pPr>
          </w:p>
        </w:tc>
        <w:tc>
          <w:tcPr>
            <w:tcW w:w="1800" w:type="dxa"/>
            <w:tcBorders>
              <w:top w:val="single" w:sz="4" w:space="0" w:color="auto"/>
              <w:left w:val="single" w:sz="4" w:space="0" w:color="auto"/>
              <w:bottom w:val="single" w:sz="4" w:space="0" w:color="auto"/>
              <w:right w:val="single" w:sz="4" w:space="0" w:color="auto"/>
            </w:tcBorders>
          </w:tcPr>
          <w:p w:rsidR="00783513" w:rsidRPr="000C1BF5" w:rsidRDefault="00783513" w:rsidP="00AD4296">
            <w:pPr>
              <w:widowControl w:val="0"/>
              <w:autoSpaceDE w:val="0"/>
              <w:autoSpaceDN w:val="0"/>
              <w:adjustRightInd w:val="0"/>
              <w:spacing w:after="0" w:line="240" w:lineRule="auto"/>
              <w:rPr>
                <w:rFonts w:ascii="Garamond" w:hAnsi="Garamond" w:cs="Garamond"/>
              </w:rPr>
            </w:pPr>
          </w:p>
        </w:tc>
        <w:tc>
          <w:tcPr>
            <w:tcW w:w="1980" w:type="dxa"/>
            <w:tcBorders>
              <w:top w:val="single" w:sz="4" w:space="0" w:color="auto"/>
              <w:left w:val="single" w:sz="4" w:space="0" w:color="auto"/>
              <w:bottom w:val="single" w:sz="4" w:space="0" w:color="auto"/>
              <w:right w:val="single" w:sz="4" w:space="0" w:color="auto"/>
            </w:tcBorders>
          </w:tcPr>
          <w:p w:rsidR="00783513" w:rsidRPr="000C1BF5" w:rsidRDefault="00783513" w:rsidP="00A6797E">
            <w:pPr>
              <w:widowControl w:val="0"/>
              <w:autoSpaceDE w:val="0"/>
              <w:autoSpaceDN w:val="0"/>
              <w:adjustRightInd w:val="0"/>
              <w:spacing w:after="0" w:line="240" w:lineRule="auto"/>
              <w:rPr>
                <w:rFonts w:ascii="Garamond" w:hAnsi="Garamond" w:cs="Garamond"/>
              </w:rPr>
            </w:pPr>
          </w:p>
        </w:tc>
      </w:tr>
      <w:tr w:rsidR="00F022FE" w:rsidRPr="000C1BF5" w:rsidTr="00F022FE">
        <w:trPr>
          <w:trHeight w:val="276"/>
        </w:trPr>
        <w:tc>
          <w:tcPr>
            <w:tcW w:w="816" w:type="dxa"/>
            <w:tcBorders>
              <w:top w:val="single" w:sz="4" w:space="0" w:color="auto"/>
              <w:left w:val="single" w:sz="4" w:space="0" w:color="auto"/>
              <w:bottom w:val="single" w:sz="4" w:space="0" w:color="auto"/>
              <w:right w:val="single" w:sz="4" w:space="0" w:color="auto"/>
            </w:tcBorders>
            <w:vAlign w:val="bottom"/>
          </w:tcPr>
          <w:p w:rsidR="00F022FE" w:rsidRPr="000C1BF5" w:rsidRDefault="00F022FE" w:rsidP="00AD4296">
            <w:pPr>
              <w:widowControl w:val="0"/>
              <w:autoSpaceDE w:val="0"/>
              <w:autoSpaceDN w:val="0"/>
              <w:adjustRightInd w:val="0"/>
              <w:spacing w:after="0" w:line="240" w:lineRule="auto"/>
              <w:ind w:left="460"/>
              <w:rPr>
                <w:rFonts w:ascii="Garamond" w:hAnsi="Garamond"/>
              </w:rPr>
            </w:pPr>
            <w:r w:rsidRPr="000C1BF5">
              <w:rPr>
                <w:rFonts w:ascii="Garamond" w:hAnsi="Garamond" w:cs="Arial"/>
              </w:rPr>
              <w:t>-</w:t>
            </w:r>
          </w:p>
        </w:tc>
        <w:tc>
          <w:tcPr>
            <w:tcW w:w="3499" w:type="dxa"/>
            <w:tcBorders>
              <w:top w:val="single" w:sz="4" w:space="0" w:color="auto"/>
              <w:left w:val="single" w:sz="4" w:space="0" w:color="auto"/>
              <w:bottom w:val="single" w:sz="4" w:space="0" w:color="auto"/>
              <w:right w:val="single" w:sz="4" w:space="0" w:color="auto"/>
            </w:tcBorders>
            <w:vAlign w:val="bottom"/>
          </w:tcPr>
          <w:p w:rsidR="00F022FE" w:rsidRPr="000C1BF5" w:rsidRDefault="00F022FE" w:rsidP="00AD4296">
            <w:pPr>
              <w:widowControl w:val="0"/>
              <w:autoSpaceDE w:val="0"/>
              <w:autoSpaceDN w:val="0"/>
              <w:adjustRightInd w:val="0"/>
              <w:spacing w:after="0" w:line="240" w:lineRule="auto"/>
              <w:rPr>
                <w:rFonts w:ascii="Garamond" w:hAnsi="Garamond"/>
              </w:rPr>
            </w:pPr>
            <w:r w:rsidRPr="000C1BF5">
              <w:rPr>
                <w:rFonts w:ascii="Garamond" w:hAnsi="Garamond" w:cs="Garamond"/>
              </w:rPr>
              <w:t>Kamiona</w:t>
            </w:r>
          </w:p>
        </w:tc>
        <w:tc>
          <w:tcPr>
            <w:tcW w:w="1980" w:type="dxa"/>
            <w:tcBorders>
              <w:top w:val="single" w:sz="4" w:space="0" w:color="auto"/>
              <w:left w:val="single" w:sz="4" w:space="0" w:color="auto"/>
              <w:bottom w:val="single" w:sz="4" w:space="0" w:color="auto"/>
              <w:right w:val="single" w:sz="4" w:space="0" w:color="auto"/>
            </w:tcBorders>
          </w:tcPr>
          <w:p w:rsidR="00F022FE" w:rsidRPr="000C1BF5" w:rsidRDefault="00F022FE" w:rsidP="00AD4296">
            <w:pPr>
              <w:widowControl w:val="0"/>
              <w:autoSpaceDE w:val="0"/>
              <w:autoSpaceDN w:val="0"/>
              <w:adjustRightInd w:val="0"/>
              <w:spacing w:after="0" w:line="240" w:lineRule="auto"/>
              <w:rPr>
                <w:rFonts w:ascii="Garamond" w:hAnsi="Garamond" w:cs="Garamond"/>
              </w:rPr>
            </w:pPr>
            <w:r>
              <w:rPr>
                <w:rFonts w:ascii="Garamond" w:hAnsi="Garamond"/>
              </w:rPr>
              <w:t xml:space="preserve"> 14 000 lek/vit</w:t>
            </w:r>
          </w:p>
        </w:tc>
        <w:tc>
          <w:tcPr>
            <w:tcW w:w="1800" w:type="dxa"/>
            <w:tcBorders>
              <w:top w:val="single" w:sz="4" w:space="0" w:color="auto"/>
              <w:left w:val="single" w:sz="4" w:space="0" w:color="auto"/>
              <w:bottom w:val="single" w:sz="4" w:space="0" w:color="auto"/>
              <w:right w:val="single" w:sz="4" w:space="0" w:color="auto"/>
            </w:tcBorders>
          </w:tcPr>
          <w:p w:rsidR="00F022FE" w:rsidRPr="000C1BF5" w:rsidRDefault="00F022FE" w:rsidP="00E32488">
            <w:pPr>
              <w:widowControl w:val="0"/>
              <w:autoSpaceDE w:val="0"/>
              <w:autoSpaceDN w:val="0"/>
              <w:adjustRightInd w:val="0"/>
              <w:spacing w:after="0" w:line="240" w:lineRule="auto"/>
              <w:rPr>
                <w:rFonts w:ascii="Garamond" w:hAnsi="Garamond" w:cs="Garamond"/>
              </w:rPr>
            </w:pPr>
            <w:r>
              <w:rPr>
                <w:rFonts w:ascii="Garamond" w:hAnsi="Garamond"/>
              </w:rPr>
              <w:t xml:space="preserve"> 14 000 lek/vit</w:t>
            </w:r>
          </w:p>
        </w:tc>
        <w:tc>
          <w:tcPr>
            <w:tcW w:w="1980" w:type="dxa"/>
            <w:tcBorders>
              <w:top w:val="single" w:sz="4" w:space="0" w:color="auto"/>
              <w:left w:val="single" w:sz="4" w:space="0" w:color="auto"/>
              <w:bottom w:val="single" w:sz="4" w:space="0" w:color="auto"/>
              <w:right w:val="single" w:sz="4" w:space="0" w:color="auto"/>
            </w:tcBorders>
          </w:tcPr>
          <w:p w:rsidR="00F022FE" w:rsidRPr="000C1BF5" w:rsidRDefault="00F022FE" w:rsidP="00E32488">
            <w:pPr>
              <w:widowControl w:val="0"/>
              <w:autoSpaceDE w:val="0"/>
              <w:autoSpaceDN w:val="0"/>
              <w:adjustRightInd w:val="0"/>
              <w:spacing w:after="0" w:line="240" w:lineRule="auto"/>
              <w:rPr>
                <w:rFonts w:ascii="Garamond" w:hAnsi="Garamond" w:cs="Garamond"/>
              </w:rPr>
            </w:pPr>
            <w:r>
              <w:rPr>
                <w:rFonts w:ascii="Garamond" w:hAnsi="Garamond"/>
              </w:rPr>
              <w:t xml:space="preserve"> 14 000 lek/vit</w:t>
            </w:r>
          </w:p>
        </w:tc>
      </w:tr>
    </w:tbl>
    <w:p w:rsidR="00721455" w:rsidRPr="000C1BF5" w:rsidRDefault="00721455" w:rsidP="00F03261">
      <w:pPr>
        <w:widowControl w:val="0"/>
        <w:autoSpaceDE w:val="0"/>
        <w:autoSpaceDN w:val="0"/>
        <w:adjustRightInd w:val="0"/>
        <w:spacing w:after="0" w:line="166" w:lineRule="exact"/>
        <w:rPr>
          <w:rFonts w:ascii="Times New Roman" w:hAnsi="Times New Roman"/>
          <w:sz w:val="24"/>
          <w:szCs w:val="24"/>
        </w:rPr>
      </w:pPr>
    </w:p>
    <w:p w:rsidR="00CB1F81" w:rsidRPr="00CB1F81" w:rsidRDefault="00F03261" w:rsidP="00CB1F81">
      <w:pPr>
        <w:widowControl w:val="0"/>
        <w:autoSpaceDE w:val="0"/>
        <w:autoSpaceDN w:val="0"/>
        <w:adjustRightInd w:val="0"/>
        <w:spacing w:after="0" w:line="240" w:lineRule="auto"/>
        <w:jc w:val="both"/>
        <w:rPr>
          <w:rFonts w:ascii="Times New Roman" w:hAnsi="Times New Roman" w:cs="Times New Roman"/>
          <w:b/>
          <w:bCs/>
          <w:sz w:val="24"/>
          <w:szCs w:val="24"/>
        </w:rPr>
      </w:pPr>
      <w:proofErr w:type="gramStart"/>
      <w:r w:rsidRPr="00CB1F81">
        <w:rPr>
          <w:rFonts w:ascii="Times New Roman" w:hAnsi="Times New Roman" w:cs="Times New Roman"/>
          <w:b/>
          <w:bCs/>
          <w:sz w:val="24"/>
          <w:szCs w:val="24"/>
        </w:rPr>
        <w:t>Struktura e ngarkuar për vjeljen e</w:t>
      </w:r>
      <w:r w:rsidR="00921438" w:rsidRPr="00CB1F81">
        <w:rPr>
          <w:rFonts w:ascii="Times New Roman" w:hAnsi="Times New Roman" w:cs="Times New Roman"/>
          <w:b/>
          <w:bCs/>
          <w:sz w:val="24"/>
          <w:szCs w:val="24"/>
        </w:rPr>
        <w:t xml:space="preserve"> tarifës së parkimit eshte Sektori i Licensimit</w:t>
      </w:r>
      <w:r w:rsidR="00CB1F81">
        <w:rPr>
          <w:rFonts w:ascii="Times New Roman" w:hAnsi="Times New Roman" w:cs="Times New Roman"/>
          <w:b/>
          <w:bCs/>
          <w:sz w:val="24"/>
          <w:szCs w:val="24"/>
        </w:rPr>
        <w:t xml:space="preserve"> ne</w:t>
      </w:r>
      <w:r w:rsidR="00CB1F81" w:rsidRPr="006745FB">
        <w:rPr>
          <w:rFonts w:ascii="Times New Roman" w:eastAsia="Times New Roman" w:hAnsi="Times New Roman"/>
          <w:b/>
          <w:sz w:val="24"/>
        </w:rPr>
        <w:t>Drejtorine e Sherbimeve</w:t>
      </w:r>
      <w:r w:rsidR="00CB1F81" w:rsidRPr="00CB1F81">
        <w:rPr>
          <w:rFonts w:ascii="Times New Roman" w:hAnsi="Times New Roman" w:cs="Times New Roman"/>
          <w:b/>
          <w:bCs/>
          <w:sz w:val="24"/>
          <w:szCs w:val="24"/>
        </w:rPr>
        <w:t xml:space="preserve"> pranë Bashkisë Diber.</w:t>
      </w:r>
      <w:proofErr w:type="gramEnd"/>
    </w:p>
    <w:p w:rsidR="00721827" w:rsidRPr="00FD5A50" w:rsidRDefault="00721827" w:rsidP="00FD5A50">
      <w:pPr>
        <w:widowControl w:val="0"/>
        <w:autoSpaceDE w:val="0"/>
        <w:autoSpaceDN w:val="0"/>
        <w:adjustRightInd w:val="0"/>
        <w:spacing w:after="0" w:line="240" w:lineRule="auto"/>
        <w:jc w:val="both"/>
        <w:rPr>
          <w:rFonts w:ascii="Times New Roman" w:hAnsi="Times New Roman" w:cs="Times New Roman"/>
          <w:b/>
          <w:sz w:val="24"/>
          <w:szCs w:val="24"/>
        </w:rPr>
      </w:pPr>
    </w:p>
    <w:p w:rsidR="00C01781" w:rsidRDefault="00C01781" w:rsidP="00C01781">
      <w:pPr>
        <w:spacing w:line="0" w:lineRule="atLeast"/>
        <w:rPr>
          <w:rFonts w:ascii="Times New Roman" w:eastAsia="Times New Roman" w:hAnsi="Times New Roman"/>
          <w:b/>
          <w:sz w:val="24"/>
        </w:rPr>
      </w:pPr>
      <w:r>
        <w:rPr>
          <w:rFonts w:ascii="Times New Roman" w:eastAsia="Times New Roman" w:hAnsi="Times New Roman"/>
          <w:b/>
          <w:sz w:val="24"/>
        </w:rPr>
        <w:t>TARIFA TE INSTITUCIONEVE TE VARESISE</w:t>
      </w:r>
    </w:p>
    <w:p w:rsidR="00134D09" w:rsidRPr="00A16800" w:rsidRDefault="00134D09" w:rsidP="00B41D6A">
      <w:pPr>
        <w:spacing w:after="0"/>
        <w:jc w:val="both"/>
        <w:rPr>
          <w:rFonts w:ascii="Times New Roman" w:hAnsi="Times New Roman" w:cs="Times New Roman"/>
          <w:sz w:val="24"/>
          <w:szCs w:val="24"/>
          <w:highlight w:val="yellow"/>
          <w:lang w:val="it-IT"/>
        </w:rPr>
      </w:pPr>
    </w:p>
    <w:p w:rsidR="00390E94" w:rsidRPr="00B04DB5" w:rsidRDefault="00390606" w:rsidP="00B41D6A">
      <w:pPr>
        <w:pStyle w:val="ListParagraph"/>
        <w:spacing w:line="276" w:lineRule="auto"/>
        <w:ind w:left="0"/>
        <w:jc w:val="both"/>
        <w:rPr>
          <w:rFonts w:ascii="Times New Roman" w:hAnsi="Times New Roman"/>
          <w:sz w:val="24"/>
          <w:szCs w:val="24"/>
          <w:lang w:val="it-IT"/>
        </w:rPr>
      </w:pPr>
      <w:r w:rsidRPr="000A676F">
        <w:rPr>
          <w:rFonts w:ascii="Times New Roman" w:hAnsi="Times New Roman"/>
          <w:b/>
          <w:sz w:val="24"/>
          <w:szCs w:val="24"/>
          <w:lang w:val="it-IT"/>
        </w:rPr>
        <w:lastRenderedPageBreak/>
        <w:t>2</w:t>
      </w:r>
      <w:r w:rsidR="00A65764" w:rsidRPr="000A676F">
        <w:rPr>
          <w:rFonts w:ascii="Times New Roman" w:hAnsi="Times New Roman"/>
          <w:b/>
          <w:sz w:val="24"/>
          <w:szCs w:val="24"/>
          <w:lang w:val="it-IT"/>
        </w:rPr>
        <w:t>.</w:t>
      </w:r>
      <w:r w:rsidR="000A676F">
        <w:rPr>
          <w:rFonts w:ascii="Times New Roman" w:hAnsi="Times New Roman"/>
          <w:b/>
          <w:sz w:val="24"/>
          <w:szCs w:val="24"/>
          <w:lang w:val="it-IT"/>
        </w:rPr>
        <w:t>8</w:t>
      </w:r>
      <w:r w:rsidR="0071642D" w:rsidRPr="000A676F">
        <w:rPr>
          <w:rFonts w:ascii="Times New Roman" w:hAnsi="Times New Roman"/>
          <w:b/>
          <w:sz w:val="24"/>
          <w:szCs w:val="24"/>
          <w:lang w:val="it-IT"/>
        </w:rPr>
        <w:t>TARIFA P</w:t>
      </w:r>
      <w:r w:rsidR="0071642D" w:rsidRPr="000A676F">
        <w:rPr>
          <w:rFonts w:ascii="Times New Roman" w:hAnsi="Times New Roman"/>
          <w:b/>
          <w:bCs/>
          <w:sz w:val="24"/>
          <w:szCs w:val="24"/>
        </w:rPr>
        <w:t>Ë</w:t>
      </w:r>
      <w:r w:rsidR="0071642D" w:rsidRPr="000A676F">
        <w:rPr>
          <w:rFonts w:ascii="Times New Roman" w:hAnsi="Times New Roman"/>
          <w:b/>
          <w:sz w:val="24"/>
          <w:szCs w:val="24"/>
          <w:lang w:val="it-IT"/>
        </w:rPr>
        <w:t>R SH</w:t>
      </w:r>
      <w:r w:rsidR="0071642D" w:rsidRPr="000A676F">
        <w:rPr>
          <w:rFonts w:ascii="Times New Roman" w:hAnsi="Times New Roman"/>
          <w:b/>
          <w:bCs/>
          <w:sz w:val="24"/>
          <w:szCs w:val="24"/>
        </w:rPr>
        <w:t>Ë</w:t>
      </w:r>
      <w:r w:rsidR="0071642D" w:rsidRPr="000A676F">
        <w:rPr>
          <w:rFonts w:ascii="Times New Roman" w:hAnsi="Times New Roman"/>
          <w:b/>
          <w:sz w:val="24"/>
          <w:szCs w:val="24"/>
          <w:lang w:val="it-IT"/>
        </w:rPr>
        <w:t>RBIME NGA INSTITUCIONET E VARESISE  NE BASHKINE DIBER</w:t>
      </w:r>
      <w:r w:rsidR="0071642D" w:rsidRPr="00B04DB5">
        <w:rPr>
          <w:rFonts w:ascii="Times New Roman" w:hAnsi="Times New Roman"/>
          <w:sz w:val="24"/>
          <w:szCs w:val="24"/>
          <w:lang w:val="it-IT"/>
        </w:rPr>
        <w:tab/>
      </w:r>
      <w:r w:rsidR="00390E94" w:rsidRPr="00B04DB5">
        <w:rPr>
          <w:rFonts w:ascii="Times New Roman" w:hAnsi="Times New Roman"/>
          <w:sz w:val="24"/>
          <w:szCs w:val="24"/>
          <w:lang w:val="it-IT"/>
        </w:rPr>
        <w:tab/>
      </w:r>
    </w:p>
    <w:p w:rsidR="00390E94" w:rsidRPr="00B04DB5" w:rsidRDefault="00390E94" w:rsidP="00B41D6A">
      <w:pPr>
        <w:pStyle w:val="ListParagraph"/>
        <w:spacing w:line="276" w:lineRule="auto"/>
        <w:ind w:left="0"/>
        <w:jc w:val="both"/>
        <w:rPr>
          <w:rFonts w:ascii="Times New Roman" w:hAnsi="Times New Roman"/>
          <w:b/>
          <w:i/>
          <w:sz w:val="24"/>
          <w:szCs w:val="24"/>
          <w:lang w:val="it-IT"/>
        </w:rPr>
      </w:pPr>
      <w:r w:rsidRPr="00B04DB5">
        <w:rPr>
          <w:rFonts w:ascii="Times New Roman" w:hAnsi="Times New Roman"/>
          <w:sz w:val="24"/>
          <w:szCs w:val="24"/>
          <w:lang w:val="it-IT"/>
        </w:rPr>
        <w:tab/>
      </w:r>
      <w:r w:rsidRPr="00B04DB5">
        <w:rPr>
          <w:rFonts w:ascii="Times New Roman" w:hAnsi="Times New Roman"/>
          <w:sz w:val="24"/>
          <w:szCs w:val="24"/>
          <w:lang w:val="it-IT"/>
        </w:rPr>
        <w:tab/>
      </w:r>
      <w:r w:rsidRPr="00B04DB5">
        <w:rPr>
          <w:rFonts w:ascii="Times New Roman" w:hAnsi="Times New Roman"/>
          <w:sz w:val="24"/>
          <w:szCs w:val="24"/>
          <w:lang w:val="it-IT"/>
        </w:rPr>
        <w:tab/>
      </w:r>
      <w:r w:rsidRPr="00B04DB5">
        <w:rPr>
          <w:rFonts w:ascii="Times New Roman" w:hAnsi="Times New Roman"/>
          <w:sz w:val="24"/>
          <w:szCs w:val="24"/>
          <w:lang w:val="it-IT"/>
        </w:rPr>
        <w:tab/>
      </w:r>
    </w:p>
    <w:tbl>
      <w:tblPr>
        <w:tblW w:w="905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6"/>
        <w:gridCol w:w="3248"/>
      </w:tblGrid>
      <w:tr w:rsidR="00092CE1" w:rsidRPr="00B04DB5" w:rsidTr="00092CE1">
        <w:trPr>
          <w:trHeight w:val="294"/>
        </w:trPr>
        <w:tc>
          <w:tcPr>
            <w:tcW w:w="5806" w:type="dxa"/>
            <w:shd w:val="clear" w:color="auto" w:fill="F2F2F2" w:themeFill="background1" w:themeFillShade="F2"/>
          </w:tcPr>
          <w:p w:rsidR="00092CE1" w:rsidRPr="00B04DB5" w:rsidRDefault="00092CE1" w:rsidP="00B41D6A">
            <w:pPr>
              <w:spacing w:after="0"/>
              <w:jc w:val="both"/>
              <w:rPr>
                <w:rFonts w:ascii="Times New Roman" w:hAnsi="Times New Roman" w:cs="Times New Roman"/>
                <w:b/>
                <w:iCs/>
                <w:sz w:val="20"/>
                <w:szCs w:val="20"/>
                <w:lang w:val="it-IT"/>
              </w:rPr>
            </w:pPr>
            <w:r w:rsidRPr="00B04DB5">
              <w:rPr>
                <w:rFonts w:ascii="Times New Roman" w:hAnsi="Times New Roman" w:cs="Times New Roman"/>
                <w:b/>
                <w:sz w:val="20"/>
                <w:szCs w:val="20"/>
                <w:lang w:val="it-IT"/>
              </w:rPr>
              <w:t xml:space="preserve">Lloji i sherbimit </w:t>
            </w:r>
          </w:p>
        </w:tc>
        <w:tc>
          <w:tcPr>
            <w:tcW w:w="3248" w:type="dxa"/>
            <w:shd w:val="clear" w:color="auto" w:fill="F2F2F2" w:themeFill="background1" w:themeFillShade="F2"/>
          </w:tcPr>
          <w:p w:rsidR="00092CE1" w:rsidRPr="00B04DB5" w:rsidRDefault="00092CE1" w:rsidP="00B41D6A">
            <w:pPr>
              <w:spacing w:after="0"/>
              <w:jc w:val="both"/>
              <w:rPr>
                <w:rFonts w:ascii="Times New Roman" w:hAnsi="Times New Roman" w:cs="Times New Roman"/>
                <w:b/>
                <w:iCs/>
                <w:sz w:val="20"/>
                <w:szCs w:val="20"/>
                <w:lang w:val="it-IT"/>
              </w:rPr>
            </w:pPr>
            <w:r w:rsidRPr="00B04DB5">
              <w:rPr>
                <w:rFonts w:ascii="Times New Roman" w:hAnsi="Times New Roman" w:cs="Times New Roman"/>
                <w:b/>
                <w:sz w:val="20"/>
                <w:szCs w:val="20"/>
                <w:lang w:val="it-IT"/>
              </w:rPr>
              <w:t>Niveli i takses dhe tarifes</w:t>
            </w:r>
          </w:p>
        </w:tc>
      </w:tr>
      <w:tr w:rsidR="00092CE1" w:rsidRPr="00B04DB5" w:rsidTr="00F63F0B">
        <w:trPr>
          <w:trHeight w:val="422"/>
        </w:trPr>
        <w:tc>
          <w:tcPr>
            <w:tcW w:w="5806" w:type="dxa"/>
          </w:tcPr>
          <w:p w:rsidR="00092CE1" w:rsidRPr="006C045A" w:rsidRDefault="006C045A" w:rsidP="00B41D6A">
            <w:pPr>
              <w:spacing w:after="0"/>
              <w:jc w:val="both"/>
              <w:rPr>
                <w:rFonts w:ascii="Times New Roman" w:hAnsi="Times New Roman" w:cs="Times New Roman"/>
                <w:sz w:val="20"/>
                <w:szCs w:val="20"/>
                <w:lang w:val="it-IT"/>
              </w:rPr>
            </w:pPr>
            <w:r w:rsidRPr="006C045A">
              <w:rPr>
                <w:rFonts w:ascii="Times New Roman" w:hAnsi="Times New Roman" w:cs="Times New Roman"/>
                <w:sz w:val="20"/>
                <w:szCs w:val="20"/>
                <w:lang w:val="it-IT"/>
              </w:rPr>
              <w:t>Tarife per le</w:t>
            </w:r>
            <w:r w:rsidR="00164C1C">
              <w:rPr>
                <w:rFonts w:ascii="Times New Roman" w:hAnsi="Times New Roman" w:cs="Times New Roman"/>
                <w:sz w:val="20"/>
                <w:szCs w:val="20"/>
                <w:lang w:val="it-IT"/>
              </w:rPr>
              <w:t>s</w:t>
            </w:r>
            <w:r w:rsidRPr="006C045A">
              <w:rPr>
                <w:rFonts w:ascii="Times New Roman" w:hAnsi="Times New Roman" w:cs="Times New Roman"/>
                <w:sz w:val="20"/>
                <w:szCs w:val="20"/>
                <w:lang w:val="it-IT"/>
              </w:rPr>
              <w:t>him</w:t>
            </w:r>
            <w:r>
              <w:rPr>
                <w:rFonts w:ascii="Times New Roman" w:hAnsi="Times New Roman" w:cs="Times New Roman"/>
                <w:sz w:val="20"/>
                <w:szCs w:val="20"/>
                <w:lang w:val="it-IT"/>
              </w:rPr>
              <w:t xml:space="preserve"> vertetim banimi</w:t>
            </w:r>
          </w:p>
        </w:tc>
        <w:tc>
          <w:tcPr>
            <w:tcW w:w="3248" w:type="dxa"/>
          </w:tcPr>
          <w:p w:rsidR="00092CE1" w:rsidRPr="006C045A" w:rsidRDefault="00991721" w:rsidP="00B41D6A">
            <w:pPr>
              <w:spacing w:after="0"/>
              <w:jc w:val="both"/>
              <w:rPr>
                <w:rFonts w:ascii="Times New Roman" w:hAnsi="Times New Roman" w:cs="Times New Roman"/>
                <w:iCs/>
                <w:sz w:val="20"/>
                <w:szCs w:val="20"/>
                <w:lang w:val="it-IT"/>
              </w:rPr>
            </w:pPr>
            <w:r>
              <w:rPr>
                <w:rFonts w:ascii="Times New Roman" w:hAnsi="Times New Roman" w:cs="Times New Roman"/>
                <w:iCs/>
                <w:sz w:val="20"/>
                <w:szCs w:val="20"/>
                <w:lang w:val="it-IT"/>
              </w:rPr>
              <w:t>14</w:t>
            </w:r>
            <w:r w:rsidR="006C045A" w:rsidRPr="006C045A">
              <w:rPr>
                <w:rFonts w:ascii="Times New Roman" w:hAnsi="Times New Roman" w:cs="Times New Roman"/>
                <w:iCs/>
                <w:sz w:val="20"/>
                <w:szCs w:val="20"/>
                <w:lang w:val="it-IT"/>
              </w:rPr>
              <w:t>0 leke</w:t>
            </w:r>
          </w:p>
        </w:tc>
      </w:tr>
      <w:tr w:rsidR="00F63F0B" w:rsidRPr="00B04DB5" w:rsidTr="00F63F0B">
        <w:trPr>
          <w:trHeight w:val="225"/>
        </w:trPr>
        <w:tc>
          <w:tcPr>
            <w:tcW w:w="5806" w:type="dxa"/>
          </w:tcPr>
          <w:p w:rsidR="00F63F0B" w:rsidRPr="00F63F0B" w:rsidRDefault="00F63F0B" w:rsidP="00B41D6A">
            <w:pPr>
              <w:spacing w:after="0"/>
              <w:jc w:val="both"/>
              <w:rPr>
                <w:rFonts w:ascii="Times New Roman" w:hAnsi="Times New Roman" w:cs="Times New Roman"/>
                <w:b/>
                <w:sz w:val="20"/>
                <w:szCs w:val="20"/>
                <w:lang w:val="it-IT"/>
              </w:rPr>
            </w:pPr>
            <w:r w:rsidRPr="00164C1C">
              <w:rPr>
                <w:rFonts w:ascii="Times New Roman" w:hAnsi="Times New Roman" w:cs="Times New Roman"/>
                <w:b/>
                <w:szCs w:val="20"/>
                <w:lang w:val="it-IT"/>
              </w:rPr>
              <w:t>TARIFA NE SEKTORIN E PYJEVE</w:t>
            </w:r>
          </w:p>
        </w:tc>
        <w:tc>
          <w:tcPr>
            <w:tcW w:w="3248" w:type="dxa"/>
          </w:tcPr>
          <w:p w:rsidR="00F63F0B" w:rsidRPr="006C045A" w:rsidRDefault="00F63F0B" w:rsidP="00B41D6A">
            <w:pPr>
              <w:spacing w:after="0"/>
              <w:jc w:val="both"/>
              <w:rPr>
                <w:rFonts w:ascii="Times New Roman" w:hAnsi="Times New Roman" w:cs="Times New Roman"/>
                <w:iCs/>
                <w:sz w:val="20"/>
                <w:szCs w:val="20"/>
                <w:lang w:val="it-IT"/>
              </w:rPr>
            </w:pPr>
          </w:p>
        </w:tc>
      </w:tr>
      <w:tr w:rsidR="00F63F0B" w:rsidRPr="00B04DB5" w:rsidTr="001D3DDB">
        <w:trPr>
          <w:trHeight w:val="530"/>
        </w:trPr>
        <w:tc>
          <w:tcPr>
            <w:tcW w:w="5806" w:type="dxa"/>
          </w:tcPr>
          <w:p w:rsidR="00F63F0B" w:rsidRPr="006C045A" w:rsidRDefault="00F63F0B" w:rsidP="00B41D6A">
            <w:pPr>
              <w:spacing w:after="0"/>
              <w:jc w:val="both"/>
              <w:rPr>
                <w:rFonts w:ascii="Times New Roman" w:hAnsi="Times New Roman" w:cs="Times New Roman"/>
                <w:sz w:val="20"/>
                <w:szCs w:val="20"/>
                <w:lang w:val="it-IT"/>
              </w:rPr>
            </w:pPr>
            <w:r>
              <w:rPr>
                <w:rFonts w:ascii="Times New Roman" w:hAnsi="Times New Roman" w:cs="Times New Roman"/>
                <w:sz w:val="20"/>
                <w:szCs w:val="20"/>
                <w:lang w:val="it-IT"/>
              </w:rPr>
              <w:t>Tarife per paisje me vertetime transporti te lendes drusore</w:t>
            </w:r>
          </w:p>
        </w:tc>
        <w:tc>
          <w:tcPr>
            <w:tcW w:w="3248" w:type="dxa"/>
          </w:tcPr>
          <w:p w:rsidR="00F63F0B" w:rsidRPr="006C045A" w:rsidRDefault="00991721" w:rsidP="00B41D6A">
            <w:pPr>
              <w:spacing w:after="0"/>
              <w:jc w:val="both"/>
              <w:rPr>
                <w:rFonts w:ascii="Times New Roman" w:hAnsi="Times New Roman" w:cs="Times New Roman"/>
                <w:iCs/>
                <w:sz w:val="20"/>
                <w:szCs w:val="20"/>
                <w:lang w:val="it-IT"/>
              </w:rPr>
            </w:pPr>
            <w:r>
              <w:rPr>
                <w:rFonts w:ascii="Times New Roman" w:hAnsi="Times New Roman" w:cs="Times New Roman"/>
                <w:iCs/>
                <w:sz w:val="20"/>
                <w:szCs w:val="20"/>
                <w:lang w:val="it-IT"/>
              </w:rPr>
              <w:t>14</w:t>
            </w:r>
            <w:r w:rsidR="00F63F0B">
              <w:rPr>
                <w:rFonts w:ascii="Times New Roman" w:hAnsi="Times New Roman" w:cs="Times New Roman"/>
                <w:iCs/>
                <w:sz w:val="20"/>
                <w:szCs w:val="20"/>
                <w:lang w:val="it-IT"/>
              </w:rPr>
              <w:t>0 leke/vertetimi</w:t>
            </w:r>
          </w:p>
        </w:tc>
      </w:tr>
      <w:tr w:rsidR="001D3DDB" w:rsidRPr="00B04DB5" w:rsidTr="001D3DDB">
        <w:trPr>
          <w:trHeight w:val="390"/>
        </w:trPr>
        <w:tc>
          <w:tcPr>
            <w:tcW w:w="5806" w:type="dxa"/>
          </w:tcPr>
          <w:p w:rsidR="001D3DDB" w:rsidRPr="004A34E8" w:rsidRDefault="00653503" w:rsidP="00B41D6A">
            <w:pPr>
              <w:spacing w:after="0"/>
              <w:jc w:val="both"/>
              <w:rPr>
                <w:rFonts w:ascii="Times New Roman" w:hAnsi="Times New Roman" w:cs="Times New Roman"/>
                <w:b/>
                <w:sz w:val="20"/>
                <w:szCs w:val="20"/>
                <w:lang w:val="it-IT"/>
              </w:rPr>
            </w:pPr>
            <w:r w:rsidRPr="004A34E8">
              <w:rPr>
                <w:rFonts w:ascii="Times New Roman" w:hAnsi="Times New Roman" w:cs="Times New Roman"/>
                <w:b/>
                <w:szCs w:val="20"/>
                <w:lang w:val="it-IT"/>
              </w:rPr>
              <w:t xml:space="preserve">SEKTORI I </w:t>
            </w:r>
            <w:r w:rsidR="00EF124A" w:rsidRPr="004A34E8">
              <w:rPr>
                <w:rFonts w:ascii="Times New Roman" w:hAnsi="Times New Roman" w:cs="Times New Roman"/>
                <w:b/>
                <w:szCs w:val="20"/>
                <w:lang w:val="it-IT"/>
              </w:rPr>
              <w:t>ADMINISTRIMIT TE UJRAVE</w:t>
            </w:r>
          </w:p>
        </w:tc>
        <w:tc>
          <w:tcPr>
            <w:tcW w:w="3248" w:type="dxa"/>
          </w:tcPr>
          <w:p w:rsidR="001D3DDB" w:rsidRDefault="001D3DDB" w:rsidP="00B41D6A">
            <w:pPr>
              <w:spacing w:after="0"/>
              <w:jc w:val="both"/>
              <w:rPr>
                <w:rFonts w:ascii="Times New Roman" w:hAnsi="Times New Roman" w:cs="Times New Roman"/>
                <w:iCs/>
                <w:sz w:val="20"/>
                <w:szCs w:val="20"/>
                <w:lang w:val="it-IT"/>
              </w:rPr>
            </w:pPr>
          </w:p>
        </w:tc>
      </w:tr>
      <w:tr w:rsidR="001D3DDB" w:rsidRPr="00B04DB5" w:rsidTr="001D3DDB">
        <w:trPr>
          <w:trHeight w:val="645"/>
        </w:trPr>
        <w:tc>
          <w:tcPr>
            <w:tcW w:w="5806" w:type="dxa"/>
          </w:tcPr>
          <w:p w:rsidR="00330867" w:rsidRPr="00330867" w:rsidRDefault="00330867" w:rsidP="00B41D6A">
            <w:pPr>
              <w:spacing w:after="0"/>
              <w:jc w:val="both"/>
              <w:rPr>
                <w:rFonts w:ascii="Times New Roman" w:hAnsi="Times New Roman" w:cs="Times New Roman"/>
                <w:b/>
                <w:bCs/>
                <w:iCs/>
                <w:sz w:val="20"/>
                <w:szCs w:val="24"/>
              </w:rPr>
            </w:pPr>
            <w:r w:rsidRPr="00330867">
              <w:rPr>
                <w:rFonts w:ascii="Times New Roman" w:hAnsi="Times New Roman" w:cs="Times New Roman"/>
                <w:b/>
                <w:bCs/>
                <w:iCs/>
                <w:sz w:val="20"/>
                <w:szCs w:val="24"/>
              </w:rPr>
              <w:t xml:space="preserve">Sipas  </w:t>
            </w:r>
            <w:r w:rsidRPr="00330867">
              <w:rPr>
                <w:rFonts w:ascii="Times New Roman" w:hAnsi="Times New Roman" w:cs="Times New Roman"/>
                <w:b/>
                <w:bCs/>
                <w:iCs/>
                <w:sz w:val="20"/>
                <w:szCs w:val="24"/>
              </w:rPr>
              <w:tab/>
              <w:t>Vendimit te Keshillit Bashkiake te vitit te meparshem (2016)  dhe ligjit nr 24 date 09.03.2017</w:t>
            </w:r>
          </w:p>
          <w:p w:rsidR="00330867" w:rsidRDefault="00330867" w:rsidP="00B41D6A">
            <w:pPr>
              <w:spacing w:after="0"/>
              <w:jc w:val="both"/>
              <w:rPr>
                <w:rFonts w:ascii="Times New Roman" w:hAnsi="Times New Roman" w:cs="Times New Roman"/>
                <w:b/>
                <w:bCs/>
                <w:iCs/>
                <w:sz w:val="24"/>
                <w:szCs w:val="24"/>
              </w:rPr>
            </w:pPr>
          </w:p>
          <w:p w:rsidR="00653503" w:rsidRDefault="00653503" w:rsidP="00B41D6A">
            <w:pPr>
              <w:spacing w:after="0"/>
              <w:jc w:val="both"/>
              <w:rPr>
                <w:rFonts w:ascii="Times New Roman" w:hAnsi="Times New Roman" w:cs="Times New Roman"/>
                <w:b/>
                <w:bCs/>
                <w:iCs/>
                <w:sz w:val="24"/>
                <w:szCs w:val="24"/>
              </w:rPr>
            </w:pPr>
            <w:r w:rsidRPr="00516054">
              <w:rPr>
                <w:rFonts w:ascii="Times New Roman" w:hAnsi="Times New Roman" w:cs="Times New Roman"/>
                <w:b/>
                <w:bCs/>
                <w:iCs/>
                <w:sz w:val="24"/>
                <w:szCs w:val="24"/>
              </w:rPr>
              <w:t>Tarife per vaditjen e tokave bujqesore</w:t>
            </w:r>
          </w:p>
          <w:p w:rsidR="000523F9" w:rsidRDefault="008B6D6B" w:rsidP="00653503">
            <w:pPr>
              <w:autoSpaceDE w:val="0"/>
              <w:autoSpaceDN w:val="0"/>
              <w:adjustRightInd w:val="0"/>
              <w:spacing w:after="0"/>
              <w:jc w:val="both"/>
              <w:rPr>
                <w:rFonts w:ascii="Times New Roman" w:hAnsi="Times New Roman" w:cs="Times New Roman"/>
                <w:b/>
                <w:bCs/>
                <w:iCs/>
                <w:sz w:val="24"/>
                <w:szCs w:val="24"/>
              </w:rPr>
            </w:pPr>
            <w:r>
              <w:rPr>
                <w:rFonts w:ascii="Times New Roman" w:hAnsi="Times New Roman" w:cs="Times New Roman"/>
                <w:b/>
                <w:bCs/>
                <w:iCs/>
                <w:sz w:val="24"/>
                <w:szCs w:val="24"/>
              </w:rPr>
              <w:t xml:space="preserve">Tarife e sherbimit </w:t>
            </w:r>
          </w:p>
          <w:p w:rsidR="00D1108A" w:rsidRPr="000523F9" w:rsidRDefault="00D1108A" w:rsidP="000523F9">
            <w:pPr>
              <w:autoSpaceDE w:val="0"/>
              <w:autoSpaceDN w:val="0"/>
              <w:adjustRightInd w:val="0"/>
              <w:spacing w:after="0"/>
              <w:jc w:val="both"/>
              <w:rPr>
                <w:rFonts w:ascii="Times New Roman" w:hAnsi="Times New Roman" w:cs="Times New Roman"/>
                <w:b/>
                <w:bCs/>
                <w:iCs/>
                <w:sz w:val="24"/>
                <w:szCs w:val="24"/>
              </w:rPr>
            </w:pPr>
          </w:p>
        </w:tc>
        <w:tc>
          <w:tcPr>
            <w:tcW w:w="3248" w:type="dxa"/>
          </w:tcPr>
          <w:p w:rsidR="00516054" w:rsidRDefault="00516054" w:rsidP="00B41D6A">
            <w:pPr>
              <w:spacing w:after="0"/>
              <w:jc w:val="both"/>
              <w:rPr>
                <w:rFonts w:ascii="Times New Roman" w:hAnsi="Times New Roman" w:cs="Times New Roman"/>
                <w:iCs/>
                <w:sz w:val="20"/>
                <w:szCs w:val="20"/>
                <w:lang w:val="it-IT"/>
              </w:rPr>
            </w:pPr>
          </w:p>
          <w:p w:rsidR="00330867" w:rsidRDefault="00330867" w:rsidP="00B41D6A">
            <w:pPr>
              <w:spacing w:after="0"/>
              <w:jc w:val="both"/>
              <w:rPr>
                <w:rFonts w:ascii="Times New Roman" w:hAnsi="Times New Roman" w:cs="Times New Roman"/>
                <w:iCs/>
                <w:sz w:val="20"/>
                <w:szCs w:val="20"/>
                <w:lang w:val="it-IT"/>
              </w:rPr>
            </w:pPr>
          </w:p>
          <w:p w:rsidR="00330867" w:rsidRDefault="00330867" w:rsidP="00B41D6A">
            <w:pPr>
              <w:spacing w:after="0"/>
              <w:jc w:val="both"/>
              <w:rPr>
                <w:rFonts w:ascii="Times New Roman" w:hAnsi="Times New Roman" w:cs="Times New Roman"/>
                <w:iCs/>
                <w:sz w:val="20"/>
                <w:szCs w:val="20"/>
                <w:lang w:val="it-IT"/>
              </w:rPr>
            </w:pPr>
          </w:p>
          <w:p w:rsidR="008B6D6B" w:rsidRDefault="00991721" w:rsidP="00B41D6A">
            <w:pPr>
              <w:spacing w:after="0"/>
              <w:jc w:val="both"/>
              <w:rPr>
                <w:rFonts w:ascii="Times New Roman" w:hAnsi="Times New Roman" w:cs="Times New Roman"/>
                <w:iCs/>
                <w:sz w:val="20"/>
                <w:szCs w:val="20"/>
                <w:lang w:val="it-IT"/>
              </w:rPr>
            </w:pPr>
            <w:r>
              <w:rPr>
                <w:rFonts w:ascii="Times New Roman" w:hAnsi="Times New Roman" w:cs="Times New Roman"/>
                <w:iCs/>
                <w:sz w:val="20"/>
                <w:szCs w:val="20"/>
                <w:lang w:val="it-IT"/>
              </w:rPr>
              <w:t>7</w:t>
            </w:r>
            <w:r w:rsidR="00516054">
              <w:rPr>
                <w:rFonts w:ascii="Times New Roman" w:hAnsi="Times New Roman" w:cs="Times New Roman"/>
                <w:iCs/>
                <w:sz w:val="20"/>
                <w:szCs w:val="20"/>
                <w:lang w:val="it-IT"/>
              </w:rPr>
              <w:t>00 leke/ha</w:t>
            </w:r>
          </w:p>
          <w:p w:rsidR="008B6D6B" w:rsidRDefault="00991721" w:rsidP="00B41D6A">
            <w:pPr>
              <w:spacing w:after="0"/>
              <w:jc w:val="both"/>
              <w:rPr>
                <w:rFonts w:ascii="Times New Roman" w:hAnsi="Times New Roman" w:cs="Times New Roman"/>
                <w:iCs/>
                <w:sz w:val="20"/>
                <w:szCs w:val="20"/>
                <w:lang w:val="it-IT"/>
              </w:rPr>
            </w:pPr>
            <w:r>
              <w:rPr>
                <w:rFonts w:ascii="Times New Roman" w:hAnsi="Times New Roman" w:cs="Times New Roman"/>
                <w:iCs/>
                <w:sz w:val="20"/>
                <w:szCs w:val="20"/>
                <w:lang w:val="it-IT"/>
              </w:rPr>
              <w:t>70 leke/30l/s  (7</w:t>
            </w:r>
            <w:r w:rsidR="008B6D6B">
              <w:rPr>
                <w:rFonts w:ascii="Times New Roman" w:hAnsi="Times New Roman" w:cs="Times New Roman"/>
                <w:iCs/>
                <w:sz w:val="20"/>
                <w:szCs w:val="20"/>
                <w:lang w:val="it-IT"/>
              </w:rPr>
              <w:t>00 leke/ha)</w:t>
            </w:r>
          </w:p>
          <w:p w:rsidR="008B6D6B" w:rsidRDefault="008B6D6B" w:rsidP="00B41D6A">
            <w:pPr>
              <w:spacing w:after="0"/>
              <w:jc w:val="both"/>
              <w:rPr>
                <w:rFonts w:ascii="Times New Roman" w:hAnsi="Times New Roman" w:cs="Times New Roman"/>
                <w:iCs/>
                <w:sz w:val="20"/>
                <w:szCs w:val="20"/>
                <w:lang w:val="it-IT"/>
              </w:rPr>
            </w:pPr>
          </w:p>
        </w:tc>
      </w:tr>
      <w:tr w:rsidR="00092CE1" w:rsidRPr="00B04DB5" w:rsidTr="00092CE1">
        <w:tc>
          <w:tcPr>
            <w:tcW w:w="5806" w:type="dxa"/>
          </w:tcPr>
          <w:p w:rsidR="004A34E8" w:rsidRDefault="004A34E8" w:rsidP="00516054">
            <w:pPr>
              <w:widowControl w:val="0"/>
              <w:autoSpaceDE w:val="0"/>
              <w:autoSpaceDN w:val="0"/>
              <w:adjustRightInd w:val="0"/>
              <w:spacing w:after="0" w:line="240" w:lineRule="auto"/>
              <w:rPr>
                <w:rFonts w:ascii="Times New Roman" w:hAnsi="Times New Roman" w:cs="Times New Roman"/>
                <w:b/>
                <w:sz w:val="20"/>
                <w:szCs w:val="20"/>
                <w:lang w:val="it-IT"/>
              </w:rPr>
            </w:pPr>
          </w:p>
          <w:p w:rsidR="00092CE1" w:rsidRPr="004A34E8" w:rsidRDefault="00623952" w:rsidP="00516054">
            <w:pPr>
              <w:widowControl w:val="0"/>
              <w:autoSpaceDE w:val="0"/>
              <w:autoSpaceDN w:val="0"/>
              <w:adjustRightInd w:val="0"/>
              <w:spacing w:after="0" w:line="240" w:lineRule="auto"/>
              <w:rPr>
                <w:rFonts w:ascii="Times New Roman" w:hAnsi="Times New Roman" w:cs="Times New Roman"/>
                <w:b/>
                <w:szCs w:val="20"/>
                <w:lang w:val="it-IT"/>
              </w:rPr>
            </w:pPr>
            <w:r w:rsidRPr="004A34E8">
              <w:rPr>
                <w:rFonts w:ascii="Times New Roman" w:hAnsi="Times New Roman" w:cs="Times New Roman"/>
                <w:b/>
                <w:szCs w:val="20"/>
                <w:lang w:val="it-IT"/>
              </w:rPr>
              <w:t>DREJTORIA E SHERBIMIT SOCIAL</w:t>
            </w:r>
          </w:p>
          <w:p w:rsidR="004A34E8" w:rsidRPr="00EF124A" w:rsidRDefault="004A34E8" w:rsidP="00516054">
            <w:pPr>
              <w:widowControl w:val="0"/>
              <w:autoSpaceDE w:val="0"/>
              <w:autoSpaceDN w:val="0"/>
              <w:adjustRightInd w:val="0"/>
              <w:spacing w:after="0" w:line="240" w:lineRule="auto"/>
              <w:rPr>
                <w:rFonts w:ascii="Times New Roman" w:hAnsi="Times New Roman" w:cs="Times New Roman"/>
                <w:b/>
                <w:sz w:val="20"/>
                <w:szCs w:val="20"/>
                <w:lang w:val="it-IT"/>
              </w:rPr>
            </w:pPr>
          </w:p>
        </w:tc>
        <w:tc>
          <w:tcPr>
            <w:tcW w:w="3248" w:type="dxa"/>
          </w:tcPr>
          <w:p w:rsidR="00092CE1" w:rsidRPr="00B04DB5" w:rsidRDefault="00092CE1" w:rsidP="00B41D6A">
            <w:pPr>
              <w:spacing w:after="0"/>
              <w:jc w:val="both"/>
              <w:rPr>
                <w:rFonts w:ascii="Times New Roman" w:hAnsi="Times New Roman" w:cs="Times New Roman"/>
                <w:sz w:val="20"/>
                <w:szCs w:val="20"/>
                <w:lang w:val="it-IT"/>
              </w:rPr>
            </w:pPr>
          </w:p>
        </w:tc>
      </w:tr>
      <w:tr w:rsidR="00092CE1" w:rsidRPr="00B04DB5" w:rsidTr="006D709A">
        <w:trPr>
          <w:trHeight w:val="413"/>
        </w:trPr>
        <w:tc>
          <w:tcPr>
            <w:tcW w:w="5806" w:type="dxa"/>
          </w:tcPr>
          <w:p w:rsidR="00092CE1" w:rsidRDefault="00623952" w:rsidP="00623952">
            <w:pPr>
              <w:pStyle w:val="ListParagraph"/>
              <w:widowControl w:val="0"/>
              <w:numPr>
                <w:ilvl w:val="0"/>
                <w:numId w:val="16"/>
              </w:numPr>
              <w:autoSpaceDE w:val="0"/>
              <w:autoSpaceDN w:val="0"/>
              <w:adjustRightInd w:val="0"/>
              <w:rPr>
                <w:rFonts w:ascii="Times New Roman" w:hAnsi="Times New Roman"/>
                <w:sz w:val="20"/>
                <w:szCs w:val="20"/>
                <w:lang w:val="it-IT"/>
              </w:rPr>
            </w:pPr>
            <w:r>
              <w:rPr>
                <w:rFonts w:ascii="Times New Roman" w:hAnsi="Times New Roman"/>
                <w:sz w:val="20"/>
                <w:szCs w:val="20"/>
                <w:lang w:val="it-IT"/>
              </w:rPr>
              <w:t>Vertetim qe trajtohet/nuk trajtohet me ndihme ekonomike</w:t>
            </w:r>
          </w:p>
          <w:p w:rsidR="00623952" w:rsidRPr="00623952" w:rsidRDefault="00623952" w:rsidP="00623952">
            <w:pPr>
              <w:pStyle w:val="ListParagraph"/>
              <w:widowControl w:val="0"/>
              <w:numPr>
                <w:ilvl w:val="0"/>
                <w:numId w:val="16"/>
              </w:numPr>
              <w:autoSpaceDE w:val="0"/>
              <w:autoSpaceDN w:val="0"/>
              <w:adjustRightInd w:val="0"/>
              <w:rPr>
                <w:rFonts w:ascii="Times New Roman" w:hAnsi="Times New Roman"/>
                <w:sz w:val="20"/>
                <w:szCs w:val="20"/>
                <w:lang w:val="it-IT"/>
              </w:rPr>
            </w:pPr>
            <w:r>
              <w:rPr>
                <w:rFonts w:ascii="Times New Roman" w:hAnsi="Times New Roman"/>
                <w:sz w:val="20"/>
                <w:szCs w:val="20"/>
                <w:lang w:val="it-IT"/>
              </w:rPr>
              <w:t>Vertetim transferte per ndihme ekonomike</w:t>
            </w:r>
          </w:p>
        </w:tc>
        <w:tc>
          <w:tcPr>
            <w:tcW w:w="3248" w:type="dxa"/>
          </w:tcPr>
          <w:p w:rsidR="00092CE1" w:rsidRDefault="00991721" w:rsidP="00B41D6A">
            <w:pPr>
              <w:spacing w:after="0"/>
              <w:jc w:val="both"/>
              <w:rPr>
                <w:rFonts w:ascii="Times New Roman" w:hAnsi="Times New Roman" w:cs="Times New Roman"/>
                <w:sz w:val="20"/>
                <w:szCs w:val="20"/>
                <w:lang w:val="it-IT"/>
              </w:rPr>
            </w:pPr>
            <w:r>
              <w:rPr>
                <w:rFonts w:ascii="Times New Roman" w:hAnsi="Times New Roman" w:cs="Times New Roman"/>
                <w:sz w:val="20"/>
                <w:szCs w:val="20"/>
                <w:lang w:val="it-IT"/>
              </w:rPr>
              <w:t>14</w:t>
            </w:r>
            <w:r w:rsidR="00623952">
              <w:rPr>
                <w:rFonts w:ascii="Times New Roman" w:hAnsi="Times New Roman" w:cs="Times New Roman"/>
                <w:sz w:val="20"/>
                <w:szCs w:val="20"/>
                <w:lang w:val="it-IT"/>
              </w:rPr>
              <w:t>0 leke</w:t>
            </w:r>
          </w:p>
          <w:p w:rsidR="00623952" w:rsidRPr="008A748B" w:rsidRDefault="00991721" w:rsidP="00B41D6A">
            <w:pPr>
              <w:spacing w:after="0"/>
              <w:jc w:val="both"/>
              <w:rPr>
                <w:rFonts w:ascii="Times New Roman" w:hAnsi="Times New Roman" w:cs="Times New Roman"/>
                <w:sz w:val="20"/>
                <w:szCs w:val="20"/>
                <w:lang w:val="it-IT"/>
              </w:rPr>
            </w:pPr>
            <w:r>
              <w:rPr>
                <w:rFonts w:ascii="Times New Roman" w:hAnsi="Times New Roman" w:cs="Times New Roman"/>
                <w:sz w:val="20"/>
                <w:szCs w:val="20"/>
                <w:lang w:val="it-IT"/>
              </w:rPr>
              <w:t>14</w:t>
            </w:r>
            <w:r w:rsidR="00623952">
              <w:rPr>
                <w:rFonts w:ascii="Times New Roman" w:hAnsi="Times New Roman" w:cs="Times New Roman"/>
                <w:sz w:val="20"/>
                <w:szCs w:val="20"/>
                <w:lang w:val="it-IT"/>
              </w:rPr>
              <w:t>0 leke</w:t>
            </w:r>
          </w:p>
        </w:tc>
      </w:tr>
      <w:tr w:rsidR="00092CE1" w:rsidRPr="00B04DB5" w:rsidTr="008A748B">
        <w:trPr>
          <w:trHeight w:val="512"/>
        </w:trPr>
        <w:tc>
          <w:tcPr>
            <w:tcW w:w="5806" w:type="dxa"/>
          </w:tcPr>
          <w:p w:rsidR="004A34E8" w:rsidRDefault="004A34E8" w:rsidP="00B04DB5">
            <w:pPr>
              <w:widowControl w:val="0"/>
              <w:autoSpaceDE w:val="0"/>
              <w:autoSpaceDN w:val="0"/>
              <w:adjustRightInd w:val="0"/>
              <w:spacing w:after="0" w:line="240" w:lineRule="auto"/>
              <w:rPr>
                <w:rFonts w:ascii="Garamond" w:hAnsi="Garamond" w:cs="Garamond"/>
                <w:b/>
                <w:iCs/>
              </w:rPr>
            </w:pPr>
          </w:p>
          <w:p w:rsidR="00092CE1" w:rsidRPr="00EF124A" w:rsidRDefault="00092CE1" w:rsidP="00B04DB5">
            <w:pPr>
              <w:widowControl w:val="0"/>
              <w:autoSpaceDE w:val="0"/>
              <w:autoSpaceDN w:val="0"/>
              <w:adjustRightInd w:val="0"/>
              <w:spacing w:after="0" w:line="240" w:lineRule="auto"/>
              <w:rPr>
                <w:rFonts w:ascii="Garamond" w:hAnsi="Garamond" w:cs="Garamond"/>
                <w:sz w:val="24"/>
                <w:szCs w:val="24"/>
              </w:rPr>
            </w:pPr>
            <w:r w:rsidRPr="00EF124A">
              <w:rPr>
                <w:rFonts w:ascii="Garamond" w:hAnsi="Garamond" w:cs="Garamond"/>
                <w:b/>
                <w:iCs/>
              </w:rPr>
              <w:t>KLUBI SHUMËSPORTËSH “KORABI”</w:t>
            </w:r>
          </w:p>
        </w:tc>
        <w:tc>
          <w:tcPr>
            <w:tcW w:w="3248" w:type="dxa"/>
          </w:tcPr>
          <w:p w:rsidR="00092CE1" w:rsidRPr="00B04DB5" w:rsidRDefault="00092CE1" w:rsidP="00B41D6A">
            <w:pPr>
              <w:spacing w:after="0"/>
              <w:jc w:val="both"/>
              <w:rPr>
                <w:rFonts w:ascii="Times New Roman" w:hAnsi="Times New Roman" w:cs="Times New Roman"/>
                <w:sz w:val="20"/>
                <w:szCs w:val="20"/>
                <w:lang w:val="it-IT"/>
              </w:rPr>
            </w:pPr>
          </w:p>
        </w:tc>
      </w:tr>
      <w:tr w:rsidR="00092CE1" w:rsidRPr="00B04DB5" w:rsidTr="00092CE1">
        <w:tc>
          <w:tcPr>
            <w:tcW w:w="5806" w:type="dxa"/>
          </w:tcPr>
          <w:p w:rsidR="004A34E8" w:rsidRDefault="004A34E8" w:rsidP="00840CD0">
            <w:pPr>
              <w:widowControl w:val="0"/>
              <w:autoSpaceDE w:val="0"/>
              <w:autoSpaceDN w:val="0"/>
              <w:adjustRightInd w:val="0"/>
              <w:spacing w:after="0" w:line="240" w:lineRule="auto"/>
              <w:rPr>
                <w:rFonts w:ascii="Garamond" w:hAnsi="Garamond" w:cs="Garamond"/>
              </w:rPr>
            </w:pPr>
          </w:p>
          <w:p w:rsidR="00092CE1" w:rsidRPr="004A34E8" w:rsidRDefault="00092CE1" w:rsidP="00840CD0">
            <w:pPr>
              <w:widowControl w:val="0"/>
              <w:autoSpaceDE w:val="0"/>
              <w:autoSpaceDN w:val="0"/>
              <w:adjustRightInd w:val="0"/>
              <w:spacing w:after="0" w:line="240" w:lineRule="auto"/>
              <w:rPr>
                <w:rFonts w:ascii="Garamond" w:hAnsi="Garamond" w:cs="Garamond"/>
              </w:rPr>
            </w:pPr>
            <w:r w:rsidRPr="004A34E8">
              <w:rPr>
                <w:rFonts w:ascii="Garamond" w:hAnsi="Garamond" w:cs="Garamond"/>
              </w:rPr>
              <w:t>Tarifa e dhënies në përdorim të palestrës jashtë ekipit shumësporteve</w:t>
            </w:r>
          </w:p>
          <w:p w:rsidR="00092CE1" w:rsidRPr="00AB03E9" w:rsidRDefault="00092CE1" w:rsidP="00B04DB5">
            <w:pPr>
              <w:widowControl w:val="0"/>
              <w:autoSpaceDE w:val="0"/>
              <w:autoSpaceDN w:val="0"/>
              <w:adjustRightInd w:val="0"/>
              <w:spacing w:after="0" w:line="240" w:lineRule="auto"/>
              <w:rPr>
                <w:rFonts w:ascii="Garamond" w:hAnsi="Garamond" w:cs="Garamond"/>
                <w:b/>
                <w:i/>
                <w:iCs/>
              </w:rPr>
            </w:pPr>
          </w:p>
        </w:tc>
        <w:tc>
          <w:tcPr>
            <w:tcW w:w="3248" w:type="dxa"/>
          </w:tcPr>
          <w:p w:rsidR="00092CE1" w:rsidRPr="00B04DB5" w:rsidRDefault="00991721" w:rsidP="00B41D6A">
            <w:pPr>
              <w:spacing w:after="0"/>
              <w:jc w:val="both"/>
              <w:rPr>
                <w:rFonts w:ascii="Times New Roman" w:hAnsi="Times New Roman" w:cs="Times New Roman"/>
                <w:sz w:val="20"/>
                <w:szCs w:val="20"/>
                <w:lang w:val="it-IT"/>
              </w:rPr>
            </w:pPr>
            <w:r>
              <w:rPr>
                <w:rFonts w:ascii="Times New Roman" w:hAnsi="Times New Roman" w:cs="Times New Roman"/>
                <w:sz w:val="20"/>
                <w:szCs w:val="20"/>
                <w:lang w:val="it-IT"/>
              </w:rPr>
              <w:t xml:space="preserve"> 98</w:t>
            </w:r>
            <w:r w:rsidR="00092CE1">
              <w:rPr>
                <w:rFonts w:ascii="Times New Roman" w:hAnsi="Times New Roman" w:cs="Times New Roman"/>
                <w:sz w:val="20"/>
                <w:szCs w:val="20"/>
                <w:lang w:val="it-IT"/>
              </w:rPr>
              <w:t>0 leke per ore</w:t>
            </w:r>
          </w:p>
        </w:tc>
      </w:tr>
      <w:tr w:rsidR="00092CE1" w:rsidRPr="00B04DB5" w:rsidTr="00984AA2">
        <w:trPr>
          <w:trHeight w:val="557"/>
        </w:trPr>
        <w:tc>
          <w:tcPr>
            <w:tcW w:w="5806" w:type="dxa"/>
          </w:tcPr>
          <w:p w:rsidR="00092CE1" w:rsidRPr="004A34E8" w:rsidRDefault="009D6860" w:rsidP="005553FE">
            <w:pPr>
              <w:widowControl w:val="0"/>
              <w:autoSpaceDE w:val="0"/>
              <w:autoSpaceDN w:val="0"/>
              <w:adjustRightInd w:val="0"/>
              <w:spacing w:after="0" w:line="240" w:lineRule="auto"/>
              <w:rPr>
                <w:rFonts w:ascii="Times New Roman" w:hAnsi="Times New Roman" w:cs="Times New Roman"/>
                <w:b/>
              </w:rPr>
            </w:pPr>
            <w:r w:rsidRPr="004A34E8">
              <w:rPr>
                <w:rFonts w:ascii="Times New Roman" w:hAnsi="Times New Roman" w:cs="Times New Roman"/>
                <w:b/>
                <w:sz w:val="20"/>
              </w:rPr>
              <w:t>TARIFAT</w:t>
            </w:r>
            <w:r w:rsidR="000D3517" w:rsidRPr="004A34E8">
              <w:rPr>
                <w:rFonts w:ascii="Times New Roman" w:hAnsi="Times New Roman" w:cs="Times New Roman"/>
                <w:b/>
                <w:sz w:val="20"/>
              </w:rPr>
              <w:t xml:space="preserve">E </w:t>
            </w:r>
            <w:r w:rsidR="005553FE" w:rsidRPr="004A34E8">
              <w:rPr>
                <w:rFonts w:ascii="Times New Roman" w:hAnsi="Times New Roman" w:cs="Times New Roman"/>
                <w:b/>
                <w:sz w:val="20"/>
              </w:rPr>
              <w:t xml:space="preserve">DREJTORISE SE </w:t>
            </w:r>
            <w:r w:rsidRPr="004A34E8">
              <w:rPr>
                <w:rFonts w:ascii="Times New Roman" w:hAnsi="Times New Roman" w:cs="Times New Roman"/>
                <w:b/>
                <w:sz w:val="20"/>
              </w:rPr>
              <w:t xml:space="preserve">PLANIFIKIMIT DHE KONTROLLIT TE </w:t>
            </w:r>
            <w:r w:rsidR="005553FE" w:rsidRPr="004A34E8">
              <w:rPr>
                <w:rFonts w:ascii="Times New Roman" w:hAnsi="Times New Roman" w:cs="Times New Roman"/>
                <w:b/>
                <w:sz w:val="20"/>
              </w:rPr>
              <w:t>ZHVILLIMIT TE TERRITORIT</w:t>
            </w:r>
          </w:p>
        </w:tc>
        <w:tc>
          <w:tcPr>
            <w:tcW w:w="3248" w:type="dxa"/>
          </w:tcPr>
          <w:p w:rsidR="00092CE1" w:rsidRDefault="00092CE1" w:rsidP="00B41D6A">
            <w:pPr>
              <w:spacing w:after="0"/>
              <w:jc w:val="both"/>
              <w:rPr>
                <w:rFonts w:ascii="Times New Roman" w:hAnsi="Times New Roman" w:cs="Times New Roman"/>
                <w:sz w:val="20"/>
                <w:szCs w:val="20"/>
                <w:lang w:val="it-IT"/>
              </w:rPr>
            </w:pPr>
          </w:p>
        </w:tc>
      </w:tr>
      <w:tr w:rsidR="00984AA2" w:rsidRPr="00B04DB5" w:rsidTr="00984AA2">
        <w:trPr>
          <w:trHeight w:val="452"/>
        </w:trPr>
        <w:tc>
          <w:tcPr>
            <w:tcW w:w="5806" w:type="dxa"/>
          </w:tcPr>
          <w:p w:rsidR="00984AA2" w:rsidRPr="004A34E8" w:rsidRDefault="00984AA2" w:rsidP="003F1D4D">
            <w:pPr>
              <w:widowControl w:val="0"/>
              <w:autoSpaceDE w:val="0"/>
              <w:autoSpaceDN w:val="0"/>
              <w:adjustRightInd w:val="0"/>
              <w:spacing w:after="0" w:line="240" w:lineRule="auto"/>
              <w:jc w:val="center"/>
              <w:rPr>
                <w:rFonts w:ascii="Garamond" w:hAnsi="Garamond" w:cs="Garamond"/>
                <w:b/>
              </w:rPr>
            </w:pPr>
            <w:r w:rsidRPr="004A34E8">
              <w:rPr>
                <w:rFonts w:ascii="Garamond" w:hAnsi="Garamond" w:cs="Garamond"/>
                <w:b/>
                <w:sz w:val="28"/>
              </w:rPr>
              <w:t>Emertimi i tarifes</w:t>
            </w:r>
          </w:p>
        </w:tc>
        <w:tc>
          <w:tcPr>
            <w:tcW w:w="3248" w:type="dxa"/>
          </w:tcPr>
          <w:p w:rsidR="00984AA2" w:rsidRPr="00984AA2" w:rsidRDefault="0086019C" w:rsidP="003F1D4D">
            <w:pPr>
              <w:spacing w:after="0"/>
              <w:jc w:val="center"/>
              <w:rPr>
                <w:rFonts w:ascii="Times New Roman" w:hAnsi="Times New Roman" w:cs="Times New Roman"/>
                <w:b/>
                <w:sz w:val="20"/>
                <w:szCs w:val="20"/>
                <w:lang w:val="it-IT"/>
              </w:rPr>
            </w:pPr>
            <w:r w:rsidRPr="00B04DB5">
              <w:rPr>
                <w:rFonts w:ascii="Times New Roman" w:hAnsi="Times New Roman" w:cs="Times New Roman"/>
                <w:b/>
                <w:sz w:val="20"/>
                <w:szCs w:val="20"/>
                <w:lang w:val="it-IT"/>
              </w:rPr>
              <w:t>Niveli i takses dhe tarifes</w:t>
            </w:r>
          </w:p>
        </w:tc>
      </w:tr>
      <w:tr w:rsidR="00984AA2" w:rsidRPr="00B04DB5" w:rsidTr="00984AA2">
        <w:trPr>
          <w:trHeight w:val="407"/>
        </w:trPr>
        <w:tc>
          <w:tcPr>
            <w:tcW w:w="5806" w:type="dxa"/>
          </w:tcPr>
          <w:p w:rsidR="00984AA2" w:rsidRPr="00840C73" w:rsidRDefault="00984AA2" w:rsidP="00840CD0">
            <w:pPr>
              <w:widowControl w:val="0"/>
              <w:autoSpaceDE w:val="0"/>
              <w:autoSpaceDN w:val="0"/>
              <w:adjustRightInd w:val="0"/>
              <w:spacing w:after="0" w:line="240" w:lineRule="auto"/>
              <w:rPr>
                <w:rFonts w:ascii="Garamond" w:hAnsi="Garamond" w:cs="Garamond"/>
                <w:b/>
                <w:i/>
              </w:rPr>
            </w:pPr>
            <w:r>
              <w:rPr>
                <w:rFonts w:ascii="Garamond" w:hAnsi="Garamond" w:cs="Garamond"/>
                <w:b/>
                <w:i/>
              </w:rPr>
              <w:t>1.Sherbime gjate marrjes se Lejes se Zhvillimit dhe Lejes se Ndertimit</w:t>
            </w:r>
          </w:p>
        </w:tc>
        <w:tc>
          <w:tcPr>
            <w:tcW w:w="3248" w:type="dxa"/>
          </w:tcPr>
          <w:p w:rsidR="00984AA2" w:rsidRDefault="00984AA2" w:rsidP="00B41D6A">
            <w:pPr>
              <w:spacing w:after="0"/>
              <w:jc w:val="both"/>
              <w:rPr>
                <w:rFonts w:ascii="Times New Roman" w:hAnsi="Times New Roman" w:cs="Times New Roman"/>
                <w:sz w:val="20"/>
                <w:szCs w:val="20"/>
                <w:lang w:val="it-IT"/>
              </w:rPr>
            </w:pPr>
          </w:p>
        </w:tc>
      </w:tr>
      <w:tr w:rsidR="00092CE1" w:rsidRPr="00B04DB5" w:rsidTr="00092CE1">
        <w:tc>
          <w:tcPr>
            <w:tcW w:w="5806" w:type="dxa"/>
            <w:vAlign w:val="bottom"/>
          </w:tcPr>
          <w:p w:rsidR="00092CE1" w:rsidRPr="001B02DB" w:rsidRDefault="001B02DB" w:rsidP="00A066DC">
            <w:pPr>
              <w:pStyle w:val="ListParagraph"/>
              <w:widowControl w:val="0"/>
              <w:numPr>
                <w:ilvl w:val="0"/>
                <w:numId w:val="21"/>
              </w:numPr>
              <w:autoSpaceDE w:val="0"/>
              <w:autoSpaceDN w:val="0"/>
              <w:adjustRightInd w:val="0"/>
              <w:spacing w:line="260" w:lineRule="exact"/>
              <w:rPr>
                <w:rFonts w:ascii="Times New Roman" w:hAnsi="Times New Roman"/>
                <w:sz w:val="24"/>
                <w:szCs w:val="24"/>
              </w:rPr>
            </w:pPr>
            <w:r w:rsidRPr="001B02DB">
              <w:rPr>
                <w:rFonts w:ascii="Times New Roman" w:hAnsi="Times New Roman"/>
                <w:sz w:val="24"/>
                <w:szCs w:val="24"/>
              </w:rPr>
              <w:t>Tarife aplikimi per leje zhvillimi dhe leje ndertimi per objekt banimi.</w:t>
            </w:r>
          </w:p>
        </w:tc>
        <w:tc>
          <w:tcPr>
            <w:tcW w:w="3248" w:type="dxa"/>
          </w:tcPr>
          <w:p w:rsidR="00092CE1" w:rsidRPr="001B02DB" w:rsidRDefault="00DA0000" w:rsidP="001B02DB">
            <w:pPr>
              <w:jc w:val="both"/>
              <w:rPr>
                <w:rFonts w:ascii="Times New Roman" w:hAnsi="Times New Roman"/>
                <w:sz w:val="20"/>
                <w:szCs w:val="20"/>
                <w:lang w:val="it-IT"/>
              </w:rPr>
            </w:pPr>
            <w:r>
              <w:rPr>
                <w:rFonts w:ascii="Times New Roman" w:hAnsi="Times New Roman"/>
                <w:sz w:val="24"/>
                <w:szCs w:val="24"/>
              </w:rPr>
              <w:t>2 8</w:t>
            </w:r>
            <w:r w:rsidR="001B02DB" w:rsidRPr="001B02DB">
              <w:rPr>
                <w:rFonts w:ascii="Times New Roman" w:hAnsi="Times New Roman"/>
                <w:sz w:val="24"/>
                <w:szCs w:val="24"/>
              </w:rPr>
              <w:t>0</w:t>
            </w:r>
            <w:r w:rsidR="001B02DB">
              <w:rPr>
                <w:rFonts w:ascii="Times New Roman" w:hAnsi="Times New Roman"/>
                <w:sz w:val="24"/>
                <w:szCs w:val="24"/>
              </w:rPr>
              <w:t>0</w:t>
            </w:r>
            <w:r w:rsidR="001B02DB" w:rsidRPr="001B02DB">
              <w:rPr>
                <w:rFonts w:ascii="Times New Roman" w:hAnsi="Times New Roman"/>
                <w:sz w:val="24"/>
                <w:szCs w:val="24"/>
              </w:rPr>
              <w:t>leke</w:t>
            </w:r>
          </w:p>
        </w:tc>
      </w:tr>
      <w:tr w:rsidR="00092CE1" w:rsidTr="00092CE1">
        <w:tc>
          <w:tcPr>
            <w:tcW w:w="5806" w:type="dxa"/>
            <w:tcBorders>
              <w:top w:val="single" w:sz="4" w:space="0" w:color="auto"/>
              <w:left w:val="single" w:sz="4" w:space="0" w:color="auto"/>
              <w:bottom w:val="single" w:sz="4" w:space="0" w:color="auto"/>
              <w:right w:val="single" w:sz="4" w:space="0" w:color="auto"/>
            </w:tcBorders>
            <w:vAlign w:val="bottom"/>
          </w:tcPr>
          <w:p w:rsidR="00092CE1" w:rsidRPr="001B02DB" w:rsidRDefault="001B02DB" w:rsidP="001B02DB">
            <w:pPr>
              <w:widowControl w:val="0"/>
              <w:autoSpaceDE w:val="0"/>
              <w:autoSpaceDN w:val="0"/>
              <w:adjustRightInd w:val="0"/>
              <w:spacing w:line="260" w:lineRule="exact"/>
              <w:ind w:left="420"/>
              <w:rPr>
                <w:rFonts w:ascii="Times New Roman" w:hAnsi="Times New Roman" w:cs="Times New Roman"/>
                <w:sz w:val="24"/>
                <w:szCs w:val="24"/>
              </w:rPr>
            </w:pPr>
            <w:r w:rsidRPr="001B02DB">
              <w:rPr>
                <w:rFonts w:ascii="Times New Roman" w:hAnsi="Times New Roman" w:cs="Times New Roman"/>
                <w:sz w:val="24"/>
                <w:szCs w:val="24"/>
              </w:rPr>
              <w:t xml:space="preserve">b)  </w:t>
            </w:r>
            <w:r w:rsidRPr="001B02DB">
              <w:rPr>
                <w:rFonts w:ascii="Times New Roman" w:hAnsi="Times New Roman"/>
                <w:sz w:val="24"/>
                <w:szCs w:val="24"/>
              </w:rPr>
              <w:t xml:space="preserve">Tarife aplikimi per leje zhvillimi dhe leje ndertimi            </w:t>
            </w:r>
            <w:r>
              <w:rPr>
                <w:rFonts w:ascii="Times New Roman" w:hAnsi="Times New Roman"/>
                <w:sz w:val="24"/>
                <w:szCs w:val="24"/>
              </w:rPr>
              <w:t xml:space="preserve">   per objekte me qellim biznesi apo institucion shteteror,(kur objekti ka funsion te kombinuar do te paguhet per vleren 5.000 leke)</w:t>
            </w:r>
          </w:p>
        </w:tc>
        <w:tc>
          <w:tcPr>
            <w:tcW w:w="3248" w:type="dxa"/>
            <w:tcBorders>
              <w:top w:val="single" w:sz="4" w:space="0" w:color="auto"/>
              <w:left w:val="single" w:sz="4" w:space="0" w:color="auto"/>
              <w:bottom w:val="single" w:sz="4" w:space="0" w:color="auto"/>
              <w:right w:val="single" w:sz="4" w:space="0" w:color="auto"/>
            </w:tcBorders>
            <w:vAlign w:val="bottom"/>
          </w:tcPr>
          <w:p w:rsidR="00092CE1" w:rsidRPr="001B02DB" w:rsidRDefault="00DA0000" w:rsidP="00D72E5F">
            <w:pPr>
              <w:widowControl w:val="0"/>
              <w:autoSpaceDE w:val="0"/>
              <w:autoSpaceDN w:val="0"/>
              <w:adjustRightInd w:val="0"/>
              <w:rPr>
                <w:rFonts w:ascii="Times New Roman" w:hAnsi="Times New Roman"/>
                <w:sz w:val="23"/>
                <w:szCs w:val="23"/>
              </w:rPr>
            </w:pPr>
            <w:r>
              <w:rPr>
                <w:rFonts w:ascii="Times New Roman" w:hAnsi="Times New Roman"/>
                <w:sz w:val="24"/>
                <w:szCs w:val="24"/>
              </w:rPr>
              <w:t>3 5</w:t>
            </w:r>
            <w:r w:rsidR="00D72E5F">
              <w:rPr>
                <w:rFonts w:ascii="Times New Roman" w:hAnsi="Times New Roman"/>
                <w:sz w:val="24"/>
                <w:szCs w:val="24"/>
              </w:rPr>
              <w:t>00</w:t>
            </w:r>
            <w:r w:rsidR="001B02DB">
              <w:rPr>
                <w:rFonts w:ascii="Times New Roman" w:hAnsi="Times New Roman"/>
                <w:sz w:val="24"/>
                <w:szCs w:val="24"/>
              </w:rPr>
              <w:t xml:space="preserve"> leke</w:t>
            </w:r>
          </w:p>
        </w:tc>
      </w:tr>
      <w:tr w:rsidR="00092CE1" w:rsidTr="00092CE1">
        <w:tc>
          <w:tcPr>
            <w:tcW w:w="5806" w:type="dxa"/>
            <w:tcBorders>
              <w:top w:val="single" w:sz="4" w:space="0" w:color="auto"/>
              <w:left w:val="single" w:sz="4" w:space="0" w:color="auto"/>
              <w:bottom w:val="single" w:sz="4" w:space="0" w:color="auto"/>
              <w:right w:val="single" w:sz="4" w:space="0" w:color="auto"/>
            </w:tcBorders>
            <w:vAlign w:val="bottom"/>
          </w:tcPr>
          <w:p w:rsidR="00092CE1" w:rsidRPr="001B02DB" w:rsidRDefault="001B02DB" w:rsidP="00A066DC">
            <w:pPr>
              <w:pStyle w:val="ListParagraph"/>
              <w:widowControl w:val="0"/>
              <w:numPr>
                <w:ilvl w:val="0"/>
                <w:numId w:val="17"/>
              </w:numPr>
              <w:autoSpaceDE w:val="0"/>
              <w:autoSpaceDN w:val="0"/>
              <w:adjustRightInd w:val="0"/>
              <w:spacing w:line="260" w:lineRule="exact"/>
              <w:rPr>
                <w:rFonts w:ascii="Times New Roman" w:hAnsi="Times New Roman"/>
                <w:sz w:val="24"/>
                <w:szCs w:val="24"/>
              </w:rPr>
            </w:pPr>
            <w:r w:rsidRPr="001B02DB">
              <w:rPr>
                <w:rFonts w:ascii="Times New Roman" w:hAnsi="Times New Roman"/>
                <w:sz w:val="24"/>
                <w:szCs w:val="24"/>
              </w:rPr>
              <w:t>Tarife aplikimi per Deklarate Paraprake</w:t>
            </w:r>
            <w:r w:rsidR="00092CE1" w:rsidRPr="001B02DB">
              <w:rPr>
                <w:rFonts w:ascii="Times New Roman" w:hAnsi="Times New Roman"/>
                <w:sz w:val="24"/>
                <w:szCs w:val="24"/>
              </w:rPr>
              <w:t>.</w:t>
            </w:r>
          </w:p>
        </w:tc>
        <w:tc>
          <w:tcPr>
            <w:tcW w:w="3248" w:type="dxa"/>
            <w:tcBorders>
              <w:top w:val="single" w:sz="4" w:space="0" w:color="auto"/>
              <w:left w:val="single" w:sz="4" w:space="0" w:color="auto"/>
              <w:bottom w:val="single" w:sz="4" w:space="0" w:color="auto"/>
              <w:right w:val="single" w:sz="4" w:space="0" w:color="auto"/>
            </w:tcBorders>
          </w:tcPr>
          <w:p w:rsidR="00092CE1" w:rsidRPr="00984AA2" w:rsidRDefault="00DA0000" w:rsidP="00984AA2">
            <w:pPr>
              <w:jc w:val="both"/>
              <w:rPr>
                <w:rFonts w:ascii="Times New Roman" w:hAnsi="Times New Roman"/>
                <w:sz w:val="20"/>
                <w:szCs w:val="20"/>
                <w:lang w:val="it-IT"/>
              </w:rPr>
            </w:pPr>
            <w:r>
              <w:rPr>
                <w:rFonts w:ascii="Times New Roman" w:hAnsi="Times New Roman"/>
                <w:sz w:val="24"/>
                <w:szCs w:val="24"/>
              </w:rPr>
              <w:t>1 4</w:t>
            </w:r>
            <w:r w:rsidR="00092CE1" w:rsidRPr="00984AA2">
              <w:rPr>
                <w:rFonts w:ascii="Times New Roman" w:hAnsi="Times New Roman"/>
                <w:sz w:val="24"/>
                <w:szCs w:val="24"/>
              </w:rPr>
              <w:t>00 lek</w:t>
            </w:r>
            <w:r w:rsidR="00D72E5F" w:rsidRPr="00984AA2">
              <w:rPr>
                <w:rFonts w:ascii="Times New Roman" w:hAnsi="Times New Roman"/>
                <w:sz w:val="24"/>
                <w:szCs w:val="24"/>
              </w:rPr>
              <w:t>e</w:t>
            </w:r>
          </w:p>
        </w:tc>
      </w:tr>
      <w:tr w:rsidR="00092CE1" w:rsidTr="00092CE1">
        <w:tc>
          <w:tcPr>
            <w:tcW w:w="5806" w:type="dxa"/>
            <w:tcBorders>
              <w:top w:val="single" w:sz="4" w:space="0" w:color="auto"/>
              <w:left w:val="single" w:sz="4" w:space="0" w:color="auto"/>
              <w:bottom w:val="single" w:sz="4" w:space="0" w:color="auto"/>
              <w:right w:val="single" w:sz="4" w:space="0" w:color="auto"/>
            </w:tcBorders>
            <w:vAlign w:val="bottom"/>
          </w:tcPr>
          <w:p w:rsidR="00092CE1" w:rsidRPr="00D72E5F" w:rsidRDefault="00D72E5F" w:rsidP="00A066DC">
            <w:pPr>
              <w:pStyle w:val="ListParagraph"/>
              <w:widowControl w:val="0"/>
              <w:numPr>
                <w:ilvl w:val="0"/>
                <w:numId w:val="17"/>
              </w:numPr>
              <w:autoSpaceDE w:val="0"/>
              <w:autoSpaceDN w:val="0"/>
              <w:adjustRightInd w:val="0"/>
              <w:spacing w:line="255" w:lineRule="exact"/>
              <w:rPr>
                <w:rFonts w:ascii="Times New Roman" w:hAnsi="Times New Roman"/>
                <w:sz w:val="24"/>
                <w:szCs w:val="24"/>
              </w:rPr>
            </w:pPr>
            <w:r w:rsidRPr="00D72E5F">
              <w:rPr>
                <w:rFonts w:ascii="Times New Roman" w:hAnsi="Times New Roman"/>
                <w:sz w:val="24"/>
                <w:szCs w:val="24"/>
              </w:rPr>
              <w:t>Tarife apli</w:t>
            </w:r>
            <w:r>
              <w:rPr>
                <w:rFonts w:ascii="Times New Roman" w:hAnsi="Times New Roman"/>
                <w:sz w:val="24"/>
                <w:szCs w:val="24"/>
              </w:rPr>
              <w:t xml:space="preserve">kimi per leje zhvillimi </w:t>
            </w:r>
            <w:proofErr w:type="gramStart"/>
            <w:r>
              <w:rPr>
                <w:rFonts w:ascii="Times New Roman" w:hAnsi="Times New Roman"/>
                <w:sz w:val="24"/>
                <w:szCs w:val="24"/>
              </w:rPr>
              <w:t xml:space="preserve">dhe </w:t>
            </w:r>
            <w:r w:rsidRPr="00D72E5F">
              <w:rPr>
                <w:rFonts w:ascii="Times New Roman" w:hAnsi="Times New Roman"/>
                <w:sz w:val="24"/>
                <w:szCs w:val="24"/>
              </w:rPr>
              <w:t xml:space="preserve"> ndertimi</w:t>
            </w:r>
            <w:r>
              <w:rPr>
                <w:rFonts w:ascii="Times New Roman" w:hAnsi="Times New Roman"/>
                <w:sz w:val="24"/>
                <w:szCs w:val="24"/>
              </w:rPr>
              <w:t>apo</w:t>
            </w:r>
            <w:proofErr w:type="gramEnd"/>
            <w:r>
              <w:rPr>
                <w:rFonts w:ascii="Times New Roman" w:hAnsi="Times New Roman"/>
                <w:sz w:val="24"/>
                <w:szCs w:val="24"/>
              </w:rPr>
              <w:t xml:space="preserve"> </w:t>
            </w:r>
            <w:r w:rsidRPr="00D72E5F">
              <w:rPr>
                <w:rFonts w:ascii="Times New Roman" w:hAnsi="Times New Roman"/>
                <w:sz w:val="24"/>
                <w:szCs w:val="24"/>
              </w:rPr>
              <w:t xml:space="preserve">per </w:t>
            </w:r>
            <w:r>
              <w:rPr>
                <w:rFonts w:ascii="Times New Roman" w:hAnsi="Times New Roman"/>
                <w:sz w:val="24"/>
                <w:szCs w:val="24"/>
              </w:rPr>
              <w:t>studume per komplkse banimi me sip. shesh ndertimi mbi 1000 m</w:t>
            </w:r>
            <w:r>
              <w:rPr>
                <w:rFonts w:ascii="Times New Roman" w:hAnsi="Times New Roman"/>
                <w:sz w:val="24"/>
                <w:szCs w:val="24"/>
                <w:vertAlign w:val="superscript"/>
              </w:rPr>
              <w:t>2</w:t>
            </w:r>
          </w:p>
        </w:tc>
        <w:tc>
          <w:tcPr>
            <w:tcW w:w="3248" w:type="dxa"/>
            <w:tcBorders>
              <w:top w:val="single" w:sz="4" w:space="0" w:color="auto"/>
              <w:left w:val="single" w:sz="4" w:space="0" w:color="auto"/>
              <w:bottom w:val="single" w:sz="4" w:space="0" w:color="auto"/>
              <w:right w:val="single" w:sz="4" w:space="0" w:color="auto"/>
            </w:tcBorders>
          </w:tcPr>
          <w:p w:rsidR="00092CE1" w:rsidRDefault="00DA0000" w:rsidP="00A6797E">
            <w:pPr>
              <w:spacing w:after="0"/>
              <w:jc w:val="both"/>
              <w:rPr>
                <w:rFonts w:ascii="Times New Roman" w:hAnsi="Times New Roman" w:cs="Times New Roman"/>
                <w:sz w:val="20"/>
                <w:szCs w:val="20"/>
                <w:lang w:val="it-IT"/>
              </w:rPr>
            </w:pPr>
            <w:r>
              <w:rPr>
                <w:rFonts w:ascii="Times New Roman" w:hAnsi="Times New Roman" w:cs="Times New Roman"/>
                <w:sz w:val="24"/>
                <w:szCs w:val="24"/>
              </w:rPr>
              <w:t xml:space="preserve">7 </w:t>
            </w:r>
            <w:r w:rsidR="00092CE1">
              <w:rPr>
                <w:rFonts w:ascii="Times New Roman" w:hAnsi="Times New Roman" w:cs="Times New Roman"/>
                <w:sz w:val="24"/>
                <w:szCs w:val="24"/>
              </w:rPr>
              <w:t>000 lek</w:t>
            </w:r>
            <w:r w:rsidR="00984AA2">
              <w:rPr>
                <w:rFonts w:ascii="Times New Roman" w:hAnsi="Times New Roman" w:cs="Times New Roman"/>
                <w:sz w:val="24"/>
                <w:szCs w:val="24"/>
              </w:rPr>
              <w:t>e</w:t>
            </w:r>
          </w:p>
        </w:tc>
      </w:tr>
      <w:tr w:rsidR="00092CE1" w:rsidTr="00092CE1">
        <w:tc>
          <w:tcPr>
            <w:tcW w:w="5806" w:type="dxa"/>
            <w:tcBorders>
              <w:top w:val="single" w:sz="4" w:space="0" w:color="auto"/>
              <w:left w:val="single" w:sz="4" w:space="0" w:color="auto"/>
              <w:bottom w:val="single" w:sz="4" w:space="0" w:color="auto"/>
              <w:right w:val="single" w:sz="4" w:space="0" w:color="auto"/>
            </w:tcBorders>
            <w:vAlign w:val="bottom"/>
          </w:tcPr>
          <w:p w:rsidR="00092CE1" w:rsidRPr="003F1D4D" w:rsidRDefault="003F1D4D" w:rsidP="00A6797E">
            <w:pPr>
              <w:widowControl w:val="0"/>
              <w:autoSpaceDE w:val="0"/>
              <w:autoSpaceDN w:val="0"/>
              <w:adjustRightInd w:val="0"/>
              <w:spacing w:after="0" w:line="260" w:lineRule="exact"/>
              <w:rPr>
                <w:rFonts w:ascii="Times New Roman" w:hAnsi="Times New Roman" w:cs="Times New Roman"/>
                <w:b/>
                <w:sz w:val="24"/>
                <w:szCs w:val="24"/>
              </w:rPr>
            </w:pPr>
            <w:r w:rsidRPr="003F1D4D">
              <w:rPr>
                <w:rFonts w:ascii="Times New Roman" w:hAnsi="Times New Roman" w:cs="Times New Roman"/>
                <w:b/>
                <w:sz w:val="24"/>
                <w:szCs w:val="24"/>
              </w:rPr>
              <w:t>2.Sherbime gjate ndertimit te objektit</w:t>
            </w:r>
          </w:p>
        </w:tc>
        <w:tc>
          <w:tcPr>
            <w:tcW w:w="3248" w:type="dxa"/>
            <w:tcBorders>
              <w:top w:val="single" w:sz="4" w:space="0" w:color="auto"/>
              <w:left w:val="single" w:sz="4" w:space="0" w:color="auto"/>
              <w:bottom w:val="single" w:sz="4" w:space="0" w:color="auto"/>
              <w:right w:val="single" w:sz="4" w:space="0" w:color="auto"/>
            </w:tcBorders>
          </w:tcPr>
          <w:p w:rsidR="00092CE1" w:rsidRDefault="00092CE1" w:rsidP="00A6797E">
            <w:pPr>
              <w:spacing w:after="0"/>
              <w:jc w:val="both"/>
              <w:rPr>
                <w:rFonts w:ascii="Times New Roman" w:hAnsi="Times New Roman" w:cs="Times New Roman"/>
                <w:sz w:val="20"/>
                <w:szCs w:val="20"/>
                <w:lang w:val="it-IT"/>
              </w:rPr>
            </w:pPr>
          </w:p>
        </w:tc>
      </w:tr>
      <w:tr w:rsidR="0030446B" w:rsidTr="0030446B">
        <w:trPr>
          <w:trHeight w:val="540"/>
        </w:trPr>
        <w:tc>
          <w:tcPr>
            <w:tcW w:w="5806" w:type="dxa"/>
            <w:tcBorders>
              <w:top w:val="single" w:sz="4" w:space="0" w:color="auto"/>
              <w:left w:val="single" w:sz="4" w:space="0" w:color="auto"/>
              <w:bottom w:val="single" w:sz="4" w:space="0" w:color="auto"/>
              <w:right w:val="single" w:sz="4" w:space="0" w:color="auto"/>
            </w:tcBorders>
            <w:vAlign w:val="bottom"/>
          </w:tcPr>
          <w:p w:rsidR="0030446B" w:rsidRDefault="0030446B" w:rsidP="00A066DC">
            <w:pPr>
              <w:pStyle w:val="ListParagraph"/>
              <w:widowControl w:val="0"/>
              <w:numPr>
                <w:ilvl w:val="0"/>
                <w:numId w:val="17"/>
              </w:num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Tarifat per ndryshim funksioni te objekteve qe kerkojne ndryshim funksioni</w:t>
            </w:r>
          </w:p>
        </w:tc>
        <w:tc>
          <w:tcPr>
            <w:tcW w:w="3248" w:type="dxa"/>
            <w:tcBorders>
              <w:top w:val="single" w:sz="4" w:space="0" w:color="auto"/>
              <w:left w:val="single" w:sz="4" w:space="0" w:color="auto"/>
              <w:bottom w:val="single" w:sz="4" w:space="0" w:color="auto"/>
              <w:right w:val="single" w:sz="4" w:space="0" w:color="auto"/>
            </w:tcBorders>
            <w:vAlign w:val="bottom"/>
          </w:tcPr>
          <w:p w:rsidR="0030446B" w:rsidRPr="006A3974" w:rsidRDefault="00DA0000" w:rsidP="00A6797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6A3974">
              <w:rPr>
                <w:rFonts w:ascii="Times New Roman" w:hAnsi="Times New Roman" w:cs="Times New Roman"/>
                <w:sz w:val="24"/>
                <w:szCs w:val="24"/>
              </w:rPr>
              <w:t xml:space="preserve">0 leke/m </w:t>
            </w:r>
            <w:r w:rsidR="006A3974">
              <w:rPr>
                <w:rFonts w:ascii="Times New Roman" w:hAnsi="Times New Roman" w:cs="Times New Roman"/>
                <w:sz w:val="24"/>
                <w:szCs w:val="24"/>
                <w:vertAlign w:val="superscript"/>
              </w:rPr>
              <w:t xml:space="preserve">2 </w:t>
            </w:r>
            <w:r w:rsidR="006A3974">
              <w:rPr>
                <w:rFonts w:ascii="Times New Roman" w:hAnsi="Times New Roman" w:cs="Times New Roman"/>
                <w:sz w:val="24"/>
                <w:szCs w:val="24"/>
              </w:rPr>
              <w:t>te siperfaqes totale te objektit</w:t>
            </w:r>
          </w:p>
        </w:tc>
      </w:tr>
      <w:tr w:rsidR="0030446B" w:rsidTr="006A3974">
        <w:trPr>
          <w:trHeight w:val="315"/>
        </w:trPr>
        <w:tc>
          <w:tcPr>
            <w:tcW w:w="5806" w:type="dxa"/>
            <w:tcBorders>
              <w:top w:val="single" w:sz="4" w:space="0" w:color="auto"/>
              <w:left w:val="single" w:sz="4" w:space="0" w:color="auto"/>
              <w:bottom w:val="single" w:sz="4" w:space="0" w:color="auto"/>
              <w:right w:val="single" w:sz="4" w:space="0" w:color="auto"/>
            </w:tcBorders>
            <w:vAlign w:val="bottom"/>
          </w:tcPr>
          <w:p w:rsidR="0030446B" w:rsidRDefault="0030446B" w:rsidP="00A066DC">
            <w:pPr>
              <w:pStyle w:val="ListParagraph"/>
              <w:widowControl w:val="0"/>
              <w:numPr>
                <w:ilvl w:val="0"/>
                <w:numId w:val="17"/>
              </w:numPr>
              <w:autoSpaceDE w:val="0"/>
              <w:autoSpaceDN w:val="0"/>
              <w:adjustRightInd w:val="0"/>
              <w:jc w:val="both"/>
              <w:rPr>
                <w:rFonts w:ascii="Times New Roman" w:hAnsi="Times New Roman"/>
                <w:sz w:val="24"/>
                <w:szCs w:val="24"/>
              </w:rPr>
            </w:pPr>
            <w:r>
              <w:rPr>
                <w:rFonts w:ascii="Times New Roman" w:hAnsi="Times New Roman"/>
                <w:sz w:val="24"/>
                <w:szCs w:val="24"/>
              </w:rPr>
              <w:t>Tarifa per ndryshim te subjektit zhvillues</w:t>
            </w:r>
          </w:p>
        </w:tc>
        <w:tc>
          <w:tcPr>
            <w:tcW w:w="3248" w:type="dxa"/>
            <w:tcBorders>
              <w:top w:val="single" w:sz="4" w:space="0" w:color="auto"/>
              <w:left w:val="single" w:sz="4" w:space="0" w:color="auto"/>
              <w:bottom w:val="single" w:sz="4" w:space="0" w:color="auto"/>
              <w:right w:val="single" w:sz="4" w:space="0" w:color="auto"/>
            </w:tcBorders>
            <w:vAlign w:val="bottom"/>
          </w:tcPr>
          <w:p w:rsidR="0030446B" w:rsidRPr="00DA0000" w:rsidRDefault="00DA0000" w:rsidP="00DA0000">
            <w:pPr>
              <w:pStyle w:val="ListParagraph"/>
              <w:widowControl w:val="0"/>
              <w:autoSpaceDE w:val="0"/>
              <w:autoSpaceDN w:val="0"/>
              <w:adjustRightInd w:val="0"/>
              <w:rPr>
                <w:rFonts w:ascii="Times New Roman" w:hAnsi="Times New Roman"/>
                <w:sz w:val="24"/>
                <w:szCs w:val="24"/>
              </w:rPr>
            </w:pPr>
            <w:r>
              <w:rPr>
                <w:rFonts w:ascii="Times New Roman" w:hAnsi="Times New Roman"/>
                <w:sz w:val="24"/>
                <w:szCs w:val="24"/>
              </w:rPr>
              <w:t>7</w:t>
            </w:r>
            <w:r w:rsidR="006A3974" w:rsidRPr="00DA0000">
              <w:rPr>
                <w:rFonts w:ascii="Times New Roman" w:hAnsi="Times New Roman"/>
                <w:sz w:val="24"/>
                <w:szCs w:val="24"/>
              </w:rPr>
              <w:t>00 leke</w:t>
            </w:r>
          </w:p>
        </w:tc>
      </w:tr>
      <w:tr w:rsidR="00092CE1" w:rsidTr="00092CE1">
        <w:tc>
          <w:tcPr>
            <w:tcW w:w="5806" w:type="dxa"/>
            <w:tcBorders>
              <w:top w:val="single" w:sz="4" w:space="0" w:color="auto"/>
              <w:left w:val="single" w:sz="4" w:space="0" w:color="auto"/>
              <w:bottom w:val="single" w:sz="4" w:space="0" w:color="auto"/>
              <w:right w:val="single" w:sz="4" w:space="0" w:color="auto"/>
            </w:tcBorders>
          </w:tcPr>
          <w:p w:rsidR="00D02A2F" w:rsidRPr="00034072" w:rsidRDefault="00B37C1C" w:rsidP="00034072">
            <w:pPr>
              <w:widowControl w:val="0"/>
              <w:autoSpaceDE w:val="0"/>
              <w:autoSpaceDN w:val="0"/>
              <w:adjustRightInd w:val="0"/>
              <w:rPr>
                <w:rFonts w:ascii="Times New Roman" w:hAnsi="Times New Roman"/>
                <w:b/>
                <w:sz w:val="24"/>
                <w:szCs w:val="24"/>
              </w:rPr>
            </w:pPr>
            <w:r w:rsidRPr="00B37C1C">
              <w:rPr>
                <w:rFonts w:ascii="Times New Roman" w:hAnsi="Times New Roman"/>
                <w:b/>
                <w:sz w:val="24"/>
                <w:szCs w:val="24"/>
              </w:rPr>
              <w:t>3.</w:t>
            </w:r>
            <w:r w:rsidR="00D02A2F" w:rsidRPr="00B37C1C">
              <w:rPr>
                <w:rFonts w:ascii="Times New Roman" w:hAnsi="Times New Roman"/>
                <w:b/>
                <w:sz w:val="24"/>
                <w:szCs w:val="24"/>
              </w:rPr>
              <w:t>Tarifa e marrjes se certefikates se Lejes se Perdorimit te Objektit do te jete sipas pershkrimit te meposhtem:</w:t>
            </w:r>
          </w:p>
        </w:tc>
        <w:tc>
          <w:tcPr>
            <w:tcW w:w="3248" w:type="dxa"/>
            <w:tcBorders>
              <w:top w:val="single" w:sz="4" w:space="0" w:color="auto"/>
              <w:left w:val="single" w:sz="4" w:space="0" w:color="auto"/>
              <w:bottom w:val="single" w:sz="4" w:space="0" w:color="auto"/>
              <w:right w:val="single" w:sz="4" w:space="0" w:color="auto"/>
            </w:tcBorders>
          </w:tcPr>
          <w:p w:rsidR="00092CE1" w:rsidRDefault="00092CE1" w:rsidP="00A6797E">
            <w:pPr>
              <w:spacing w:after="0"/>
              <w:jc w:val="both"/>
              <w:rPr>
                <w:rFonts w:ascii="Times New Roman" w:hAnsi="Times New Roman" w:cs="Times New Roman"/>
                <w:sz w:val="20"/>
                <w:szCs w:val="20"/>
                <w:lang w:val="it-IT"/>
              </w:rPr>
            </w:pPr>
          </w:p>
        </w:tc>
      </w:tr>
      <w:tr w:rsidR="00092CE1" w:rsidTr="00840C73">
        <w:trPr>
          <w:trHeight w:val="260"/>
        </w:trPr>
        <w:tc>
          <w:tcPr>
            <w:tcW w:w="5806" w:type="dxa"/>
            <w:tcBorders>
              <w:top w:val="single" w:sz="4" w:space="0" w:color="auto"/>
              <w:left w:val="single" w:sz="4" w:space="0" w:color="auto"/>
              <w:bottom w:val="single" w:sz="4" w:space="0" w:color="auto"/>
              <w:right w:val="single" w:sz="4" w:space="0" w:color="auto"/>
            </w:tcBorders>
            <w:vAlign w:val="bottom"/>
          </w:tcPr>
          <w:p w:rsidR="00092CE1" w:rsidRPr="00034072" w:rsidRDefault="00D02A2F" w:rsidP="00034072">
            <w:pPr>
              <w:widowControl w:val="0"/>
              <w:autoSpaceDE w:val="0"/>
              <w:autoSpaceDN w:val="0"/>
              <w:adjustRightInd w:val="0"/>
              <w:rPr>
                <w:rFonts w:ascii="Times New Roman" w:hAnsi="Times New Roman"/>
              </w:rPr>
            </w:pPr>
            <w:r w:rsidRPr="00034072">
              <w:rPr>
                <w:rFonts w:ascii="Times New Roman" w:hAnsi="Times New Roman"/>
              </w:rPr>
              <w:t>Per objekt banimi</w:t>
            </w:r>
          </w:p>
        </w:tc>
        <w:tc>
          <w:tcPr>
            <w:tcW w:w="3248" w:type="dxa"/>
            <w:tcBorders>
              <w:top w:val="single" w:sz="4" w:space="0" w:color="auto"/>
              <w:left w:val="single" w:sz="4" w:space="0" w:color="auto"/>
              <w:bottom w:val="single" w:sz="4" w:space="0" w:color="auto"/>
              <w:right w:val="single" w:sz="4" w:space="0" w:color="auto"/>
            </w:tcBorders>
            <w:vAlign w:val="bottom"/>
          </w:tcPr>
          <w:p w:rsidR="00092CE1" w:rsidRPr="00D02A2F" w:rsidRDefault="00DA0000" w:rsidP="00A6797E">
            <w:pPr>
              <w:widowControl w:val="0"/>
              <w:autoSpaceDE w:val="0"/>
              <w:autoSpaceDN w:val="0"/>
              <w:adjustRightInd w:val="0"/>
              <w:spacing w:after="0" w:line="258" w:lineRule="exact"/>
              <w:rPr>
                <w:rFonts w:ascii="Times New Roman" w:hAnsi="Times New Roman" w:cs="Times New Roman"/>
                <w:sz w:val="24"/>
                <w:szCs w:val="24"/>
              </w:rPr>
            </w:pPr>
            <w:r>
              <w:rPr>
                <w:rFonts w:ascii="Times New Roman" w:hAnsi="Times New Roman" w:cs="Times New Roman"/>
                <w:sz w:val="24"/>
                <w:szCs w:val="24"/>
              </w:rPr>
              <w:t>3</w:t>
            </w:r>
            <w:r w:rsidR="00A62969">
              <w:rPr>
                <w:rFonts w:ascii="Times New Roman" w:hAnsi="Times New Roman" w:cs="Times New Roman"/>
                <w:sz w:val="24"/>
                <w:szCs w:val="24"/>
              </w:rPr>
              <w:t xml:space="preserve">5 </w:t>
            </w:r>
            <w:r w:rsidR="00D02A2F">
              <w:rPr>
                <w:rFonts w:ascii="Times New Roman" w:hAnsi="Times New Roman" w:cs="Times New Roman"/>
                <w:sz w:val="24"/>
                <w:szCs w:val="24"/>
              </w:rPr>
              <w:t>leke/</w:t>
            </w:r>
            <w:r w:rsidR="00092CE1">
              <w:rPr>
                <w:rFonts w:ascii="Times New Roman" w:hAnsi="Times New Roman" w:cs="Times New Roman"/>
                <w:sz w:val="24"/>
                <w:szCs w:val="24"/>
              </w:rPr>
              <w:t>m</w:t>
            </w:r>
            <w:r w:rsidR="00D02A2F">
              <w:rPr>
                <w:rFonts w:ascii="Times New Roman" w:hAnsi="Times New Roman" w:cs="Times New Roman"/>
                <w:sz w:val="24"/>
                <w:szCs w:val="24"/>
                <w:vertAlign w:val="superscript"/>
              </w:rPr>
              <w:t>2</w:t>
            </w:r>
            <w:r w:rsidR="00D02A2F">
              <w:rPr>
                <w:rFonts w:ascii="Times New Roman" w:hAnsi="Times New Roman" w:cs="Times New Roman"/>
                <w:sz w:val="24"/>
                <w:szCs w:val="24"/>
              </w:rPr>
              <w:t xml:space="preserve"> te siperfaqes totale te ndertimit te objektit</w:t>
            </w:r>
          </w:p>
        </w:tc>
      </w:tr>
      <w:tr w:rsidR="00840C73" w:rsidTr="00840C73">
        <w:trPr>
          <w:trHeight w:val="480"/>
        </w:trPr>
        <w:tc>
          <w:tcPr>
            <w:tcW w:w="5806" w:type="dxa"/>
            <w:tcBorders>
              <w:top w:val="single" w:sz="4" w:space="0" w:color="auto"/>
              <w:left w:val="single" w:sz="4" w:space="0" w:color="auto"/>
              <w:bottom w:val="single" w:sz="4" w:space="0" w:color="auto"/>
              <w:right w:val="single" w:sz="4" w:space="0" w:color="auto"/>
            </w:tcBorders>
            <w:vAlign w:val="bottom"/>
          </w:tcPr>
          <w:p w:rsidR="00840C73" w:rsidRPr="00034072" w:rsidRDefault="00D02A2F" w:rsidP="00034072">
            <w:pPr>
              <w:widowControl w:val="0"/>
              <w:autoSpaceDE w:val="0"/>
              <w:autoSpaceDN w:val="0"/>
              <w:adjustRightInd w:val="0"/>
              <w:rPr>
                <w:rFonts w:ascii="Times New Roman" w:hAnsi="Times New Roman"/>
                <w:sz w:val="24"/>
                <w:szCs w:val="24"/>
              </w:rPr>
            </w:pPr>
            <w:r w:rsidRPr="00034072">
              <w:rPr>
                <w:rFonts w:ascii="Times New Roman" w:hAnsi="Times New Roman"/>
                <w:sz w:val="24"/>
                <w:szCs w:val="24"/>
              </w:rPr>
              <w:t>Per objekte me qellim biznesi,social kulturore dhe shendetesore apo cdo lloj objekti tjeter</w:t>
            </w:r>
          </w:p>
        </w:tc>
        <w:tc>
          <w:tcPr>
            <w:tcW w:w="3248" w:type="dxa"/>
            <w:tcBorders>
              <w:top w:val="single" w:sz="4" w:space="0" w:color="auto"/>
              <w:left w:val="single" w:sz="4" w:space="0" w:color="auto"/>
              <w:bottom w:val="single" w:sz="4" w:space="0" w:color="auto"/>
              <w:right w:val="single" w:sz="4" w:space="0" w:color="auto"/>
            </w:tcBorders>
            <w:vAlign w:val="bottom"/>
          </w:tcPr>
          <w:p w:rsidR="00840C73" w:rsidRDefault="00DA0000" w:rsidP="00A6797E">
            <w:pPr>
              <w:widowControl w:val="0"/>
              <w:autoSpaceDE w:val="0"/>
              <w:autoSpaceDN w:val="0"/>
              <w:adjustRightInd w:val="0"/>
              <w:spacing w:after="0" w:line="258" w:lineRule="exact"/>
              <w:rPr>
                <w:rFonts w:ascii="Times New Roman" w:hAnsi="Times New Roman" w:cs="Times New Roman"/>
                <w:sz w:val="24"/>
                <w:szCs w:val="24"/>
              </w:rPr>
            </w:pPr>
            <w:r>
              <w:rPr>
                <w:rFonts w:ascii="Times New Roman" w:hAnsi="Times New Roman" w:cs="Times New Roman"/>
                <w:sz w:val="24"/>
                <w:szCs w:val="24"/>
              </w:rPr>
              <w:t>49</w:t>
            </w:r>
            <w:r w:rsidR="00D02A2F">
              <w:rPr>
                <w:rFonts w:ascii="Times New Roman" w:hAnsi="Times New Roman" w:cs="Times New Roman"/>
                <w:sz w:val="24"/>
                <w:szCs w:val="24"/>
              </w:rPr>
              <w:t xml:space="preserve">leke/m </w:t>
            </w:r>
            <w:r w:rsidR="00D02A2F">
              <w:rPr>
                <w:rFonts w:ascii="Times New Roman" w:hAnsi="Times New Roman" w:cs="Times New Roman"/>
                <w:sz w:val="24"/>
                <w:szCs w:val="24"/>
                <w:vertAlign w:val="superscript"/>
              </w:rPr>
              <w:t>2</w:t>
            </w:r>
            <w:r w:rsidR="00D02A2F">
              <w:rPr>
                <w:rFonts w:ascii="Times New Roman" w:hAnsi="Times New Roman" w:cs="Times New Roman"/>
                <w:sz w:val="24"/>
                <w:szCs w:val="24"/>
              </w:rPr>
              <w:t xml:space="preserve"> te siperfaqes totale te ndertimit te objektit</w:t>
            </w:r>
          </w:p>
        </w:tc>
      </w:tr>
    </w:tbl>
    <w:tbl>
      <w:tblPr>
        <w:tblStyle w:val="TableGrid"/>
        <w:tblW w:w="9108" w:type="dxa"/>
        <w:tblLook w:val="04A0" w:firstRow="1" w:lastRow="0" w:firstColumn="1" w:lastColumn="0" w:noHBand="0" w:noVBand="1"/>
      </w:tblPr>
      <w:tblGrid>
        <w:gridCol w:w="5778"/>
        <w:gridCol w:w="3330"/>
      </w:tblGrid>
      <w:tr w:rsidR="00D1730D" w:rsidTr="000464EA">
        <w:tc>
          <w:tcPr>
            <w:tcW w:w="5778" w:type="dxa"/>
          </w:tcPr>
          <w:p w:rsidR="00164C1C" w:rsidRPr="004A34E8" w:rsidRDefault="00164C1C" w:rsidP="00827642">
            <w:pPr>
              <w:autoSpaceDE w:val="0"/>
              <w:autoSpaceDN w:val="0"/>
              <w:adjustRightInd w:val="0"/>
              <w:jc w:val="both"/>
              <w:rPr>
                <w:b/>
                <w:bCs/>
                <w:sz w:val="22"/>
                <w:szCs w:val="24"/>
              </w:rPr>
            </w:pPr>
          </w:p>
          <w:p w:rsidR="00D1730D" w:rsidRPr="003377C5" w:rsidRDefault="009D6860" w:rsidP="0024587A">
            <w:pPr>
              <w:autoSpaceDE w:val="0"/>
              <w:autoSpaceDN w:val="0"/>
              <w:adjustRightInd w:val="0"/>
              <w:jc w:val="both"/>
              <w:rPr>
                <w:b/>
                <w:bCs/>
                <w:iCs/>
                <w:sz w:val="24"/>
                <w:szCs w:val="24"/>
                <w:highlight w:val="yellow"/>
              </w:rPr>
            </w:pPr>
            <w:r w:rsidRPr="004A34E8">
              <w:rPr>
                <w:b/>
                <w:bCs/>
                <w:sz w:val="22"/>
                <w:szCs w:val="24"/>
              </w:rPr>
              <w:t xml:space="preserve">QENDRA KULTORORE </w:t>
            </w:r>
            <w:r w:rsidR="0024587A" w:rsidRPr="0024587A">
              <w:rPr>
                <w:b/>
                <w:bCs/>
                <w:sz w:val="22"/>
                <w:szCs w:val="24"/>
              </w:rPr>
              <w:t>“HAKI STERMILLI”</w:t>
            </w:r>
          </w:p>
        </w:tc>
        <w:tc>
          <w:tcPr>
            <w:tcW w:w="3330" w:type="dxa"/>
          </w:tcPr>
          <w:p w:rsidR="00D1730D" w:rsidRPr="00092CE1" w:rsidRDefault="00D1730D" w:rsidP="00827642">
            <w:pPr>
              <w:autoSpaceDE w:val="0"/>
              <w:autoSpaceDN w:val="0"/>
              <w:adjustRightInd w:val="0"/>
              <w:jc w:val="both"/>
              <w:rPr>
                <w:bCs/>
                <w:iCs/>
                <w:sz w:val="24"/>
                <w:szCs w:val="24"/>
              </w:rPr>
            </w:pPr>
          </w:p>
        </w:tc>
      </w:tr>
      <w:tr w:rsidR="00D1730D" w:rsidTr="00770B2F">
        <w:trPr>
          <w:trHeight w:val="413"/>
        </w:trPr>
        <w:tc>
          <w:tcPr>
            <w:tcW w:w="5778" w:type="dxa"/>
          </w:tcPr>
          <w:p w:rsidR="00D1730D" w:rsidRPr="00092CE1" w:rsidRDefault="00D1730D" w:rsidP="00404122">
            <w:pPr>
              <w:widowControl w:val="0"/>
              <w:overflowPunct w:val="0"/>
              <w:autoSpaceDE w:val="0"/>
              <w:autoSpaceDN w:val="0"/>
              <w:adjustRightInd w:val="0"/>
              <w:spacing w:line="212" w:lineRule="auto"/>
              <w:ind w:right="1060"/>
              <w:rPr>
                <w:sz w:val="24"/>
                <w:szCs w:val="24"/>
              </w:rPr>
            </w:pPr>
            <w:r w:rsidRPr="00092CE1">
              <w:rPr>
                <w:sz w:val="24"/>
                <w:szCs w:val="24"/>
              </w:rPr>
              <w:t xml:space="preserve">Tarifa e salles </w:t>
            </w:r>
            <w:r w:rsidR="00404122">
              <w:rPr>
                <w:sz w:val="24"/>
                <w:szCs w:val="24"/>
              </w:rPr>
              <w:t>se madhe me 450 vende</w:t>
            </w:r>
          </w:p>
        </w:tc>
        <w:tc>
          <w:tcPr>
            <w:tcW w:w="3330" w:type="dxa"/>
          </w:tcPr>
          <w:p w:rsidR="00D1730D" w:rsidRDefault="00991721" w:rsidP="00991721">
            <w:pPr>
              <w:widowControl w:val="0"/>
              <w:overflowPunct w:val="0"/>
              <w:autoSpaceDE w:val="0"/>
              <w:autoSpaceDN w:val="0"/>
              <w:adjustRightInd w:val="0"/>
              <w:spacing w:line="212" w:lineRule="auto"/>
              <w:ind w:right="1060"/>
              <w:rPr>
                <w:rFonts w:ascii="Garamond" w:hAnsi="Garamond"/>
                <w:sz w:val="28"/>
                <w:szCs w:val="28"/>
              </w:rPr>
            </w:pPr>
            <w:r>
              <w:rPr>
                <w:rFonts w:ascii="Garamond" w:hAnsi="Garamond"/>
                <w:sz w:val="28"/>
                <w:szCs w:val="28"/>
              </w:rPr>
              <w:t>21</w:t>
            </w:r>
            <w:r w:rsidR="00D1730D">
              <w:rPr>
                <w:rFonts w:ascii="Garamond" w:hAnsi="Garamond"/>
                <w:sz w:val="28"/>
                <w:szCs w:val="28"/>
              </w:rPr>
              <w:t xml:space="preserve"> 000</w:t>
            </w:r>
            <w:r>
              <w:rPr>
                <w:rFonts w:ascii="Garamond" w:hAnsi="Garamond"/>
                <w:sz w:val="28"/>
                <w:szCs w:val="28"/>
              </w:rPr>
              <w:t xml:space="preserve"> leke</w:t>
            </w:r>
          </w:p>
        </w:tc>
      </w:tr>
      <w:tr w:rsidR="00D1730D" w:rsidTr="00770B2F">
        <w:trPr>
          <w:trHeight w:val="350"/>
        </w:trPr>
        <w:tc>
          <w:tcPr>
            <w:tcW w:w="5778" w:type="dxa"/>
          </w:tcPr>
          <w:p w:rsidR="00D1730D" w:rsidRPr="00092CE1" w:rsidRDefault="00D1730D" w:rsidP="00827642">
            <w:pPr>
              <w:widowControl w:val="0"/>
              <w:overflowPunct w:val="0"/>
              <w:autoSpaceDE w:val="0"/>
              <w:autoSpaceDN w:val="0"/>
              <w:adjustRightInd w:val="0"/>
              <w:spacing w:line="212" w:lineRule="auto"/>
              <w:ind w:right="1060"/>
              <w:rPr>
                <w:sz w:val="24"/>
                <w:szCs w:val="24"/>
              </w:rPr>
            </w:pPr>
            <w:r w:rsidRPr="00092CE1">
              <w:rPr>
                <w:sz w:val="24"/>
                <w:szCs w:val="24"/>
              </w:rPr>
              <w:t>Tarifa e salles per mbledhje mbi 2 ore</w:t>
            </w:r>
          </w:p>
        </w:tc>
        <w:tc>
          <w:tcPr>
            <w:tcW w:w="3330" w:type="dxa"/>
          </w:tcPr>
          <w:p w:rsidR="00D1730D" w:rsidRDefault="00991721" w:rsidP="00991721">
            <w:pPr>
              <w:widowControl w:val="0"/>
              <w:overflowPunct w:val="0"/>
              <w:autoSpaceDE w:val="0"/>
              <w:autoSpaceDN w:val="0"/>
              <w:adjustRightInd w:val="0"/>
              <w:spacing w:line="212" w:lineRule="auto"/>
              <w:ind w:right="1060"/>
              <w:rPr>
                <w:rFonts w:ascii="Garamond" w:hAnsi="Garamond"/>
                <w:sz w:val="28"/>
                <w:szCs w:val="28"/>
              </w:rPr>
            </w:pPr>
            <w:r>
              <w:rPr>
                <w:rFonts w:ascii="Garamond" w:hAnsi="Garamond"/>
                <w:sz w:val="28"/>
                <w:szCs w:val="28"/>
              </w:rPr>
              <w:t>7</w:t>
            </w:r>
            <w:r w:rsidR="00D1730D">
              <w:rPr>
                <w:rFonts w:ascii="Garamond" w:hAnsi="Garamond"/>
                <w:sz w:val="28"/>
                <w:szCs w:val="28"/>
              </w:rPr>
              <w:t xml:space="preserve"> 000</w:t>
            </w:r>
            <w:r>
              <w:rPr>
                <w:rFonts w:ascii="Garamond" w:hAnsi="Garamond"/>
                <w:sz w:val="28"/>
                <w:szCs w:val="28"/>
              </w:rPr>
              <w:t xml:space="preserve"> leke</w:t>
            </w:r>
          </w:p>
        </w:tc>
      </w:tr>
      <w:tr w:rsidR="00D1730D" w:rsidTr="00770B2F">
        <w:trPr>
          <w:trHeight w:val="350"/>
        </w:trPr>
        <w:tc>
          <w:tcPr>
            <w:tcW w:w="5778" w:type="dxa"/>
          </w:tcPr>
          <w:p w:rsidR="00D1730D" w:rsidRDefault="00D1730D" w:rsidP="00827642">
            <w:pPr>
              <w:widowControl w:val="0"/>
              <w:overflowPunct w:val="0"/>
              <w:autoSpaceDE w:val="0"/>
              <w:autoSpaceDN w:val="0"/>
              <w:adjustRightInd w:val="0"/>
              <w:spacing w:line="212" w:lineRule="auto"/>
              <w:ind w:right="1060"/>
              <w:rPr>
                <w:rFonts w:ascii="Garamond" w:hAnsi="Garamond"/>
                <w:sz w:val="28"/>
                <w:szCs w:val="28"/>
              </w:rPr>
            </w:pPr>
            <w:r>
              <w:rPr>
                <w:rFonts w:ascii="Garamond" w:hAnsi="Garamond"/>
                <w:sz w:val="28"/>
                <w:szCs w:val="28"/>
              </w:rPr>
              <w:t>Tarifa e hollit deri ne 4 ore/dite</w:t>
            </w:r>
          </w:p>
        </w:tc>
        <w:tc>
          <w:tcPr>
            <w:tcW w:w="3330" w:type="dxa"/>
          </w:tcPr>
          <w:p w:rsidR="00D1730D" w:rsidRDefault="00991721" w:rsidP="00991721">
            <w:pPr>
              <w:widowControl w:val="0"/>
              <w:overflowPunct w:val="0"/>
              <w:autoSpaceDE w:val="0"/>
              <w:autoSpaceDN w:val="0"/>
              <w:adjustRightInd w:val="0"/>
              <w:spacing w:line="212" w:lineRule="auto"/>
              <w:ind w:right="1060"/>
              <w:rPr>
                <w:rFonts w:ascii="Garamond" w:hAnsi="Garamond"/>
                <w:sz w:val="28"/>
                <w:szCs w:val="28"/>
              </w:rPr>
            </w:pPr>
            <w:r>
              <w:rPr>
                <w:rFonts w:ascii="Garamond" w:hAnsi="Garamond"/>
                <w:sz w:val="28"/>
                <w:szCs w:val="28"/>
              </w:rPr>
              <w:t>7</w:t>
            </w:r>
            <w:r w:rsidR="00D1730D">
              <w:rPr>
                <w:rFonts w:ascii="Garamond" w:hAnsi="Garamond"/>
                <w:sz w:val="28"/>
                <w:szCs w:val="28"/>
              </w:rPr>
              <w:t xml:space="preserve"> 000</w:t>
            </w:r>
            <w:r>
              <w:rPr>
                <w:rFonts w:ascii="Garamond" w:hAnsi="Garamond"/>
                <w:sz w:val="28"/>
                <w:szCs w:val="28"/>
              </w:rPr>
              <w:t xml:space="preserve"> leke</w:t>
            </w:r>
          </w:p>
        </w:tc>
      </w:tr>
      <w:tr w:rsidR="000464EA" w:rsidRPr="006F1458" w:rsidTr="00404122">
        <w:trPr>
          <w:trHeight w:val="270"/>
        </w:trPr>
        <w:tc>
          <w:tcPr>
            <w:tcW w:w="5778" w:type="dxa"/>
          </w:tcPr>
          <w:p w:rsidR="000464EA" w:rsidRPr="006F1458" w:rsidRDefault="00404122" w:rsidP="00CC6B31">
            <w:pPr>
              <w:jc w:val="both"/>
              <w:rPr>
                <w:sz w:val="24"/>
                <w:szCs w:val="24"/>
                <w:lang w:val="pt-BR"/>
              </w:rPr>
            </w:pPr>
            <w:r>
              <w:rPr>
                <w:sz w:val="24"/>
                <w:szCs w:val="24"/>
                <w:lang w:val="pt-BR"/>
              </w:rPr>
              <w:t>Regjistrimet ne biblioteke</w:t>
            </w:r>
          </w:p>
        </w:tc>
        <w:tc>
          <w:tcPr>
            <w:tcW w:w="3330" w:type="dxa"/>
          </w:tcPr>
          <w:p w:rsidR="000464EA" w:rsidRPr="006F1458" w:rsidRDefault="000464EA" w:rsidP="00991721">
            <w:pPr>
              <w:rPr>
                <w:sz w:val="24"/>
                <w:szCs w:val="24"/>
                <w:lang w:val="pt-BR"/>
              </w:rPr>
            </w:pPr>
          </w:p>
        </w:tc>
      </w:tr>
      <w:tr w:rsidR="00404122" w:rsidRPr="006F1458" w:rsidTr="00404122">
        <w:trPr>
          <w:trHeight w:val="210"/>
        </w:trPr>
        <w:tc>
          <w:tcPr>
            <w:tcW w:w="5778" w:type="dxa"/>
          </w:tcPr>
          <w:p w:rsidR="00404122" w:rsidRDefault="00404122" w:rsidP="00CC6B31">
            <w:pPr>
              <w:jc w:val="both"/>
              <w:rPr>
                <w:rFonts w:ascii="Garamond" w:hAnsi="Garamond" w:cs="Garamond"/>
                <w:sz w:val="24"/>
                <w:szCs w:val="24"/>
              </w:rPr>
            </w:pPr>
            <w:r>
              <w:rPr>
                <w:rFonts w:ascii="Garamond" w:hAnsi="Garamond" w:cs="Garamond"/>
                <w:sz w:val="24"/>
                <w:szCs w:val="24"/>
              </w:rPr>
              <w:t xml:space="preserve">-per nxenesit e shkollave </w:t>
            </w:r>
          </w:p>
        </w:tc>
        <w:tc>
          <w:tcPr>
            <w:tcW w:w="3330" w:type="dxa"/>
          </w:tcPr>
          <w:p w:rsidR="00404122" w:rsidRDefault="00991721" w:rsidP="00991721">
            <w:pPr>
              <w:rPr>
                <w:sz w:val="24"/>
                <w:szCs w:val="24"/>
                <w:lang w:val="pt-BR"/>
              </w:rPr>
            </w:pPr>
            <w:r>
              <w:rPr>
                <w:sz w:val="24"/>
                <w:szCs w:val="24"/>
                <w:lang w:val="pt-BR"/>
              </w:rPr>
              <w:t>7</w:t>
            </w:r>
            <w:r w:rsidR="00404122">
              <w:rPr>
                <w:sz w:val="24"/>
                <w:szCs w:val="24"/>
                <w:lang w:val="pt-BR"/>
              </w:rPr>
              <w:t>0 leke</w:t>
            </w:r>
          </w:p>
        </w:tc>
      </w:tr>
      <w:tr w:rsidR="00404122" w:rsidRPr="006F1458" w:rsidTr="00404122">
        <w:trPr>
          <w:trHeight w:val="210"/>
        </w:trPr>
        <w:tc>
          <w:tcPr>
            <w:tcW w:w="5778" w:type="dxa"/>
          </w:tcPr>
          <w:p w:rsidR="00404122" w:rsidRDefault="00404122" w:rsidP="00CC6B31">
            <w:pPr>
              <w:jc w:val="both"/>
              <w:rPr>
                <w:rFonts w:ascii="Garamond" w:hAnsi="Garamond" w:cs="Garamond"/>
                <w:sz w:val="24"/>
                <w:szCs w:val="24"/>
              </w:rPr>
            </w:pPr>
            <w:r>
              <w:rPr>
                <w:rFonts w:ascii="Garamond" w:hAnsi="Garamond" w:cs="Garamond"/>
                <w:sz w:val="24"/>
                <w:szCs w:val="24"/>
              </w:rPr>
              <w:t xml:space="preserve">-per te rriturit </w:t>
            </w:r>
          </w:p>
        </w:tc>
        <w:tc>
          <w:tcPr>
            <w:tcW w:w="3330" w:type="dxa"/>
          </w:tcPr>
          <w:p w:rsidR="00404122" w:rsidRDefault="00991721" w:rsidP="00991721">
            <w:pPr>
              <w:rPr>
                <w:sz w:val="24"/>
                <w:szCs w:val="24"/>
                <w:lang w:val="pt-BR"/>
              </w:rPr>
            </w:pPr>
            <w:r>
              <w:rPr>
                <w:sz w:val="24"/>
                <w:szCs w:val="24"/>
                <w:lang w:val="pt-BR"/>
              </w:rPr>
              <w:t>14</w:t>
            </w:r>
            <w:r w:rsidR="00404122">
              <w:rPr>
                <w:sz w:val="24"/>
                <w:szCs w:val="24"/>
                <w:lang w:val="pt-BR"/>
              </w:rPr>
              <w:t>0 leke</w:t>
            </w:r>
          </w:p>
        </w:tc>
      </w:tr>
      <w:tr w:rsidR="00404122" w:rsidRPr="006F1458" w:rsidTr="005F68B6">
        <w:trPr>
          <w:trHeight w:val="645"/>
        </w:trPr>
        <w:tc>
          <w:tcPr>
            <w:tcW w:w="5778" w:type="dxa"/>
          </w:tcPr>
          <w:p w:rsidR="00404122" w:rsidRPr="0024587A" w:rsidRDefault="00404122" w:rsidP="005F68B6">
            <w:pPr>
              <w:jc w:val="both"/>
              <w:rPr>
                <w:b/>
                <w:sz w:val="22"/>
                <w:szCs w:val="24"/>
                <w:lang w:val="pt-BR"/>
              </w:rPr>
            </w:pPr>
            <w:r w:rsidRPr="0024587A">
              <w:rPr>
                <w:b/>
                <w:sz w:val="22"/>
                <w:szCs w:val="24"/>
                <w:lang w:val="pt-BR"/>
              </w:rPr>
              <w:t>ZYRA E GJENDJES CIVILE</w:t>
            </w:r>
          </w:p>
          <w:p w:rsidR="00404122" w:rsidRDefault="00404122" w:rsidP="00CC6B31">
            <w:pPr>
              <w:jc w:val="both"/>
              <w:rPr>
                <w:rFonts w:ascii="Garamond" w:hAnsi="Garamond" w:cs="Garamond"/>
                <w:sz w:val="24"/>
                <w:szCs w:val="24"/>
              </w:rPr>
            </w:pPr>
          </w:p>
        </w:tc>
        <w:tc>
          <w:tcPr>
            <w:tcW w:w="3330" w:type="dxa"/>
          </w:tcPr>
          <w:p w:rsidR="00404122" w:rsidRDefault="00404122" w:rsidP="00991721">
            <w:pPr>
              <w:rPr>
                <w:sz w:val="24"/>
                <w:szCs w:val="24"/>
                <w:lang w:val="pt-BR"/>
              </w:rPr>
            </w:pPr>
          </w:p>
        </w:tc>
      </w:tr>
      <w:tr w:rsidR="005F68B6" w:rsidRPr="006F1458" w:rsidTr="000464EA">
        <w:trPr>
          <w:trHeight w:val="390"/>
        </w:trPr>
        <w:tc>
          <w:tcPr>
            <w:tcW w:w="5778" w:type="dxa"/>
          </w:tcPr>
          <w:p w:rsidR="005F68B6" w:rsidRDefault="005F68B6" w:rsidP="00CC6B31">
            <w:pPr>
              <w:jc w:val="both"/>
              <w:rPr>
                <w:rFonts w:ascii="Garamond" w:hAnsi="Garamond" w:cs="Garamond"/>
                <w:sz w:val="24"/>
                <w:szCs w:val="24"/>
              </w:rPr>
            </w:pPr>
            <w:r w:rsidRPr="006F1458">
              <w:rPr>
                <w:rFonts w:ascii="Garamond" w:hAnsi="Garamond" w:cs="Garamond"/>
                <w:sz w:val="24"/>
                <w:szCs w:val="24"/>
              </w:rPr>
              <w:t>Për lëshimin e certifikatave për përdorim brenda vendit</w:t>
            </w:r>
          </w:p>
        </w:tc>
        <w:tc>
          <w:tcPr>
            <w:tcW w:w="3330" w:type="dxa"/>
          </w:tcPr>
          <w:p w:rsidR="005F68B6" w:rsidRDefault="005F68B6" w:rsidP="00991721">
            <w:pPr>
              <w:rPr>
                <w:sz w:val="24"/>
                <w:szCs w:val="24"/>
                <w:lang w:val="pt-BR"/>
              </w:rPr>
            </w:pPr>
            <w:r w:rsidRPr="006F1458">
              <w:rPr>
                <w:sz w:val="24"/>
                <w:szCs w:val="24"/>
                <w:lang w:val="pt-BR"/>
              </w:rPr>
              <w:t>50 leke</w:t>
            </w:r>
          </w:p>
        </w:tc>
      </w:tr>
      <w:tr w:rsidR="000464EA" w:rsidRPr="006F1458" w:rsidTr="000464EA">
        <w:tc>
          <w:tcPr>
            <w:tcW w:w="5778" w:type="dxa"/>
          </w:tcPr>
          <w:p w:rsidR="000464EA" w:rsidRPr="006F1458" w:rsidRDefault="000464EA" w:rsidP="00CC6B31">
            <w:pPr>
              <w:widowControl w:val="0"/>
              <w:tabs>
                <w:tab w:val="num" w:pos="1440"/>
              </w:tabs>
              <w:overflowPunct w:val="0"/>
              <w:autoSpaceDE w:val="0"/>
              <w:autoSpaceDN w:val="0"/>
              <w:adjustRightInd w:val="0"/>
              <w:jc w:val="both"/>
              <w:rPr>
                <w:rFonts w:ascii="Garamond" w:hAnsi="Garamond" w:cs="Garamond"/>
                <w:b/>
                <w:bCs/>
                <w:sz w:val="24"/>
                <w:szCs w:val="24"/>
              </w:rPr>
            </w:pPr>
            <w:r w:rsidRPr="006F1458">
              <w:rPr>
                <w:rFonts w:ascii="Garamond" w:hAnsi="Garamond" w:cs="Garamond"/>
                <w:sz w:val="24"/>
                <w:szCs w:val="24"/>
              </w:rPr>
              <w:t>Për lëshimin e dokumentit “Certifikatë për lidhje martese” në gjuhë të huaj</w:t>
            </w:r>
          </w:p>
        </w:tc>
        <w:tc>
          <w:tcPr>
            <w:tcW w:w="3330" w:type="dxa"/>
          </w:tcPr>
          <w:p w:rsidR="000464EA" w:rsidRPr="006F1458" w:rsidRDefault="000464EA" w:rsidP="00991721">
            <w:pPr>
              <w:rPr>
                <w:sz w:val="24"/>
                <w:szCs w:val="24"/>
                <w:lang w:val="pt-BR"/>
              </w:rPr>
            </w:pPr>
            <w:r w:rsidRPr="006F1458">
              <w:rPr>
                <w:sz w:val="24"/>
                <w:szCs w:val="24"/>
                <w:lang w:val="pt-BR"/>
              </w:rPr>
              <w:t>200 leke</w:t>
            </w:r>
          </w:p>
        </w:tc>
      </w:tr>
      <w:tr w:rsidR="000464EA" w:rsidRPr="006F1458" w:rsidTr="000464EA">
        <w:tc>
          <w:tcPr>
            <w:tcW w:w="5778" w:type="dxa"/>
          </w:tcPr>
          <w:p w:rsidR="000464EA" w:rsidRPr="006F1458" w:rsidRDefault="000464EA" w:rsidP="00CC6B31">
            <w:pPr>
              <w:widowControl w:val="0"/>
              <w:tabs>
                <w:tab w:val="num" w:pos="1440"/>
              </w:tabs>
              <w:overflowPunct w:val="0"/>
              <w:autoSpaceDE w:val="0"/>
              <w:autoSpaceDN w:val="0"/>
              <w:adjustRightInd w:val="0"/>
              <w:jc w:val="both"/>
              <w:rPr>
                <w:rFonts w:ascii="Garamond" w:hAnsi="Garamond" w:cs="Garamond"/>
                <w:b/>
                <w:bCs/>
                <w:sz w:val="24"/>
                <w:szCs w:val="24"/>
              </w:rPr>
            </w:pPr>
            <w:r w:rsidRPr="006F1458">
              <w:rPr>
                <w:rFonts w:ascii="Garamond" w:hAnsi="Garamond" w:cs="Garamond"/>
                <w:sz w:val="24"/>
                <w:szCs w:val="24"/>
              </w:rPr>
              <w:t xml:space="preserve">Për lëshimin e dokumentit “Certifikatë lindjeje” </w:t>
            </w:r>
          </w:p>
          <w:p w:rsidR="000464EA" w:rsidRPr="006F1458" w:rsidRDefault="000464EA" w:rsidP="00CC6B31">
            <w:pPr>
              <w:jc w:val="both"/>
              <w:rPr>
                <w:sz w:val="24"/>
                <w:szCs w:val="24"/>
                <w:lang w:val="pt-BR"/>
              </w:rPr>
            </w:pPr>
            <w:r w:rsidRPr="006F1458">
              <w:rPr>
                <w:rFonts w:ascii="Garamond" w:hAnsi="Garamond" w:cs="Garamond"/>
                <w:sz w:val="24"/>
                <w:szCs w:val="24"/>
              </w:rPr>
              <w:t>në gjuhë të huaj</w:t>
            </w:r>
          </w:p>
        </w:tc>
        <w:tc>
          <w:tcPr>
            <w:tcW w:w="3330" w:type="dxa"/>
          </w:tcPr>
          <w:p w:rsidR="000464EA" w:rsidRPr="006F1458" w:rsidRDefault="000464EA" w:rsidP="00991721">
            <w:pPr>
              <w:rPr>
                <w:sz w:val="24"/>
                <w:szCs w:val="24"/>
                <w:lang w:val="pt-BR"/>
              </w:rPr>
            </w:pPr>
            <w:r w:rsidRPr="006F1458">
              <w:rPr>
                <w:sz w:val="24"/>
                <w:szCs w:val="24"/>
                <w:lang w:val="pt-BR"/>
              </w:rPr>
              <w:t>200 leke</w:t>
            </w:r>
          </w:p>
        </w:tc>
      </w:tr>
      <w:tr w:rsidR="000464EA" w:rsidRPr="006F1458" w:rsidTr="000464EA">
        <w:tc>
          <w:tcPr>
            <w:tcW w:w="5778" w:type="dxa"/>
          </w:tcPr>
          <w:p w:rsidR="000464EA" w:rsidRPr="006F1458" w:rsidRDefault="000464EA" w:rsidP="00CC6B31">
            <w:pPr>
              <w:widowControl w:val="0"/>
              <w:overflowPunct w:val="0"/>
              <w:autoSpaceDE w:val="0"/>
              <w:autoSpaceDN w:val="0"/>
              <w:adjustRightInd w:val="0"/>
              <w:jc w:val="both"/>
              <w:rPr>
                <w:rFonts w:ascii="Garamond" w:hAnsi="Garamond" w:cs="Garamond"/>
                <w:b/>
                <w:bCs/>
                <w:sz w:val="24"/>
                <w:szCs w:val="24"/>
              </w:rPr>
            </w:pPr>
            <w:r w:rsidRPr="006F1458">
              <w:rPr>
                <w:rFonts w:ascii="Garamond" w:hAnsi="Garamond" w:cs="Garamond"/>
                <w:sz w:val="24"/>
                <w:szCs w:val="24"/>
              </w:rPr>
              <w:t xml:space="preserve">Për lëshimin e dokumentit “Certifikatë martese” </w:t>
            </w:r>
          </w:p>
          <w:p w:rsidR="000464EA" w:rsidRPr="006F1458" w:rsidRDefault="000464EA" w:rsidP="00CC6B31">
            <w:pPr>
              <w:jc w:val="both"/>
              <w:rPr>
                <w:sz w:val="24"/>
                <w:szCs w:val="24"/>
                <w:lang w:val="pt-BR"/>
              </w:rPr>
            </w:pPr>
            <w:r w:rsidRPr="006F1458">
              <w:rPr>
                <w:rFonts w:ascii="Garamond" w:hAnsi="Garamond" w:cs="Garamond"/>
                <w:sz w:val="24"/>
                <w:szCs w:val="24"/>
              </w:rPr>
              <w:t>në gjuhë të huaj</w:t>
            </w:r>
          </w:p>
        </w:tc>
        <w:tc>
          <w:tcPr>
            <w:tcW w:w="3330" w:type="dxa"/>
          </w:tcPr>
          <w:p w:rsidR="000464EA" w:rsidRPr="006F1458" w:rsidRDefault="000464EA" w:rsidP="00991721">
            <w:pPr>
              <w:rPr>
                <w:sz w:val="24"/>
                <w:szCs w:val="24"/>
                <w:lang w:val="pt-BR"/>
              </w:rPr>
            </w:pPr>
            <w:r w:rsidRPr="006F1458">
              <w:rPr>
                <w:sz w:val="24"/>
                <w:szCs w:val="24"/>
                <w:lang w:val="pt-BR"/>
              </w:rPr>
              <w:t>200 leke</w:t>
            </w:r>
          </w:p>
        </w:tc>
      </w:tr>
      <w:tr w:rsidR="000464EA" w:rsidRPr="006F1458" w:rsidTr="000464EA">
        <w:tc>
          <w:tcPr>
            <w:tcW w:w="5778" w:type="dxa"/>
          </w:tcPr>
          <w:p w:rsidR="000464EA" w:rsidRPr="006F1458" w:rsidRDefault="000464EA" w:rsidP="00CC6B31">
            <w:pPr>
              <w:widowControl w:val="0"/>
              <w:overflowPunct w:val="0"/>
              <w:autoSpaceDE w:val="0"/>
              <w:autoSpaceDN w:val="0"/>
              <w:adjustRightInd w:val="0"/>
              <w:jc w:val="both"/>
              <w:rPr>
                <w:rFonts w:ascii="Garamond" w:hAnsi="Garamond" w:cs="Garamond"/>
                <w:b/>
                <w:bCs/>
                <w:sz w:val="24"/>
                <w:szCs w:val="24"/>
              </w:rPr>
            </w:pPr>
            <w:r w:rsidRPr="006F1458">
              <w:rPr>
                <w:rFonts w:ascii="Garamond" w:hAnsi="Garamond" w:cs="Garamond"/>
                <w:sz w:val="24"/>
                <w:szCs w:val="24"/>
              </w:rPr>
              <w:t>Për regjistrimin e shtetasve të huaj, pas dhënies së shtetësisë shqiptar</w:t>
            </w:r>
          </w:p>
        </w:tc>
        <w:tc>
          <w:tcPr>
            <w:tcW w:w="3330" w:type="dxa"/>
          </w:tcPr>
          <w:p w:rsidR="000464EA" w:rsidRPr="006F1458" w:rsidRDefault="000464EA" w:rsidP="00991721">
            <w:pPr>
              <w:rPr>
                <w:sz w:val="24"/>
                <w:szCs w:val="24"/>
                <w:lang w:val="pt-BR"/>
              </w:rPr>
            </w:pPr>
            <w:r>
              <w:rPr>
                <w:sz w:val="24"/>
                <w:szCs w:val="24"/>
                <w:lang w:val="pt-BR"/>
              </w:rPr>
              <w:t>2</w:t>
            </w:r>
            <w:r w:rsidRPr="006F1458">
              <w:rPr>
                <w:sz w:val="24"/>
                <w:szCs w:val="24"/>
                <w:lang w:val="pt-BR"/>
              </w:rPr>
              <w:t>000 leke</w:t>
            </w:r>
          </w:p>
        </w:tc>
      </w:tr>
      <w:tr w:rsidR="000464EA" w:rsidRPr="006F1458" w:rsidTr="000464EA">
        <w:tc>
          <w:tcPr>
            <w:tcW w:w="5778" w:type="dxa"/>
          </w:tcPr>
          <w:p w:rsidR="000464EA" w:rsidRPr="006F1458" w:rsidRDefault="000464EA" w:rsidP="00CC6B31">
            <w:pPr>
              <w:jc w:val="both"/>
              <w:rPr>
                <w:sz w:val="24"/>
                <w:szCs w:val="24"/>
                <w:lang w:val="pt-BR"/>
              </w:rPr>
            </w:pPr>
            <w:r w:rsidRPr="006F1458">
              <w:rPr>
                <w:rFonts w:ascii="Garamond" w:hAnsi="Garamond" w:cs="Garamond"/>
                <w:sz w:val="24"/>
                <w:szCs w:val="24"/>
              </w:rPr>
              <w:t>Për mbajtjen e akteve të lidhjes së martesës</w:t>
            </w:r>
          </w:p>
        </w:tc>
        <w:tc>
          <w:tcPr>
            <w:tcW w:w="3330" w:type="dxa"/>
          </w:tcPr>
          <w:p w:rsidR="000464EA" w:rsidRPr="006F1458" w:rsidRDefault="000464EA" w:rsidP="00CC6B31">
            <w:pPr>
              <w:jc w:val="both"/>
              <w:rPr>
                <w:sz w:val="24"/>
                <w:szCs w:val="24"/>
                <w:lang w:val="pt-BR"/>
              </w:rPr>
            </w:pPr>
            <w:r w:rsidRPr="006F1458">
              <w:rPr>
                <w:sz w:val="24"/>
                <w:szCs w:val="24"/>
                <w:lang w:val="pt-BR"/>
              </w:rPr>
              <w:t>1000 leke</w:t>
            </w:r>
          </w:p>
        </w:tc>
      </w:tr>
      <w:tr w:rsidR="000464EA" w:rsidRPr="006F1458" w:rsidTr="00AB5CD6">
        <w:trPr>
          <w:trHeight w:val="247"/>
        </w:trPr>
        <w:tc>
          <w:tcPr>
            <w:tcW w:w="5778" w:type="dxa"/>
          </w:tcPr>
          <w:p w:rsidR="000464EA" w:rsidRPr="006F1458" w:rsidRDefault="000464EA" w:rsidP="00CC6B31">
            <w:pPr>
              <w:jc w:val="both"/>
              <w:rPr>
                <w:sz w:val="24"/>
                <w:szCs w:val="24"/>
                <w:lang w:val="pt-BR"/>
              </w:rPr>
            </w:pPr>
            <w:r w:rsidRPr="006F1458">
              <w:rPr>
                <w:rFonts w:ascii="Garamond" w:hAnsi="Garamond" w:cs="Garamond"/>
                <w:sz w:val="24"/>
                <w:szCs w:val="24"/>
              </w:rPr>
              <w:t>Për procedurën për veçim/bashkim familjesh të shtetasve</w:t>
            </w:r>
          </w:p>
        </w:tc>
        <w:tc>
          <w:tcPr>
            <w:tcW w:w="3330" w:type="dxa"/>
          </w:tcPr>
          <w:p w:rsidR="000464EA" w:rsidRPr="006F1458" w:rsidRDefault="000464EA" w:rsidP="00CC6B31">
            <w:pPr>
              <w:jc w:val="both"/>
              <w:rPr>
                <w:sz w:val="24"/>
                <w:szCs w:val="24"/>
                <w:lang w:val="pt-BR"/>
              </w:rPr>
            </w:pPr>
            <w:r w:rsidRPr="006F1458">
              <w:rPr>
                <w:sz w:val="24"/>
                <w:szCs w:val="24"/>
                <w:lang w:val="pt-BR"/>
              </w:rPr>
              <w:t>1000 leke</w:t>
            </w:r>
          </w:p>
        </w:tc>
      </w:tr>
    </w:tbl>
    <w:p w:rsidR="000A676F" w:rsidRDefault="000A676F" w:rsidP="00092CE1">
      <w:pPr>
        <w:widowControl w:val="0"/>
        <w:overflowPunct w:val="0"/>
        <w:autoSpaceDE w:val="0"/>
        <w:autoSpaceDN w:val="0"/>
        <w:adjustRightInd w:val="0"/>
        <w:spacing w:after="0" w:line="214" w:lineRule="auto"/>
        <w:ind w:right="1060"/>
        <w:jc w:val="both"/>
        <w:rPr>
          <w:rFonts w:ascii="Times New Roman" w:hAnsi="Times New Roman" w:cs="Times New Roman"/>
          <w:sz w:val="24"/>
          <w:szCs w:val="24"/>
        </w:rPr>
      </w:pPr>
    </w:p>
    <w:p w:rsidR="0058359B" w:rsidRPr="002A2F56" w:rsidRDefault="00092CE1" w:rsidP="002A2F56">
      <w:pPr>
        <w:widowControl w:val="0"/>
        <w:overflowPunct w:val="0"/>
        <w:autoSpaceDE w:val="0"/>
        <w:autoSpaceDN w:val="0"/>
        <w:adjustRightInd w:val="0"/>
        <w:spacing w:after="0" w:line="214" w:lineRule="auto"/>
        <w:jc w:val="both"/>
        <w:rPr>
          <w:rFonts w:ascii="Times New Roman" w:hAnsi="Times New Roman" w:cs="Times New Roman"/>
          <w:sz w:val="24"/>
          <w:szCs w:val="24"/>
        </w:rPr>
      </w:pPr>
      <w:r w:rsidRPr="00092CE1">
        <w:rPr>
          <w:rFonts w:ascii="Times New Roman" w:hAnsi="Times New Roman" w:cs="Times New Roman"/>
          <w:sz w:val="24"/>
          <w:szCs w:val="24"/>
        </w:rPr>
        <w:t xml:space="preserve">Tarifa per shqyrtimin e kerkeses per leje zhvillimi llogaritet mbi bazen e siperfaqesse </w:t>
      </w:r>
      <w:r w:rsidRPr="002A2F56">
        <w:rPr>
          <w:rFonts w:ascii="Times New Roman" w:hAnsi="Times New Roman" w:cs="Times New Roman"/>
          <w:sz w:val="24"/>
          <w:szCs w:val="24"/>
        </w:rPr>
        <w:t xml:space="preserve">ndertimit per </w:t>
      </w:r>
      <w:proofErr w:type="gramStart"/>
      <w:r w:rsidRPr="002A2F56">
        <w:rPr>
          <w:rFonts w:ascii="Times New Roman" w:hAnsi="Times New Roman" w:cs="Times New Roman"/>
          <w:sz w:val="24"/>
          <w:szCs w:val="24"/>
        </w:rPr>
        <w:t>te</w:t>
      </w:r>
      <w:proofErr w:type="gramEnd"/>
      <w:r w:rsidRPr="002A2F56">
        <w:rPr>
          <w:rFonts w:ascii="Times New Roman" w:hAnsi="Times New Roman" w:cs="Times New Roman"/>
          <w:sz w:val="24"/>
          <w:szCs w:val="24"/>
        </w:rPr>
        <w:t xml:space="preserve"> cilen pergatitet kerkesa per zhvillim. </w:t>
      </w:r>
    </w:p>
    <w:p w:rsidR="00092CE1" w:rsidRPr="0058359B" w:rsidRDefault="00092CE1" w:rsidP="002A2F56">
      <w:pPr>
        <w:widowControl w:val="0"/>
        <w:overflowPunct w:val="0"/>
        <w:autoSpaceDE w:val="0"/>
        <w:autoSpaceDN w:val="0"/>
        <w:adjustRightInd w:val="0"/>
        <w:spacing w:after="0" w:line="214" w:lineRule="auto"/>
        <w:jc w:val="both"/>
        <w:rPr>
          <w:rFonts w:ascii="Times New Roman" w:hAnsi="Times New Roman" w:cs="Times New Roman"/>
          <w:b/>
          <w:sz w:val="24"/>
          <w:szCs w:val="24"/>
        </w:rPr>
      </w:pPr>
      <w:r w:rsidRPr="002A2F56">
        <w:rPr>
          <w:rFonts w:ascii="Times New Roman" w:hAnsi="Times New Roman" w:cs="Times New Roman"/>
          <w:b/>
          <w:bCs/>
          <w:sz w:val="24"/>
          <w:szCs w:val="24"/>
        </w:rPr>
        <w:t>Struktura e ngarkuar per leshimin e autorizimit te pageses per T</w:t>
      </w:r>
      <w:r w:rsidR="0058359B" w:rsidRPr="002A2F56">
        <w:rPr>
          <w:rFonts w:ascii="Times New Roman" w:hAnsi="Times New Roman" w:cs="Times New Roman"/>
          <w:b/>
          <w:bCs/>
          <w:sz w:val="24"/>
          <w:szCs w:val="24"/>
        </w:rPr>
        <w:t>arifat e Urbanistikes</w:t>
      </w:r>
      <w:proofErr w:type="gramStart"/>
      <w:r w:rsidR="0058359B" w:rsidRPr="002A2F56">
        <w:rPr>
          <w:rFonts w:ascii="Times New Roman" w:hAnsi="Times New Roman" w:cs="Times New Roman"/>
          <w:b/>
          <w:bCs/>
          <w:sz w:val="24"/>
          <w:szCs w:val="24"/>
        </w:rPr>
        <w:t>,eshte</w:t>
      </w:r>
      <w:proofErr w:type="gramEnd"/>
      <w:r w:rsidR="0058359B" w:rsidRPr="002A2F56">
        <w:rPr>
          <w:rFonts w:ascii="Times New Roman" w:hAnsi="Times New Roman" w:cs="Times New Roman"/>
          <w:b/>
          <w:bCs/>
          <w:sz w:val="24"/>
          <w:szCs w:val="24"/>
        </w:rPr>
        <w:t xml:space="preserve"> Drejtoria e Planifi</w:t>
      </w:r>
      <w:r w:rsidR="002A2F56" w:rsidRPr="002A2F56">
        <w:rPr>
          <w:rFonts w:ascii="Times New Roman" w:hAnsi="Times New Roman" w:cs="Times New Roman"/>
          <w:b/>
          <w:bCs/>
          <w:sz w:val="24"/>
          <w:szCs w:val="24"/>
        </w:rPr>
        <w:t xml:space="preserve">kimit te Territorit </w:t>
      </w:r>
      <w:r w:rsidRPr="002A2F56">
        <w:rPr>
          <w:rFonts w:ascii="Times New Roman" w:hAnsi="Times New Roman" w:cs="Times New Roman"/>
          <w:b/>
          <w:bCs/>
          <w:sz w:val="24"/>
          <w:szCs w:val="24"/>
        </w:rPr>
        <w:t>prane Bashkise Diber.</w:t>
      </w:r>
    </w:p>
    <w:p w:rsidR="00B43817" w:rsidRDefault="00B43817" w:rsidP="00C01781">
      <w:pPr>
        <w:autoSpaceDE w:val="0"/>
        <w:autoSpaceDN w:val="0"/>
        <w:adjustRightInd w:val="0"/>
        <w:spacing w:after="0"/>
        <w:jc w:val="both"/>
        <w:rPr>
          <w:rFonts w:ascii="Times New Roman" w:hAnsi="Times New Roman" w:cs="Times New Roman"/>
          <w:b/>
          <w:bCs/>
          <w:iCs/>
          <w:sz w:val="24"/>
          <w:szCs w:val="24"/>
        </w:rPr>
      </w:pPr>
    </w:p>
    <w:p w:rsidR="00810EB9" w:rsidRDefault="00810EB9" w:rsidP="00C01781">
      <w:pPr>
        <w:autoSpaceDE w:val="0"/>
        <w:autoSpaceDN w:val="0"/>
        <w:adjustRightInd w:val="0"/>
        <w:spacing w:after="0"/>
        <w:jc w:val="both"/>
        <w:rPr>
          <w:rFonts w:ascii="Times New Roman" w:hAnsi="Times New Roman" w:cs="Times New Roman"/>
          <w:b/>
          <w:bCs/>
          <w:iCs/>
          <w:sz w:val="24"/>
          <w:szCs w:val="24"/>
        </w:rPr>
      </w:pPr>
    </w:p>
    <w:p w:rsidR="00C01781" w:rsidRDefault="000A676F" w:rsidP="00C01781">
      <w:pPr>
        <w:autoSpaceDE w:val="0"/>
        <w:autoSpaceDN w:val="0"/>
        <w:adjustRightInd w:val="0"/>
        <w:spacing w:after="0"/>
        <w:jc w:val="both"/>
        <w:rPr>
          <w:rFonts w:ascii="Times New Roman" w:hAnsi="Times New Roman" w:cs="Times New Roman"/>
          <w:b/>
          <w:bCs/>
          <w:iCs/>
          <w:sz w:val="24"/>
          <w:szCs w:val="24"/>
        </w:rPr>
      </w:pPr>
      <w:r>
        <w:rPr>
          <w:rFonts w:ascii="Times New Roman" w:hAnsi="Times New Roman" w:cs="Times New Roman"/>
          <w:b/>
          <w:bCs/>
          <w:iCs/>
          <w:sz w:val="24"/>
          <w:szCs w:val="24"/>
        </w:rPr>
        <w:t>2.9</w:t>
      </w:r>
      <w:r w:rsidR="00810EB9">
        <w:rPr>
          <w:rFonts w:ascii="Times New Roman" w:hAnsi="Times New Roman" w:cs="Times New Roman"/>
          <w:b/>
          <w:bCs/>
          <w:iCs/>
          <w:sz w:val="24"/>
          <w:szCs w:val="24"/>
        </w:rPr>
        <w:t xml:space="preserve"> </w:t>
      </w:r>
      <w:r w:rsidR="0071642D">
        <w:rPr>
          <w:rFonts w:ascii="Times New Roman" w:hAnsi="Times New Roman" w:cs="Times New Roman"/>
          <w:b/>
          <w:bCs/>
          <w:iCs/>
          <w:sz w:val="24"/>
          <w:szCs w:val="24"/>
        </w:rPr>
        <w:t xml:space="preserve">TARIFA PER QENDREN EKONOMIKETE TE ARSIMIT. </w:t>
      </w:r>
    </w:p>
    <w:p w:rsidR="00C01781" w:rsidRDefault="00C01781" w:rsidP="00C01781">
      <w:pPr>
        <w:autoSpaceDE w:val="0"/>
        <w:autoSpaceDN w:val="0"/>
        <w:adjustRightInd w:val="0"/>
        <w:spacing w:after="0"/>
        <w:jc w:val="both"/>
        <w:rPr>
          <w:rFonts w:ascii="Times New Roman" w:hAnsi="Times New Roman" w:cs="Times New Roman"/>
          <w:b/>
          <w:bCs/>
          <w:iCs/>
          <w:sz w:val="24"/>
          <w:szCs w:val="24"/>
        </w:rPr>
      </w:pPr>
    </w:p>
    <w:p w:rsidR="00C01781" w:rsidRPr="00A53F5F" w:rsidRDefault="00C01781" w:rsidP="00C01781">
      <w:pPr>
        <w:autoSpaceDE w:val="0"/>
        <w:autoSpaceDN w:val="0"/>
        <w:adjustRightInd w:val="0"/>
        <w:spacing w:after="0"/>
        <w:jc w:val="both"/>
        <w:rPr>
          <w:rFonts w:ascii="Times New Roman" w:hAnsi="Times New Roman" w:cs="Times New Roman"/>
          <w:b/>
          <w:sz w:val="24"/>
          <w:szCs w:val="24"/>
        </w:rPr>
      </w:pPr>
      <w:r w:rsidRPr="00A53F5F">
        <w:rPr>
          <w:rFonts w:ascii="Times New Roman" w:hAnsi="Times New Roman" w:cs="Times New Roman"/>
          <w:b/>
          <w:sz w:val="24"/>
          <w:szCs w:val="24"/>
        </w:rPr>
        <w:lastRenderedPageBreak/>
        <w:t xml:space="preserve">Per femijet qe frekuentojne kopshtet dhe çerdhet paguhet </w:t>
      </w:r>
      <w:proofErr w:type="gramStart"/>
      <w:r w:rsidRPr="00A53F5F">
        <w:rPr>
          <w:rFonts w:ascii="Times New Roman" w:hAnsi="Times New Roman" w:cs="Times New Roman"/>
          <w:b/>
          <w:sz w:val="24"/>
          <w:szCs w:val="24"/>
        </w:rPr>
        <w:t>tarifa :</w:t>
      </w:r>
      <w:proofErr w:type="gramEnd"/>
    </w:p>
    <w:tbl>
      <w:tblPr>
        <w:tblW w:w="8937" w:type="dxa"/>
        <w:tblInd w:w="100" w:type="dxa"/>
        <w:tblLayout w:type="fixed"/>
        <w:tblCellMar>
          <w:left w:w="0" w:type="dxa"/>
          <w:right w:w="0" w:type="dxa"/>
        </w:tblCellMar>
        <w:tblLook w:val="0000" w:firstRow="0" w:lastRow="0" w:firstColumn="0" w:lastColumn="0" w:noHBand="0" w:noVBand="0"/>
      </w:tblPr>
      <w:tblGrid>
        <w:gridCol w:w="35"/>
        <w:gridCol w:w="2875"/>
        <w:gridCol w:w="146"/>
        <w:gridCol w:w="83"/>
        <w:gridCol w:w="2876"/>
        <w:gridCol w:w="126"/>
        <w:gridCol w:w="103"/>
        <w:gridCol w:w="2525"/>
        <w:gridCol w:w="129"/>
        <w:gridCol w:w="39"/>
      </w:tblGrid>
      <w:tr w:rsidR="00C01781" w:rsidRPr="00283E42" w:rsidTr="00596A7C">
        <w:trPr>
          <w:trHeight w:val="62"/>
        </w:trPr>
        <w:tc>
          <w:tcPr>
            <w:tcW w:w="20" w:type="dxa"/>
            <w:tcBorders>
              <w:top w:val="single" w:sz="4" w:space="0" w:color="auto"/>
              <w:left w:val="single" w:sz="8" w:space="0" w:color="auto"/>
              <w:bottom w:val="nil"/>
              <w:right w:val="single" w:sz="4" w:space="0" w:color="auto"/>
            </w:tcBorders>
            <w:shd w:val="clear" w:color="auto" w:fill="auto"/>
            <w:vAlign w:val="bottom"/>
          </w:tcPr>
          <w:p w:rsidR="00C01781" w:rsidRPr="00283E42" w:rsidRDefault="00C01781" w:rsidP="00596A7C">
            <w:pPr>
              <w:widowControl w:val="0"/>
              <w:autoSpaceDE w:val="0"/>
              <w:autoSpaceDN w:val="0"/>
              <w:adjustRightInd w:val="0"/>
              <w:spacing w:after="0" w:line="240" w:lineRule="auto"/>
              <w:rPr>
                <w:rFonts w:ascii="Times New Roman" w:hAnsi="Times New Roman" w:cs="Times New Roman"/>
                <w:b/>
                <w:sz w:val="3"/>
                <w:szCs w:val="3"/>
              </w:rPr>
            </w:pPr>
          </w:p>
        </w:tc>
        <w:tc>
          <w:tcPr>
            <w:tcW w:w="2881" w:type="dxa"/>
            <w:vMerge w:val="restart"/>
            <w:tcBorders>
              <w:top w:val="single" w:sz="4" w:space="0" w:color="auto"/>
              <w:left w:val="single" w:sz="4" w:space="0" w:color="auto"/>
              <w:bottom w:val="nil"/>
              <w:right w:val="nil"/>
            </w:tcBorders>
            <w:shd w:val="clear" w:color="auto" w:fill="auto"/>
            <w:vAlign w:val="bottom"/>
          </w:tcPr>
          <w:p w:rsidR="00C01781" w:rsidRPr="00283E42" w:rsidRDefault="00C01781" w:rsidP="00596A7C">
            <w:pPr>
              <w:widowControl w:val="0"/>
              <w:autoSpaceDE w:val="0"/>
              <w:autoSpaceDN w:val="0"/>
              <w:adjustRightInd w:val="0"/>
              <w:spacing w:after="0" w:line="275" w:lineRule="exact"/>
              <w:jc w:val="center"/>
              <w:rPr>
                <w:rFonts w:ascii="Times New Roman" w:hAnsi="Times New Roman" w:cs="Times New Roman"/>
                <w:b/>
                <w:sz w:val="24"/>
                <w:szCs w:val="24"/>
              </w:rPr>
            </w:pPr>
            <w:r w:rsidRPr="00283E42">
              <w:rPr>
                <w:rFonts w:ascii="Times New Roman" w:hAnsi="Times New Roman" w:cs="Times New Roman"/>
                <w:b/>
                <w:bCs/>
                <w:sz w:val="24"/>
                <w:szCs w:val="24"/>
              </w:rPr>
              <w:t>Emertimi tarifes</w:t>
            </w:r>
          </w:p>
        </w:tc>
        <w:tc>
          <w:tcPr>
            <w:tcW w:w="146" w:type="dxa"/>
            <w:tcBorders>
              <w:top w:val="single" w:sz="4" w:space="0" w:color="auto"/>
              <w:left w:val="nil"/>
              <w:bottom w:val="nil"/>
              <w:right w:val="single" w:sz="8" w:space="0" w:color="auto"/>
            </w:tcBorders>
            <w:shd w:val="clear" w:color="auto" w:fill="auto"/>
            <w:vAlign w:val="bottom"/>
          </w:tcPr>
          <w:p w:rsidR="00C01781" w:rsidRPr="00283E42" w:rsidRDefault="00C01781" w:rsidP="00596A7C">
            <w:pPr>
              <w:widowControl w:val="0"/>
              <w:autoSpaceDE w:val="0"/>
              <w:autoSpaceDN w:val="0"/>
              <w:adjustRightInd w:val="0"/>
              <w:spacing w:after="0" w:line="240" w:lineRule="auto"/>
              <w:rPr>
                <w:rFonts w:ascii="Times New Roman" w:hAnsi="Times New Roman" w:cs="Times New Roman"/>
                <w:b/>
                <w:sz w:val="3"/>
                <w:szCs w:val="3"/>
              </w:rPr>
            </w:pPr>
          </w:p>
        </w:tc>
        <w:tc>
          <w:tcPr>
            <w:tcW w:w="83" w:type="dxa"/>
            <w:tcBorders>
              <w:top w:val="single" w:sz="4" w:space="0" w:color="auto"/>
              <w:left w:val="nil"/>
              <w:bottom w:val="nil"/>
              <w:right w:val="nil"/>
            </w:tcBorders>
            <w:shd w:val="clear" w:color="auto" w:fill="auto"/>
            <w:vAlign w:val="bottom"/>
          </w:tcPr>
          <w:p w:rsidR="00C01781" w:rsidRPr="00283E42" w:rsidRDefault="00C01781" w:rsidP="00596A7C">
            <w:pPr>
              <w:widowControl w:val="0"/>
              <w:autoSpaceDE w:val="0"/>
              <w:autoSpaceDN w:val="0"/>
              <w:adjustRightInd w:val="0"/>
              <w:spacing w:after="0" w:line="240" w:lineRule="auto"/>
              <w:rPr>
                <w:rFonts w:ascii="Times New Roman" w:hAnsi="Times New Roman" w:cs="Times New Roman"/>
                <w:b/>
                <w:sz w:val="3"/>
                <w:szCs w:val="3"/>
              </w:rPr>
            </w:pPr>
          </w:p>
        </w:tc>
        <w:tc>
          <w:tcPr>
            <w:tcW w:w="2881" w:type="dxa"/>
            <w:vMerge w:val="restart"/>
            <w:tcBorders>
              <w:top w:val="single" w:sz="4" w:space="0" w:color="auto"/>
              <w:left w:val="nil"/>
              <w:bottom w:val="nil"/>
              <w:right w:val="nil"/>
            </w:tcBorders>
            <w:shd w:val="clear" w:color="auto" w:fill="auto"/>
            <w:vAlign w:val="bottom"/>
          </w:tcPr>
          <w:p w:rsidR="00C01781" w:rsidRPr="00283E42" w:rsidRDefault="00C01781" w:rsidP="00596A7C">
            <w:pPr>
              <w:widowControl w:val="0"/>
              <w:autoSpaceDE w:val="0"/>
              <w:autoSpaceDN w:val="0"/>
              <w:adjustRightInd w:val="0"/>
              <w:spacing w:after="0" w:line="275" w:lineRule="exact"/>
              <w:jc w:val="center"/>
              <w:rPr>
                <w:rFonts w:ascii="Times New Roman" w:hAnsi="Times New Roman" w:cs="Times New Roman"/>
                <w:b/>
                <w:sz w:val="24"/>
                <w:szCs w:val="24"/>
              </w:rPr>
            </w:pPr>
            <w:r w:rsidRPr="00283E42">
              <w:rPr>
                <w:rFonts w:ascii="Times New Roman" w:hAnsi="Times New Roman" w:cs="Times New Roman"/>
                <w:b/>
                <w:bCs/>
                <w:sz w:val="24"/>
                <w:szCs w:val="24"/>
              </w:rPr>
              <w:t>Kopshte</w:t>
            </w:r>
          </w:p>
        </w:tc>
        <w:tc>
          <w:tcPr>
            <w:tcW w:w="126" w:type="dxa"/>
            <w:tcBorders>
              <w:top w:val="single" w:sz="4" w:space="0" w:color="auto"/>
              <w:left w:val="nil"/>
              <w:bottom w:val="nil"/>
              <w:right w:val="single" w:sz="8" w:space="0" w:color="auto"/>
            </w:tcBorders>
            <w:shd w:val="clear" w:color="auto" w:fill="auto"/>
            <w:vAlign w:val="bottom"/>
          </w:tcPr>
          <w:p w:rsidR="00C01781" w:rsidRPr="00283E42" w:rsidRDefault="00C01781" w:rsidP="00596A7C">
            <w:pPr>
              <w:widowControl w:val="0"/>
              <w:autoSpaceDE w:val="0"/>
              <w:autoSpaceDN w:val="0"/>
              <w:adjustRightInd w:val="0"/>
              <w:spacing w:after="0" w:line="240" w:lineRule="auto"/>
              <w:rPr>
                <w:rFonts w:ascii="Times New Roman" w:hAnsi="Times New Roman" w:cs="Times New Roman"/>
                <w:b/>
                <w:sz w:val="3"/>
                <w:szCs w:val="3"/>
              </w:rPr>
            </w:pPr>
          </w:p>
        </w:tc>
        <w:tc>
          <w:tcPr>
            <w:tcW w:w="103" w:type="dxa"/>
            <w:tcBorders>
              <w:top w:val="single" w:sz="4" w:space="0" w:color="auto"/>
              <w:left w:val="nil"/>
              <w:bottom w:val="nil"/>
              <w:right w:val="nil"/>
            </w:tcBorders>
            <w:shd w:val="clear" w:color="auto" w:fill="auto"/>
            <w:vAlign w:val="bottom"/>
          </w:tcPr>
          <w:p w:rsidR="00C01781" w:rsidRPr="00283E42" w:rsidRDefault="00C01781" w:rsidP="00596A7C">
            <w:pPr>
              <w:widowControl w:val="0"/>
              <w:autoSpaceDE w:val="0"/>
              <w:autoSpaceDN w:val="0"/>
              <w:adjustRightInd w:val="0"/>
              <w:spacing w:after="0" w:line="240" w:lineRule="auto"/>
              <w:rPr>
                <w:rFonts w:ascii="Times New Roman" w:hAnsi="Times New Roman" w:cs="Times New Roman"/>
                <w:b/>
                <w:sz w:val="3"/>
                <w:szCs w:val="3"/>
              </w:rPr>
            </w:pPr>
          </w:p>
        </w:tc>
        <w:tc>
          <w:tcPr>
            <w:tcW w:w="2529" w:type="dxa"/>
            <w:vMerge w:val="restart"/>
            <w:tcBorders>
              <w:top w:val="single" w:sz="4" w:space="0" w:color="auto"/>
              <w:left w:val="nil"/>
              <w:bottom w:val="nil"/>
              <w:right w:val="nil"/>
            </w:tcBorders>
            <w:shd w:val="clear" w:color="auto" w:fill="auto"/>
            <w:vAlign w:val="bottom"/>
          </w:tcPr>
          <w:p w:rsidR="00C01781" w:rsidRPr="00283E42" w:rsidRDefault="00C01781" w:rsidP="00596A7C">
            <w:pPr>
              <w:widowControl w:val="0"/>
              <w:autoSpaceDE w:val="0"/>
              <w:autoSpaceDN w:val="0"/>
              <w:adjustRightInd w:val="0"/>
              <w:spacing w:after="0" w:line="240" w:lineRule="auto"/>
              <w:jc w:val="center"/>
              <w:rPr>
                <w:rFonts w:ascii="Times New Roman" w:hAnsi="Times New Roman" w:cs="Times New Roman"/>
                <w:b/>
                <w:sz w:val="24"/>
                <w:szCs w:val="24"/>
              </w:rPr>
            </w:pPr>
            <w:r w:rsidRPr="00283E42">
              <w:rPr>
                <w:rFonts w:ascii="Times New Roman" w:hAnsi="Times New Roman" w:cs="Times New Roman"/>
                <w:b/>
                <w:bCs/>
                <w:w w:val="99"/>
                <w:sz w:val="24"/>
                <w:szCs w:val="24"/>
              </w:rPr>
              <w:t>Cerdhe</w:t>
            </w:r>
          </w:p>
        </w:tc>
        <w:tc>
          <w:tcPr>
            <w:tcW w:w="129" w:type="dxa"/>
            <w:tcBorders>
              <w:top w:val="single" w:sz="4" w:space="0" w:color="auto"/>
              <w:left w:val="nil"/>
              <w:bottom w:val="nil"/>
              <w:right w:val="single" w:sz="8" w:space="0" w:color="auto"/>
            </w:tcBorders>
            <w:shd w:val="clear" w:color="auto" w:fill="auto"/>
            <w:vAlign w:val="bottom"/>
          </w:tcPr>
          <w:p w:rsidR="00C01781" w:rsidRPr="00283E42" w:rsidRDefault="00C01781" w:rsidP="00596A7C">
            <w:pPr>
              <w:widowControl w:val="0"/>
              <w:autoSpaceDE w:val="0"/>
              <w:autoSpaceDN w:val="0"/>
              <w:adjustRightInd w:val="0"/>
              <w:spacing w:after="0" w:line="240" w:lineRule="auto"/>
              <w:rPr>
                <w:rFonts w:ascii="Times New Roman" w:hAnsi="Times New Roman" w:cs="Times New Roman"/>
                <w:b/>
                <w:sz w:val="3"/>
                <w:szCs w:val="3"/>
              </w:rPr>
            </w:pPr>
          </w:p>
        </w:tc>
        <w:tc>
          <w:tcPr>
            <w:tcW w:w="39" w:type="dxa"/>
            <w:tcBorders>
              <w:top w:val="single" w:sz="4" w:space="0" w:color="auto"/>
              <w:left w:val="nil"/>
              <w:bottom w:val="nil"/>
              <w:right w:val="nil"/>
            </w:tcBorders>
            <w:vAlign w:val="bottom"/>
          </w:tcPr>
          <w:p w:rsidR="00C01781" w:rsidRPr="00283E42" w:rsidRDefault="00C01781" w:rsidP="00596A7C">
            <w:pPr>
              <w:widowControl w:val="0"/>
              <w:autoSpaceDE w:val="0"/>
              <w:autoSpaceDN w:val="0"/>
              <w:adjustRightInd w:val="0"/>
              <w:spacing w:after="0" w:line="20" w:lineRule="exact"/>
              <w:rPr>
                <w:rFonts w:ascii="Times New Roman" w:hAnsi="Times New Roman" w:cs="Times New Roman"/>
                <w:b/>
                <w:sz w:val="2"/>
                <w:szCs w:val="2"/>
              </w:rPr>
            </w:pPr>
          </w:p>
        </w:tc>
      </w:tr>
      <w:tr w:rsidR="00C01781" w:rsidRPr="00283E42" w:rsidTr="00596A7C">
        <w:trPr>
          <w:trHeight w:val="405"/>
        </w:trPr>
        <w:tc>
          <w:tcPr>
            <w:tcW w:w="20" w:type="dxa"/>
            <w:tcBorders>
              <w:top w:val="nil"/>
              <w:left w:val="single" w:sz="8" w:space="0" w:color="auto"/>
              <w:bottom w:val="nil"/>
              <w:right w:val="single" w:sz="4" w:space="0" w:color="auto"/>
            </w:tcBorders>
            <w:shd w:val="clear" w:color="auto" w:fill="auto"/>
            <w:vAlign w:val="bottom"/>
          </w:tcPr>
          <w:p w:rsidR="00C01781" w:rsidRPr="00283E42" w:rsidRDefault="00C01781" w:rsidP="00596A7C">
            <w:pPr>
              <w:widowControl w:val="0"/>
              <w:autoSpaceDE w:val="0"/>
              <w:autoSpaceDN w:val="0"/>
              <w:adjustRightInd w:val="0"/>
              <w:spacing w:after="0" w:line="240" w:lineRule="auto"/>
              <w:rPr>
                <w:rFonts w:ascii="Times New Roman" w:hAnsi="Times New Roman" w:cs="Times New Roman"/>
                <w:b/>
              </w:rPr>
            </w:pPr>
          </w:p>
        </w:tc>
        <w:tc>
          <w:tcPr>
            <w:tcW w:w="2881" w:type="dxa"/>
            <w:vMerge/>
            <w:tcBorders>
              <w:top w:val="nil"/>
              <w:left w:val="single" w:sz="4" w:space="0" w:color="auto"/>
              <w:bottom w:val="nil"/>
              <w:right w:val="nil"/>
            </w:tcBorders>
            <w:shd w:val="clear" w:color="auto" w:fill="auto"/>
            <w:vAlign w:val="bottom"/>
          </w:tcPr>
          <w:p w:rsidR="00C01781" w:rsidRPr="00283E42" w:rsidRDefault="00C01781" w:rsidP="00596A7C">
            <w:pPr>
              <w:widowControl w:val="0"/>
              <w:autoSpaceDE w:val="0"/>
              <w:autoSpaceDN w:val="0"/>
              <w:adjustRightInd w:val="0"/>
              <w:spacing w:after="0" w:line="240" w:lineRule="auto"/>
              <w:rPr>
                <w:rFonts w:ascii="Times New Roman" w:hAnsi="Times New Roman" w:cs="Times New Roman"/>
                <w:b/>
              </w:rPr>
            </w:pPr>
          </w:p>
        </w:tc>
        <w:tc>
          <w:tcPr>
            <w:tcW w:w="146" w:type="dxa"/>
            <w:tcBorders>
              <w:top w:val="nil"/>
              <w:left w:val="nil"/>
              <w:bottom w:val="nil"/>
              <w:right w:val="single" w:sz="8" w:space="0" w:color="auto"/>
            </w:tcBorders>
            <w:shd w:val="clear" w:color="auto" w:fill="auto"/>
            <w:vAlign w:val="bottom"/>
          </w:tcPr>
          <w:p w:rsidR="00C01781" w:rsidRPr="00283E42" w:rsidRDefault="00C01781" w:rsidP="00596A7C">
            <w:pPr>
              <w:widowControl w:val="0"/>
              <w:autoSpaceDE w:val="0"/>
              <w:autoSpaceDN w:val="0"/>
              <w:adjustRightInd w:val="0"/>
              <w:spacing w:after="0" w:line="240" w:lineRule="auto"/>
              <w:rPr>
                <w:rFonts w:ascii="Times New Roman" w:hAnsi="Times New Roman" w:cs="Times New Roman"/>
                <w:b/>
              </w:rPr>
            </w:pPr>
          </w:p>
        </w:tc>
        <w:tc>
          <w:tcPr>
            <w:tcW w:w="83" w:type="dxa"/>
            <w:tcBorders>
              <w:top w:val="nil"/>
              <w:left w:val="nil"/>
              <w:bottom w:val="nil"/>
              <w:right w:val="nil"/>
            </w:tcBorders>
            <w:shd w:val="clear" w:color="auto" w:fill="auto"/>
            <w:vAlign w:val="bottom"/>
          </w:tcPr>
          <w:p w:rsidR="00C01781" w:rsidRPr="00283E42" w:rsidRDefault="00C01781" w:rsidP="00596A7C">
            <w:pPr>
              <w:widowControl w:val="0"/>
              <w:autoSpaceDE w:val="0"/>
              <w:autoSpaceDN w:val="0"/>
              <w:adjustRightInd w:val="0"/>
              <w:spacing w:after="0" w:line="240" w:lineRule="auto"/>
              <w:rPr>
                <w:rFonts w:ascii="Times New Roman" w:hAnsi="Times New Roman" w:cs="Times New Roman"/>
                <w:b/>
              </w:rPr>
            </w:pPr>
          </w:p>
        </w:tc>
        <w:tc>
          <w:tcPr>
            <w:tcW w:w="2881" w:type="dxa"/>
            <w:vMerge/>
            <w:tcBorders>
              <w:top w:val="nil"/>
              <w:left w:val="nil"/>
              <w:bottom w:val="nil"/>
              <w:right w:val="nil"/>
            </w:tcBorders>
            <w:shd w:val="clear" w:color="auto" w:fill="auto"/>
            <w:vAlign w:val="bottom"/>
          </w:tcPr>
          <w:p w:rsidR="00C01781" w:rsidRPr="00283E42" w:rsidRDefault="00C01781" w:rsidP="00596A7C">
            <w:pPr>
              <w:widowControl w:val="0"/>
              <w:autoSpaceDE w:val="0"/>
              <w:autoSpaceDN w:val="0"/>
              <w:adjustRightInd w:val="0"/>
              <w:spacing w:after="0" w:line="240" w:lineRule="auto"/>
              <w:rPr>
                <w:rFonts w:ascii="Times New Roman" w:hAnsi="Times New Roman" w:cs="Times New Roman"/>
                <w:b/>
              </w:rPr>
            </w:pPr>
          </w:p>
        </w:tc>
        <w:tc>
          <w:tcPr>
            <w:tcW w:w="126" w:type="dxa"/>
            <w:tcBorders>
              <w:top w:val="nil"/>
              <w:left w:val="nil"/>
              <w:bottom w:val="nil"/>
              <w:right w:val="single" w:sz="8" w:space="0" w:color="auto"/>
            </w:tcBorders>
            <w:shd w:val="clear" w:color="auto" w:fill="auto"/>
            <w:vAlign w:val="bottom"/>
          </w:tcPr>
          <w:p w:rsidR="00C01781" w:rsidRPr="00283E42" w:rsidRDefault="00C01781" w:rsidP="00596A7C">
            <w:pPr>
              <w:widowControl w:val="0"/>
              <w:autoSpaceDE w:val="0"/>
              <w:autoSpaceDN w:val="0"/>
              <w:adjustRightInd w:val="0"/>
              <w:spacing w:after="0" w:line="240" w:lineRule="auto"/>
              <w:rPr>
                <w:rFonts w:ascii="Times New Roman" w:hAnsi="Times New Roman" w:cs="Times New Roman"/>
                <w:b/>
              </w:rPr>
            </w:pPr>
          </w:p>
        </w:tc>
        <w:tc>
          <w:tcPr>
            <w:tcW w:w="103" w:type="dxa"/>
            <w:tcBorders>
              <w:top w:val="nil"/>
              <w:left w:val="nil"/>
              <w:bottom w:val="nil"/>
              <w:right w:val="nil"/>
            </w:tcBorders>
            <w:shd w:val="clear" w:color="auto" w:fill="auto"/>
            <w:vAlign w:val="bottom"/>
          </w:tcPr>
          <w:p w:rsidR="00C01781" w:rsidRPr="00283E42" w:rsidRDefault="00C01781" w:rsidP="00596A7C">
            <w:pPr>
              <w:widowControl w:val="0"/>
              <w:autoSpaceDE w:val="0"/>
              <w:autoSpaceDN w:val="0"/>
              <w:adjustRightInd w:val="0"/>
              <w:spacing w:after="0" w:line="240" w:lineRule="auto"/>
              <w:rPr>
                <w:rFonts w:ascii="Times New Roman" w:hAnsi="Times New Roman" w:cs="Times New Roman"/>
                <w:b/>
              </w:rPr>
            </w:pPr>
          </w:p>
        </w:tc>
        <w:tc>
          <w:tcPr>
            <w:tcW w:w="2529" w:type="dxa"/>
            <w:vMerge/>
            <w:tcBorders>
              <w:top w:val="nil"/>
              <w:left w:val="nil"/>
              <w:bottom w:val="nil"/>
              <w:right w:val="nil"/>
            </w:tcBorders>
            <w:shd w:val="clear" w:color="auto" w:fill="auto"/>
            <w:vAlign w:val="bottom"/>
          </w:tcPr>
          <w:p w:rsidR="00C01781" w:rsidRPr="00283E42" w:rsidRDefault="00C01781" w:rsidP="00596A7C">
            <w:pPr>
              <w:widowControl w:val="0"/>
              <w:autoSpaceDE w:val="0"/>
              <w:autoSpaceDN w:val="0"/>
              <w:adjustRightInd w:val="0"/>
              <w:spacing w:after="0" w:line="240" w:lineRule="auto"/>
              <w:rPr>
                <w:rFonts w:ascii="Times New Roman" w:hAnsi="Times New Roman" w:cs="Times New Roman"/>
                <w:b/>
              </w:rPr>
            </w:pPr>
          </w:p>
        </w:tc>
        <w:tc>
          <w:tcPr>
            <w:tcW w:w="129" w:type="dxa"/>
            <w:tcBorders>
              <w:top w:val="nil"/>
              <w:left w:val="nil"/>
              <w:bottom w:val="nil"/>
              <w:right w:val="single" w:sz="8" w:space="0" w:color="auto"/>
            </w:tcBorders>
            <w:shd w:val="clear" w:color="auto" w:fill="auto"/>
            <w:vAlign w:val="bottom"/>
          </w:tcPr>
          <w:p w:rsidR="00C01781" w:rsidRPr="00283E42" w:rsidRDefault="00C01781" w:rsidP="00596A7C">
            <w:pPr>
              <w:widowControl w:val="0"/>
              <w:autoSpaceDE w:val="0"/>
              <w:autoSpaceDN w:val="0"/>
              <w:adjustRightInd w:val="0"/>
              <w:spacing w:after="0" w:line="240" w:lineRule="auto"/>
              <w:rPr>
                <w:rFonts w:ascii="Times New Roman" w:hAnsi="Times New Roman" w:cs="Times New Roman"/>
                <w:b/>
              </w:rPr>
            </w:pPr>
          </w:p>
        </w:tc>
        <w:tc>
          <w:tcPr>
            <w:tcW w:w="39" w:type="dxa"/>
            <w:tcBorders>
              <w:top w:val="nil"/>
              <w:left w:val="nil"/>
              <w:bottom w:val="nil"/>
              <w:right w:val="nil"/>
            </w:tcBorders>
            <w:shd w:val="clear" w:color="auto" w:fill="auto"/>
            <w:vAlign w:val="bottom"/>
          </w:tcPr>
          <w:p w:rsidR="00C01781" w:rsidRPr="00283E42" w:rsidRDefault="00C01781" w:rsidP="00596A7C">
            <w:pPr>
              <w:widowControl w:val="0"/>
              <w:autoSpaceDE w:val="0"/>
              <w:autoSpaceDN w:val="0"/>
              <w:adjustRightInd w:val="0"/>
              <w:spacing w:after="0" w:line="240" w:lineRule="auto"/>
              <w:rPr>
                <w:rFonts w:ascii="Times New Roman" w:hAnsi="Times New Roman" w:cs="Times New Roman"/>
                <w:b/>
                <w:sz w:val="2"/>
                <w:szCs w:val="2"/>
              </w:rPr>
            </w:pPr>
          </w:p>
        </w:tc>
      </w:tr>
      <w:tr w:rsidR="00C01781" w:rsidRPr="00283E42" w:rsidTr="00596A7C">
        <w:trPr>
          <w:trHeight w:val="106"/>
        </w:trPr>
        <w:tc>
          <w:tcPr>
            <w:tcW w:w="20" w:type="dxa"/>
            <w:tcBorders>
              <w:top w:val="nil"/>
              <w:left w:val="single" w:sz="8" w:space="0" w:color="auto"/>
              <w:bottom w:val="single" w:sz="8" w:space="0" w:color="8DB3E2"/>
              <w:right w:val="nil"/>
            </w:tcBorders>
            <w:shd w:val="clear" w:color="auto" w:fill="auto"/>
            <w:vAlign w:val="bottom"/>
          </w:tcPr>
          <w:p w:rsidR="00C01781" w:rsidRPr="00283E42" w:rsidRDefault="00C01781" w:rsidP="00596A7C">
            <w:pPr>
              <w:widowControl w:val="0"/>
              <w:autoSpaceDE w:val="0"/>
              <w:autoSpaceDN w:val="0"/>
              <w:adjustRightInd w:val="0"/>
              <w:spacing w:after="0" w:line="240" w:lineRule="auto"/>
              <w:rPr>
                <w:rFonts w:ascii="Times New Roman" w:hAnsi="Times New Roman" w:cs="Times New Roman"/>
                <w:b/>
                <w:sz w:val="5"/>
                <w:szCs w:val="5"/>
              </w:rPr>
            </w:pPr>
          </w:p>
        </w:tc>
        <w:tc>
          <w:tcPr>
            <w:tcW w:w="2881" w:type="dxa"/>
            <w:tcBorders>
              <w:top w:val="nil"/>
              <w:left w:val="nil"/>
              <w:bottom w:val="single" w:sz="8" w:space="0" w:color="8DB3E2"/>
              <w:right w:val="nil"/>
            </w:tcBorders>
            <w:shd w:val="clear" w:color="auto" w:fill="auto"/>
            <w:vAlign w:val="bottom"/>
          </w:tcPr>
          <w:p w:rsidR="00C01781" w:rsidRPr="00283E42" w:rsidRDefault="00C01781" w:rsidP="00596A7C">
            <w:pPr>
              <w:widowControl w:val="0"/>
              <w:autoSpaceDE w:val="0"/>
              <w:autoSpaceDN w:val="0"/>
              <w:adjustRightInd w:val="0"/>
              <w:spacing w:after="0" w:line="240" w:lineRule="auto"/>
              <w:rPr>
                <w:rFonts w:ascii="Times New Roman" w:hAnsi="Times New Roman" w:cs="Times New Roman"/>
                <w:b/>
                <w:sz w:val="5"/>
                <w:szCs w:val="5"/>
              </w:rPr>
            </w:pPr>
          </w:p>
        </w:tc>
        <w:tc>
          <w:tcPr>
            <w:tcW w:w="146" w:type="dxa"/>
            <w:tcBorders>
              <w:top w:val="nil"/>
              <w:left w:val="nil"/>
              <w:bottom w:val="single" w:sz="8" w:space="0" w:color="8DB3E2"/>
              <w:right w:val="single" w:sz="8" w:space="0" w:color="auto"/>
            </w:tcBorders>
            <w:shd w:val="clear" w:color="auto" w:fill="auto"/>
            <w:vAlign w:val="bottom"/>
          </w:tcPr>
          <w:p w:rsidR="00C01781" w:rsidRPr="00283E42" w:rsidRDefault="00C01781" w:rsidP="00596A7C">
            <w:pPr>
              <w:widowControl w:val="0"/>
              <w:autoSpaceDE w:val="0"/>
              <w:autoSpaceDN w:val="0"/>
              <w:adjustRightInd w:val="0"/>
              <w:spacing w:after="0" w:line="240" w:lineRule="auto"/>
              <w:rPr>
                <w:rFonts w:ascii="Times New Roman" w:hAnsi="Times New Roman" w:cs="Times New Roman"/>
                <w:b/>
                <w:sz w:val="5"/>
                <w:szCs w:val="5"/>
              </w:rPr>
            </w:pPr>
          </w:p>
        </w:tc>
        <w:tc>
          <w:tcPr>
            <w:tcW w:w="83" w:type="dxa"/>
            <w:tcBorders>
              <w:top w:val="nil"/>
              <w:left w:val="nil"/>
              <w:bottom w:val="single" w:sz="8" w:space="0" w:color="8DB3E2"/>
              <w:right w:val="nil"/>
            </w:tcBorders>
            <w:shd w:val="clear" w:color="auto" w:fill="auto"/>
            <w:vAlign w:val="bottom"/>
          </w:tcPr>
          <w:p w:rsidR="00C01781" w:rsidRPr="00283E42" w:rsidRDefault="00C01781" w:rsidP="00596A7C">
            <w:pPr>
              <w:widowControl w:val="0"/>
              <w:autoSpaceDE w:val="0"/>
              <w:autoSpaceDN w:val="0"/>
              <w:adjustRightInd w:val="0"/>
              <w:spacing w:after="0" w:line="240" w:lineRule="auto"/>
              <w:rPr>
                <w:rFonts w:ascii="Times New Roman" w:hAnsi="Times New Roman" w:cs="Times New Roman"/>
                <w:b/>
                <w:sz w:val="5"/>
                <w:szCs w:val="5"/>
              </w:rPr>
            </w:pPr>
          </w:p>
        </w:tc>
        <w:tc>
          <w:tcPr>
            <w:tcW w:w="2881" w:type="dxa"/>
            <w:tcBorders>
              <w:top w:val="nil"/>
              <w:left w:val="nil"/>
              <w:bottom w:val="single" w:sz="8" w:space="0" w:color="8DB3E2"/>
              <w:right w:val="nil"/>
            </w:tcBorders>
            <w:shd w:val="clear" w:color="auto" w:fill="auto"/>
            <w:vAlign w:val="bottom"/>
          </w:tcPr>
          <w:p w:rsidR="00C01781" w:rsidRPr="00283E42" w:rsidRDefault="00C01781" w:rsidP="00596A7C">
            <w:pPr>
              <w:widowControl w:val="0"/>
              <w:autoSpaceDE w:val="0"/>
              <w:autoSpaceDN w:val="0"/>
              <w:adjustRightInd w:val="0"/>
              <w:spacing w:after="0" w:line="240" w:lineRule="auto"/>
              <w:rPr>
                <w:rFonts w:ascii="Times New Roman" w:hAnsi="Times New Roman" w:cs="Times New Roman"/>
                <w:b/>
                <w:sz w:val="5"/>
                <w:szCs w:val="5"/>
              </w:rPr>
            </w:pPr>
          </w:p>
        </w:tc>
        <w:tc>
          <w:tcPr>
            <w:tcW w:w="126" w:type="dxa"/>
            <w:tcBorders>
              <w:top w:val="nil"/>
              <w:left w:val="nil"/>
              <w:bottom w:val="single" w:sz="8" w:space="0" w:color="8DB3E2"/>
              <w:right w:val="single" w:sz="8" w:space="0" w:color="auto"/>
            </w:tcBorders>
            <w:shd w:val="clear" w:color="auto" w:fill="auto"/>
            <w:vAlign w:val="bottom"/>
          </w:tcPr>
          <w:p w:rsidR="00C01781" w:rsidRPr="00283E42" w:rsidRDefault="00C01781" w:rsidP="00596A7C">
            <w:pPr>
              <w:widowControl w:val="0"/>
              <w:autoSpaceDE w:val="0"/>
              <w:autoSpaceDN w:val="0"/>
              <w:adjustRightInd w:val="0"/>
              <w:spacing w:after="0" w:line="240" w:lineRule="auto"/>
              <w:rPr>
                <w:rFonts w:ascii="Times New Roman" w:hAnsi="Times New Roman" w:cs="Times New Roman"/>
                <w:b/>
                <w:sz w:val="5"/>
                <w:szCs w:val="5"/>
              </w:rPr>
            </w:pPr>
          </w:p>
        </w:tc>
        <w:tc>
          <w:tcPr>
            <w:tcW w:w="103" w:type="dxa"/>
            <w:tcBorders>
              <w:top w:val="nil"/>
              <w:left w:val="nil"/>
              <w:bottom w:val="single" w:sz="8" w:space="0" w:color="8DB3E2"/>
              <w:right w:val="nil"/>
            </w:tcBorders>
            <w:shd w:val="clear" w:color="auto" w:fill="auto"/>
            <w:vAlign w:val="bottom"/>
          </w:tcPr>
          <w:p w:rsidR="00C01781" w:rsidRPr="00283E42" w:rsidRDefault="00C01781" w:rsidP="00596A7C">
            <w:pPr>
              <w:widowControl w:val="0"/>
              <w:autoSpaceDE w:val="0"/>
              <w:autoSpaceDN w:val="0"/>
              <w:adjustRightInd w:val="0"/>
              <w:spacing w:after="0" w:line="240" w:lineRule="auto"/>
              <w:rPr>
                <w:rFonts w:ascii="Times New Roman" w:hAnsi="Times New Roman" w:cs="Times New Roman"/>
                <w:b/>
                <w:sz w:val="5"/>
                <w:szCs w:val="5"/>
              </w:rPr>
            </w:pPr>
          </w:p>
        </w:tc>
        <w:tc>
          <w:tcPr>
            <w:tcW w:w="2529" w:type="dxa"/>
            <w:tcBorders>
              <w:top w:val="nil"/>
              <w:left w:val="nil"/>
              <w:bottom w:val="single" w:sz="8" w:space="0" w:color="8DB3E2"/>
              <w:right w:val="nil"/>
            </w:tcBorders>
            <w:shd w:val="clear" w:color="auto" w:fill="auto"/>
            <w:vAlign w:val="bottom"/>
          </w:tcPr>
          <w:p w:rsidR="00C01781" w:rsidRPr="00283E42" w:rsidRDefault="00C01781" w:rsidP="00596A7C">
            <w:pPr>
              <w:widowControl w:val="0"/>
              <w:autoSpaceDE w:val="0"/>
              <w:autoSpaceDN w:val="0"/>
              <w:adjustRightInd w:val="0"/>
              <w:spacing w:after="0" w:line="240" w:lineRule="auto"/>
              <w:rPr>
                <w:rFonts w:ascii="Times New Roman" w:hAnsi="Times New Roman" w:cs="Times New Roman"/>
                <w:b/>
                <w:sz w:val="5"/>
                <w:szCs w:val="5"/>
              </w:rPr>
            </w:pPr>
          </w:p>
        </w:tc>
        <w:tc>
          <w:tcPr>
            <w:tcW w:w="129" w:type="dxa"/>
            <w:tcBorders>
              <w:top w:val="nil"/>
              <w:left w:val="nil"/>
              <w:bottom w:val="single" w:sz="8" w:space="0" w:color="8DB3E2"/>
              <w:right w:val="single" w:sz="8" w:space="0" w:color="auto"/>
            </w:tcBorders>
            <w:shd w:val="clear" w:color="auto" w:fill="auto"/>
            <w:vAlign w:val="bottom"/>
          </w:tcPr>
          <w:p w:rsidR="00C01781" w:rsidRPr="00283E42" w:rsidRDefault="00C01781" w:rsidP="00596A7C">
            <w:pPr>
              <w:widowControl w:val="0"/>
              <w:autoSpaceDE w:val="0"/>
              <w:autoSpaceDN w:val="0"/>
              <w:adjustRightInd w:val="0"/>
              <w:spacing w:after="0" w:line="240" w:lineRule="auto"/>
              <w:rPr>
                <w:rFonts w:ascii="Times New Roman" w:hAnsi="Times New Roman" w:cs="Times New Roman"/>
                <w:b/>
                <w:sz w:val="5"/>
                <w:szCs w:val="5"/>
              </w:rPr>
            </w:pPr>
          </w:p>
        </w:tc>
        <w:tc>
          <w:tcPr>
            <w:tcW w:w="39" w:type="dxa"/>
            <w:tcBorders>
              <w:top w:val="nil"/>
              <w:left w:val="nil"/>
              <w:bottom w:val="nil"/>
              <w:right w:val="nil"/>
            </w:tcBorders>
            <w:shd w:val="clear" w:color="auto" w:fill="auto"/>
            <w:vAlign w:val="bottom"/>
          </w:tcPr>
          <w:p w:rsidR="00C01781" w:rsidRPr="00283E42" w:rsidRDefault="00C01781" w:rsidP="00596A7C">
            <w:pPr>
              <w:widowControl w:val="0"/>
              <w:autoSpaceDE w:val="0"/>
              <w:autoSpaceDN w:val="0"/>
              <w:adjustRightInd w:val="0"/>
              <w:spacing w:after="0" w:line="240" w:lineRule="auto"/>
              <w:rPr>
                <w:rFonts w:ascii="Times New Roman" w:hAnsi="Times New Roman" w:cs="Times New Roman"/>
                <w:b/>
                <w:sz w:val="2"/>
                <w:szCs w:val="2"/>
              </w:rPr>
            </w:pPr>
          </w:p>
        </w:tc>
      </w:tr>
      <w:tr w:rsidR="00C01781" w:rsidRPr="00283E42" w:rsidTr="00596A7C">
        <w:trPr>
          <w:trHeight w:val="511"/>
        </w:trPr>
        <w:tc>
          <w:tcPr>
            <w:tcW w:w="20" w:type="dxa"/>
            <w:tcBorders>
              <w:top w:val="single" w:sz="8" w:space="0" w:color="auto"/>
              <w:left w:val="single" w:sz="8" w:space="0" w:color="auto"/>
              <w:bottom w:val="nil"/>
              <w:right w:val="nil"/>
            </w:tcBorders>
            <w:shd w:val="clear" w:color="auto" w:fill="auto"/>
            <w:vAlign w:val="bottom"/>
          </w:tcPr>
          <w:p w:rsidR="00C01781" w:rsidRPr="00283E42" w:rsidRDefault="00C01781" w:rsidP="00596A7C">
            <w:pPr>
              <w:widowControl w:val="0"/>
              <w:autoSpaceDE w:val="0"/>
              <w:autoSpaceDN w:val="0"/>
              <w:adjustRightInd w:val="0"/>
              <w:spacing w:after="0" w:line="240" w:lineRule="auto"/>
              <w:rPr>
                <w:rFonts w:ascii="Times New Roman" w:hAnsi="Times New Roman" w:cs="Times New Roman"/>
                <w:b/>
                <w:sz w:val="24"/>
                <w:szCs w:val="24"/>
              </w:rPr>
            </w:pPr>
          </w:p>
        </w:tc>
        <w:tc>
          <w:tcPr>
            <w:tcW w:w="3027" w:type="dxa"/>
            <w:gridSpan w:val="2"/>
            <w:tcBorders>
              <w:top w:val="single" w:sz="8" w:space="0" w:color="auto"/>
              <w:left w:val="nil"/>
              <w:bottom w:val="nil"/>
              <w:right w:val="single" w:sz="8" w:space="0" w:color="auto"/>
            </w:tcBorders>
            <w:shd w:val="clear" w:color="auto" w:fill="auto"/>
            <w:vAlign w:val="bottom"/>
          </w:tcPr>
          <w:p w:rsidR="00C01781" w:rsidRPr="00283E42" w:rsidRDefault="00C01781" w:rsidP="00596A7C">
            <w:pPr>
              <w:widowControl w:val="0"/>
              <w:autoSpaceDE w:val="0"/>
              <w:autoSpaceDN w:val="0"/>
              <w:adjustRightInd w:val="0"/>
              <w:spacing w:after="0" w:line="240" w:lineRule="auto"/>
              <w:ind w:right="140"/>
              <w:jc w:val="center"/>
              <w:rPr>
                <w:rFonts w:ascii="Times New Roman" w:hAnsi="Times New Roman" w:cs="Times New Roman"/>
                <w:b/>
                <w:sz w:val="24"/>
                <w:szCs w:val="24"/>
              </w:rPr>
            </w:pPr>
            <w:r w:rsidRPr="00283E42">
              <w:rPr>
                <w:rFonts w:ascii="Times New Roman" w:hAnsi="Times New Roman" w:cs="Times New Roman"/>
                <w:b/>
                <w:bCs/>
                <w:w w:val="99"/>
                <w:sz w:val="24"/>
                <w:szCs w:val="24"/>
              </w:rPr>
              <w:t>Tarife per ushqimin</w:t>
            </w:r>
          </w:p>
        </w:tc>
        <w:tc>
          <w:tcPr>
            <w:tcW w:w="83" w:type="dxa"/>
            <w:tcBorders>
              <w:top w:val="single" w:sz="8" w:space="0" w:color="auto"/>
              <w:left w:val="nil"/>
              <w:bottom w:val="nil"/>
              <w:right w:val="nil"/>
            </w:tcBorders>
            <w:shd w:val="clear" w:color="auto" w:fill="auto"/>
            <w:vAlign w:val="bottom"/>
          </w:tcPr>
          <w:p w:rsidR="00C01781" w:rsidRPr="00283E42" w:rsidRDefault="00C01781" w:rsidP="00596A7C">
            <w:pPr>
              <w:widowControl w:val="0"/>
              <w:autoSpaceDE w:val="0"/>
              <w:autoSpaceDN w:val="0"/>
              <w:adjustRightInd w:val="0"/>
              <w:spacing w:after="0" w:line="240" w:lineRule="auto"/>
              <w:rPr>
                <w:rFonts w:ascii="Times New Roman" w:hAnsi="Times New Roman" w:cs="Times New Roman"/>
                <w:b/>
                <w:sz w:val="24"/>
                <w:szCs w:val="24"/>
              </w:rPr>
            </w:pPr>
          </w:p>
        </w:tc>
        <w:tc>
          <w:tcPr>
            <w:tcW w:w="3007" w:type="dxa"/>
            <w:gridSpan w:val="2"/>
            <w:tcBorders>
              <w:top w:val="single" w:sz="8" w:space="0" w:color="auto"/>
              <w:left w:val="nil"/>
              <w:bottom w:val="nil"/>
              <w:right w:val="single" w:sz="8" w:space="0" w:color="auto"/>
            </w:tcBorders>
            <w:shd w:val="clear" w:color="auto" w:fill="auto"/>
            <w:vAlign w:val="bottom"/>
          </w:tcPr>
          <w:p w:rsidR="00C01781" w:rsidRPr="00283E42" w:rsidRDefault="00C01781" w:rsidP="00596A7C">
            <w:pPr>
              <w:widowControl w:val="0"/>
              <w:autoSpaceDE w:val="0"/>
              <w:autoSpaceDN w:val="0"/>
              <w:adjustRightInd w:val="0"/>
              <w:spacing w:after="0" w:line="240" w:lineRule="auto"/>
              <w:ind w:right="120"/>
              <w:jc w:val="center"/>
              <w:rPr>
                <w:rFonts w:ascii="Times New Roman" w:hAnsi="Times New Roman" w:cs="Times New Roman"/>
                <w:b/>
                <w:sz w:val="24"/>
                <w:szCs w:val="24"/>
              </w:rPr>
            </w:pPr>
            <w:r>
              <w:rPr>
                <w:rFonts w:ascii="Times New Roman" w:hAnsi="Times New Roman" w:cs="Times New Roman"/>
                <w:b/>
                <w:sz w:val="24"/>
                <w:szCs w:val="24"/>
              </w:rPr>
              <w:t>12</w:t>
            </w:r>
            <w:r w:rsidRPr="00283E42">
              <w:rPr>
                <w:rFonts w:ascii="Times New Roman" w:hAnsi="Times New Roman" w:cs="Times New Roman"/>
                <w:b/>
                <w:sz w:val="24"/>
                <w:szCs w:val="24"/>
              </w:rPr>
              <w:t>0 leke/dite/femije</w:t>
            </w:r>
          </w:p>
        </w:tc>
        <w:tc>
          <w:tcPr>
            <w:tcW w:w="103" w:type="dxa"/>
            <w:tcBorders>
              <w:top w:val="single" w:sz="8" w:space="0" w:color="auto"/>
              <w:left w:val="nil"/>
              <w:bottom w:val="nil"/>
              <w:right w:val="nil"/>
            </w:tcBorders>
            <w:shd w:val="clear" w:color="auto" w:fill="auto"/>
            <w:vAlign w:val="bottom"/>
          </w:tcPr>
          <w:p w:rsidR="00C01781" w:rsidRPr="00283E42" w:rsidRDefault="00C01781" w:rsidP="00596A7C">
            <w:pPr>
              <w:widowControl w:val="0"/>
              <w:autoSpaceDE w:val="0"/>
              <w:autoSpaceDN w:val="0"/>
              <w:adjustRightInd w:val="0"/>
              <w:spacing w:after="0" w:line="240" w:lineRule="auto"/>
              <w:rPr>
                <w:rFonts w:ascii="Times New Roman" w:hAnsi="Times New Roman" w:cs="Times New Roman"/>
                <w:b/>
                <w:sz w:val="24"/>
                <w:szCs w:val="24"/>
              </w:rPr>
            </w:pPr>
          </w:p>
        </w:tc>
        <w:tc>
          <w:tcPr>
            <w:tcW w:w="2529" w:type="dxa"/>
            <w:tcBorders>
              <w:top w:val="single" w:sz="8" w:space="0" w:color="auto"/>
              <w:left w:val="nil"/>
              <w:bottom w:val="nil"/>
              <w:right w:val="nil"/>
            </w:tcBorders>
            <w:shd w:val="clear" w:color="auto" w:fill="auto"/>
            <w:vAlign w:val="bottom"/>
          </w:tcPr>
          <w:p w:rsidR="00C01781" w:rsidRPr="00283E42" w:rsidRDefault="00C01781" w:rsidP="00596A7C">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120</w:t>
            </w:r>
            <w:r w:rsidRPr="00283E42">
              <w:rPr>
                <w:rFonts w:ascii="Times New Roman" w:hAnsi="Times New Roman" w:cs="Times New Roman"/>
                <w:b/>
                <w:sz w:val="24"/>
                <w:szCs w:val="24"/>
              </w:rPr>
              <w:t xml:space="preserve"> leke/dite/femije</w:t>
            </w:r>
          </w:p>
        </w:tc>
        <w:tc>
          <w:tcPr>
            <w:tcW w:w="129" w:type="dxa"/>
            <w:tcBorders>
              <w:top w:val="single" w:sz="8" w:space="0" w:color="auto"/>
              <w:left w:val="nil"/>
              <w:bottom w:val="nil"/>
              <w:right w:val="single" w:sz="8" w:space="0" w:color="auto"/>
            </w:tcBorders>
            <w:vAlign w:val="bottom"/>
          </w:tcPr>
          <w:p w:rsidR="00C01781" w:rsidRPr="00283E42" w:rsidRDefault="00C01781" w:rsidP="00596A7C">
            <w:pPr>
              <w:widowControl w:val="0"/>
              <w:autoSpaceDE w:val="0"/>
              <w:autoSpaceDN w:val="0"/>
              <w:adjustRightInd w:val="0"/>
              <w:spacing w:after="0" w:line="240" w:lineRule="auto"/>
              <w:rPr>
                <w:rFonts w:ascii="Times New Roman" w:hAnsi="Times New Roman" w:cs="Times New Roman"/>
                <w:b/>
                <w:sz w:val="24"/>
                <w:szCs w:val="24"/>
              </w:rPr>
            </w:pPr>
          </w:p>
        </w:tc>
        <w:tc>
          <w:tcPr>
            <w:tcW w:w="39" w:type="dxa"/>
            <w:tcBorders>
              <w:top w:val="nil"/>
              <w:left w:val="nil"/>
              <w:bottom w:val="nil"/>
              <w:right w:val="nil"/>
            </w:tcBorders>
            <w:vAlign w:val="bottom"/>
          </w:tcPr>
          <w:p w:rsidR="00C01781" w:rsidRPr="00283E42" w:rsidRDefault="00C01781" w:rsidP="00596A7C">
            <w:pPr>
              <w:widowControl w:val="0"/>
              <w:autoSpaceDE w:val="0"/>
              <w:autoSpaceDN w:val="0"/>
              <w:adjustRightInd w:val="0"/>
              <w:spacing w:after="0" w:line="240" w:lineRule="auto"/>
              <w:rPr>
                <w:rFonts w:ascii="Times New Roman" w:hAnsi="Times New Roman" w:cs="Times New Roman"/>
                <w:b/>
                <w:sz w:val="2"/>
                <w:szCs w:val="2"/>
              </w:rPr>
            </w:pPr>
          </w:p>
        </w:tc>
      </w:tr>
      <w:tr w:rsidR="00C01781" w:rsidRPr="00283E42" w:rsidTr="00596A7C">
        <w:trPr>
          <w:trHeight w:val="168"/>
        </w:trPr>
        <w:tc>
          <w:tcPr>
            <w:tcW w:w="20" w:type="dxa"/>
            <w:tcBorders>
              <w:top w:val="nil"/>
              <w:left w:val="single" w:sz="8" w:space="0" w:color="auto"/>
              <w:bottom w:val="single" w:sz="8" w:space="0" w:color="auto"/>
              <w:right w:val="nil"/>
            </w:tcBorders>
            <w:shd w:val="clear" w:color="auto" w:fill="auto"/>
            <w:vAlign w:val="bottom"/>
          </w:tcPr>
          <w:p w:rsidR="00C01781" w:rsidRPr="00283E42" w:rsidRDefault="00C01781" w:rsidP="00596A7C">
            <w:pPr>
              <w:widowControl w:val="0"/>
              <w:autoSpaceDE w:val="0"/>
              <w:autoSpaceDN w:val="0"/>
              <w:adjustRightInd w:val="0"/>
              <w:spacing w:after="0" w:line="240" w:lineRule="auto"/>
              <w:rPr>
                <w:rFonts w:ascii="Times New Roman" w:hAnsi="Times New Roman" w:cs="Times New Roman"/>
                <w:b/>
                <w:sz w:val="9"/>
                <w:szCs w:val="9"/>
              </w:rPr>
            </w:pPr>
          </w:p>
        </w:tc>
        <w:tc>
          <w:tcPr>
            <w:tcW w:w="3027" w:type="dxa"/>
            <w:gridSpan w:val="2"/>
            <w:tcBorders>
              <w:top w:val="nil"/>
              <w:left w:val="nil"/>
              <w:bottom w:val="single" w:sz="8" w:space="0" w:color="auto"/>
              <w:right w:val="single" w:sz="8" w:space="0" w:color="auto"/>
            </w:tcBorders>
            <w:vAlign w:val="bottom"/>
          </w:tcPr>
          <w:p w:rsidR="00C01781" w:rsidRPr="00283E42" w:rsidRDefault="00C01781" w:rsidP="00596A7C">
            <w:pPr>
              <w:widowControl w:val="0"/>
              <w:autoSpaceDE w:val="0"/>
              <w:autoSpaceDN w:val="0"/>
              <w:adjustRightInd w:val="0"/>
              <w:spacing w:after="0" w:line="240" w:lineRule="auto"/>
              <w:rPr>
                <w:rFonts w:ascii="Times New Roman" w:hAnsi="Times New Roman" w:cs="Times New Roman"/>
                <w:b/>
                <w:sz w:val="9"/>
                <w:szCs w:val="9"/>
              </w:rPr>
            </w:pPr>
          </w:p>
        </w:tc>
        <w:tc>
          <w:tcPr>
            <w:tcW w:w="83" w:type="dxa"/>
            <w:tcBorders>
              <w:top w:val="nil"/>
              <w:left w:val="nil"/>
              <w:bottom w:val="single" w:sz="8" w:space="0" w:color="auto"/>
              <w:right w:val="nil"/>
            </w:tcBorders>
            <w:vAlign w:val="bottom"/>
          </w:tcPr>
          <w:p w:rsidR="00C01781" w:rsidRPr="00283E42" w:rsidRDefault="00C01781" w:rsidP="00596A7C">
            <w:pPr>
              <w:widowControl w:val="0"/>
              <w:autoSpaceDE w:val="0"/>
              <w:autoSpaceDN w:val="0"/>
              <w:adjustRightInd w:val="0"/>
              <w:spacing w:after="0" w:line="240" w:lineRule="auto"/>
              <w:rPr>
                <w:rFonts w:ascii="Times New Roman" w:hAnsi="Times New Roman" w:cs="Times New Roman"/>
                <w:b/>
                <w:sz w:val="9"/>
                <w:szCs w:val="9"/>
              </w:rPr>
            </w:pPr>
          </w:p>
        </w:tc>
        <w:tc>
          <w:tcPr>
            <w:tcW w:w="3007" w:type="dxa"/>
            <w:gridSpan w:val="2"/>
            <w:tcBorders>
              <w:top w:val="nil"/>
              <w:left w:val="nil"/>
              <w:bottom w:val="single" w:sz="8" w:space="0" w:color="auto"/>
              <w:right w:val="single" w:sz="8" w:space="0" w:color="auto"/>
            </w:tcBorders>
            <w:vAlign w:val="bottom"/>
          </w:tcPr>
          <w:p w:rsidR="00C01781" w:rsidRPr="00283E42" w:rsidRDefault="00C01781" w:rsidP="00596A7C">
            <w:pPr>
              <w:widowControl w:val="0"/>
              <w:autoSpaceDE w:val="0"/>
              <w:autoSpaceDN w:val="0"/>
              <w:adjustRightInd w:val="0"/>
              <w:spacing w:after="0" w:line="240" w:lineRule="auto"/>
              <w:rPr>
                <w:rFonts w:ascii="Times New Roman" w:hAnsi="Times New Roman" w:cs="Times New Roman"/>
                <w:b/>
                <w:sz w:val="9"/>
                <w:szCs w:val="9"/>
              </w:rPr>
            </w:pPr>
          </w:p>
        </w:tc>
        <w:tc>
          <w:tcPr>
            <w:tcW w:w="103" w:type="dxa"/>
            <w:tcBorders>
              <w:top w:val="nil"/>
              <w:left w:val="nil"/>
              <w:bottom w:val="single" w:sz="8" w:space="0" w:color="auto"/>
              <w:right w:val="nil"/>
            </w:tcBorders>
            <w:vAlign w:val="bottom"/>
          </w:tcPr>
          <w:p w:rsidR="00C01781" w:rsidRPr="00283E42" w:rsidRDefault="00C01781" w:rsidP="00596A7C">
            <w:pPr>
              <w:widowControl w:val="0"/>
              <w:autoSpaceDE w:val="0"/>
              <w:autoSpaceDN w:val="0"/>
              <w:adjustRightInd w:val="0"/>
              <w:spacing w:after="0" w:line="240" w:lineRule="auto"/>
              <w:rPr>
                <w:rFonts w:ascii="Times New Roman" w:hAnsi="Times New Roman" w:cs="Times New Roman"/>
                <w:b/>
                <w:sz w:val="9"/>
                <w:szCs w:val="9"/>
              </w:rPr>
            </w:pPr>
          </w:p>
        </w:tc>
        <w:tc>
          <w:tcPr>
            <w:tcW w:w="2529" w:type="dxa"/>
            <w:tcBorders>
              <w:top w:val="nil"/>
              <w:left w:val="nil"/>
              <w:bottom w:val="single" w:sz="8" w:space="0" w:color="auto"/>
              <w:right w:val="nil"/>
            </w:tcBorders>
            <w:vAlign w:val="bottom"/>
          </w:tcPr>
          <w:p w:rsidR="00C01781" w:rsidRPr="00283E42" w:rsidRDefault="00C01781" w:rsidP="00596A7C">
            <w:pPr>
              <w:widowControl w:val="0"/>
              <w:autoSpaceDE w:val="0"/>
              <w:autoSpaceDN w:val="0"/>
              <w:adjustRightInd w:val="0"/>
              <w:spacing w:after="0" w:line="240" w:lineRule="auto"/>
              <w:rPr>
                <w:rFonts w:ascii="Times New Roman" w:hAnsi="Times New Roman" w:cs="Times New Roman"/>
                <w:b/>
                <w:sz w:val="9"/>
                <w:szCs w:val="9"/>
              </w:rPr>
            </w:pPr>
          </w:p>
        </w:tc>
        <w:tc>
          <w:tcPr>
            <w:tcW w:w="129" w:type="dxa"/>
            <w:tcBorders>
              <w:top w:val="nil"/>
              <w:left w:val="nil"/>
              <w:bottom w:val="single" w:sz="8" w:space="0" w:color="auto"/>
              <w:right w:val="single" w:sz="8" w:space="0" w:color="auto"/>
            </w:tcBorders>
            <w:vAlign w:val="bottom"/>
          </w:tcPr>
          <w:p w:rsidR="00C01781" w:rsidRPr="00283E42" w:rsidRDefault="00C01781" w:rsidP="00596A7C">
            <w:pPr>
              <w:widowControl w:val="0"/>
              <w:autoSpaceDE w:val="0"/>
              <w:autoSpaceDN w:val="0"/>
              <w:adjustRightInd w:val="0"/>
              <w:spacing w:after="0" w:line="240" w:lineRule="auto"/>
              <w:rPr>
                <w:rFonts w:ascii="Times New Roman" w:hAnsi="Times New Roman" w:cs="Times New Roman"/>
                <w:b/>
                <w:sz w:val="9"/>
                <w:szCs w:val="9"/>
              </w:rPr>
            </w:pPr>
          </w:p>
        </w:tc>
        <w:tc>
          <w:tcPr>
            <w:tcW w:w="39" w:type="dxa"/>
            <w:tcBorders>
              <w:top w:val="nil"/>
              <w:left w:val="nil"/>
              <w:bottom w:val="nil"/>
              <w:right w:val="nil"/>
            </w:tcBorders>
            <w:vAlign w:val="bottom"/>
          </w:tcPr>
          <w:p w:rsidR="00C01781" w:rsidRPr="00283E42" w:rsidRDefault="00C01781" w:rsidP="00596A7C">
            <w:pPr>
              <w:widowControl w:val="0"/>
              <w:autoSpaceDE w:val="0"/>
              <w:autoSpaceDN w:val="0"/>
              <w:adjustRightInd w:val="0"/>
              <w:spacing w:after="0" w:line="240" w:lineRule="auto"/>
              <w:rPr>
                <w:rFonts w:ascii="Times New Roman" w:hAnsi="Times New Roman" w:cs="Times New Roman"/>
                <w:b/>
                <w:sz w:val="2"/>
                <w:szCs w:val="2"/>
              </w:rPr>
            </w:pPr>
          </w:p>
        </w:tc>
      </w:tr>
      <w:tr w:rsidR="00C01781" w:rsidTr="00596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9" w:type="dxa"/>
          <w:trHeight w:val="750"/>
        </w:trPr>
        <w:tc>
          <w:tcPr>
            <w:tcW w:w="3047" w:type="dxa"/>
            <w:gridSpan w:val="3"/>
          </w:tcPr>
          <w:p w:rsidR="00C01781" w:rsidRDefault="00C01781" w:rsidP="00596A7C">
            <w:pPr>
              <w:autoSpaceDE w:val="0"/>
              <w:autoSpaceDN w:val="0"/>
              <w:adjustRightInd w:val="0"/>
              <w:spacing w:after="0"/>
              <w:jc w:val="both"/>
              <w:rPr>
                <w:rFonts w:ascii="Times New Roman" w:hAnsi="Times New Roman" w:cs="Times New Roman"/>
                <w:b/>
                <w:bCs/>
                <w:iCs/>
                <w:sz w:val="24"/>
                <w:szCs w:val="24"/>
              </w:rPr>
            </w:pPr>
          </w:p>
          <w:p w:rsidR="00C01781" w:rsidRPr="006249AB" w:rsidRDefault="00053373" w:rsidP="00596A7C">
            <w:pPr>
              <w:autoSpaceDE w:val="0"/>
              <w:autoSpaceDN w:val="0"/>
              <w:adjustRightInd w:val="0"/>
              <w:spacing w:after="0"/>
              <w:jc w:val="both"/>
              <w:rPr>
                <w:rFonts w:ascii="Times New Roman" w:hAnsi="Times New Roman" w:cs="Times New Roman"/>
                <w:b/>
                <w:bCs/>
                <w:iCs/>
                <w:sz w:val="24"/>
                <w:szCs w:val="24"/>
              </w:rPr>
            </w:pPr>
            <w:r>
              <w:rPr>
                <w:rFonts w:ascii="Times New Roman" w:hAnsi="Times New Roman" w:cs="Times New Roman"/>
                <w:b/>
                <w:bCs/>
                <w:iCs/>
                <w:sz w:val="24"/>
                <w:szCs w:val="24"/>
              </w:rPr>
              <w:t>T</w:t>
            </w:r>
            <w:r w:rsidR="003F032F" w:rsidRPr="006249AB">
              <w:rPr>
                <w:rFonts w:ascii="Times New Roman" w:hAnsi="Times New Roman" w:cs="Times New Roman"/>
                <w:b/>
                <w:bCs/>
                <w:iCs/>
                <w:sz w:val="24"/>
                <w:szCs w:val="24"/>
              </w:rPr>
              <w:t>ari</w:t>
            </w:r>
            <w:r w:rsidR="00C01781" w:rsidRPr="006249AB">
              <w:rPr>
                <w:rFonts w:ascii="Times New Roman" w:hAnsi="Times New Roman" w:cs="Times New Roman"/>
                <w:b/>
                <w:bCs/>
                <w:iCs/>
                <w:sz w:val="24"/>
                <w:szCs w:val="24"/>
              </w:rPr>
              <w:t xml:space="preserve">fe e </w:t>
            </w:r>
            <w:r w:rsidR="00266E51" w:rsidRPr="006249AB">
              <w:rPr>
                <w:rFonts w:ascii="Times New Roman" w:hAnsi="Times New Roman" w:cs="Times New Roman"/>
                <w:b/>
                <w:bCs/>
                <w:iCs/>
                <w:sz w:val="24"/>
                <w:szCs w:val="24"/>
              </w:rPr>
              <w:t xml:space="preserve">regjistrimit </w:t>
            </w:r>
          </w:p>
          <w:p w:rsidR="00C01781" w:rsidRDefault="0077227A" w:rsidP="00596A7C">
            <w:pPr>
              <w:autoSpaceDE w:val="0"/>
              <w:autoSpaceDN w:val="0"/>
              <w:adjustRightInd w:val="0"/>
              <w:spacing w:after="0"/>
              <w:jc w:val="both"/>
              <w:rPr>
                <w:rFonts w:ascii="Times New Roman" w:hAnsi="Times New Roman" w:cs="Times New Roman"/>
                <w:b/>
                <w:bCs/>
                <w:iCs/>
                <w:sz w:val="24"/>
                <w:szCs w:val="24"/>
              </w:rPr>
            </w:pPr>
            <w:r>
              <w:rPr>
                <w:rFonts w:ascii="Times New Roman" w:hAnsi="Times New Roman" w:cs="Times New Roman"/>
                <w:b/>
                <w:bCs/>
                <w:iCs/>
                <w:sz w:val="24"/>
                <w:szCs w:val="24"/>
              </w:rPr>
              <w:t>(</w:t>
            </w:r>
            <w:r w:rsidR="006249AB">
              <w:rPr>
                <w:rFonts w:ascii="Times New Roman" w:hAnsi="Times New Roman" w:cs="Times New Roman"/>
                <w:b/>
                <w:bCs/>
                <w:iCs/>
                <w:sz w:val="24"/>
                <w:szCs w:val="24"/>
              </w:rPr>
              <w:t>garanci</w:t>
            </w:r>
            <w:r>
              <w:rPr>
                <w:rFonts w:ascii="Times New Roman" w:hAnsi="Times New Roman" w:cs="Times New Roman"/>
                <w:b/>
                <w:bCs/>
                <w:iCs/>
                <w:sz w:val="24"/>
                <w:szCs w:val="24"/>
              </w:rPr>
              <w:t>)</w:t>
            </w:r>
          </w:p>
          <w:p w:rsidR="00C01781" w:rsidRDefault="00C01781" w:rsidP="00596A7C">
            <w:pPr>
              <w:autoSpaceDE w:val="0"/>
              <w:autoSpaceDN w:val="0"/>
              <w:adjustRightInd w:val="0"/>
              <w:spacing w:after="0"/>
              <w:jc w:val="both"/>
              <w:rPr>
                <w:rFonts w:ascii="Times New Roman" w:hAnsi="Times New Roman" w:cs="Times New Roman"/>
                <w:b/>
                <w:bCs/>
                <w:iCs/>
                <w:sz w:val="24"/>
                <w:szCs w:val="24"/>
              </w:rPr>
            </w:pPr>
          </w:p>
        </w:tc>
        <w:tc>
          <w:tcPr>
            <w:tcW w:w="3090" w:type="dxa"/>
            <w:gridSpan w:val="3"/>
          </w:tcPr>
          <w:p w:rsidR="00C01781" w:rsidRDefault="00C01781" w:rsidP="00596A7C">
            <w:pPr>
              <w:rPr>
                <w:rFonts w:ascii="Times New Roman" w:hAnsi="Times New Roman" w:cs="Times New Roman"/>
                <w:b/>
                <w:bCs/>
                <w:iCs/>
                <w:sz w:val="24"/>
                <w:szCs w:val="24"/>
              </w:rPr>
            </w:pPr>
          </w:p>
          <w:p w:rsidR="00C01781" w:rsidRDefault="00684A37" w:rsidP="00596A7C">
            <w:pPr>
              <w:autoSpaceDE w:val="0"/>
              <w:autoSpaceDN w:val="0"/>
              <w:adjustRightInd w:val="0"/>
              <w:spacing w:after="0"/>
              <w:jc w:val="both"/>
              <w:rPr>
                <w:rFonts w:ascii="Times New Roman" w:hAnsi="Times New Roman" w:cs="Times New Roman"/>
                <w:b/>
                <w:bCs/>
                <w:iCs/>
                <w:sz w:val="24"/>
                <w:szCs w:val="24"/>
              </w:rPr>
            </w:pPr>
            <w:r>
              <w:rPr>
                <w:rFonts w:ascii="Times New Roman" w:hAnsi="Times New Roman" w:cs="Times New Roman"/>
                <w:b/>
                <w:bCs/>
                <w:iCs/>
                <w:sz w:val="24"/>
                <w:szCs w:val="24"/>
              </w:rPr>
              <w:t>2200</w:t>
            </w:r>
            <w:r w:rsidR="00053373">
              <w:rPr>
                <w:rFonts w:ascii="Times New Roman" w:hAnsi="Times New Roman" w:cs="Times New Roman"/>
                <w:b/>
                <w:bCs/>
                <w:iCs/>
                <w:sz w:val="24"/>
                <w:szCs w:val="24"/>
              </w:rPr>
              <w:t xml:space="preserve"> leke/vit</w:t>
            </w:r>
            <w:r w:rsidR="00EE64E7">
              <w:rPr>
                <w:rFonts w:ascii="Times New Roman" w:hAnsi="Times New Roman" w:cs="Times New Roman"/>
                <w:b/>
                <w:bCs/>
                <w:iCs/>
                <w:sz w:val="24"/>
                <w:szCs w:val="24"/>
              </w:rPr>
              <w:t>/femije</w:t>
            </w:r>
          </w:p>
        </w:tc>
        <w:tc>
          <w:tcPr>
            <w:tcW w:w="2761" w:type="dxa"/>
            <w:gridSpan w:val="3"/>
          </w:tcPr>
          <w:p w:rsidR="00C01781" w:rsidRDefault="00C01781" w:rsidP="00596A7C">
            <w:pPr>
              <w:rPr>
                <w:rFonts w:ascii="Times New Roman" w:hAnsi="Times New Roman" w:cs="Times New Roman"/>
                <w:b/>
                <w:bCs/>
                <w:iCs/>
                <w:sz w:val="24"/>
                <w:szCs w:val="24"/>
              </w:rPr>
            </w:pPr>
          </w:p>
          <w:p w:rsidR="00C01781" w:rsidRDefault="00684A37" w:rsidP="00596A7C">
            <w:pPr>
              <w:autoSpaceDE w:val="0"/>
              <w:autoSpaceDN w:val="0"/>
              <w:adjustRightInd w:val="0"/>
              <w:spacing w:after="0"/>
              <w:jc w:val="both"/>
              <w:rPr>
                <w:rFonts w:ascii="Times New Roman" w:hAnsi="Times New Roman" w:cs="Times New Roman"/>
                <w:b/>
                <w:bCs/>
                <w:iCs/>
                <w:sz w:val="24"/>
                <w:szCs w:val="24"/>
              </w:rPr>
            </w:pPr>
            <w:r>
              <w:rPr>
                <w:rFonts w:ascii="Times New Roman" w:hAnsi="Times New Roman" w:cs="Times New Roman"/>
                <w:b/>
                <w:bCs/>
                <w:iCs/>
                <w:sz w:val="24"/>
                <w:szCs w:val="24"/>
              </w:rPr>
              <w:t>2200</w:t>
            </w:r>
            <w:r w:rsidR="00053373">
              <w:rPr>
                <w:rFonts w:ascii="Times New Roman" w:hAnsi="Times New Roman" w:cs="Times New Roman"/>
                <w:b/>
                <w:bCs/>
                <w:iCs/>
                <w:sz w:val="24"/>
                <w:szCs w:val="24"/>
              </w:rPr>
              <w:t xml:space="preserve"> leke/vit</w:t>
            </w:r>
            <w:r w:rsidR="00EE64E7">
              <w:rPr>
                <w:rFonts w:ascii="Times New Roman" w:hAnsi="Times New Roman" w:cs="Times New Roman"/>
                <w:b/>
                <w:bCs/>
                <w:iCs/>
                <w:sz w:val="24"/>
                <w:szCs w:val="24"/>
              </w:rPr>
              <w:t>/femije</w:t>
            </w:r>
          </w:p>
        </w:tc>
      </w:tr>
    </w:tbl>
    <w:p w:rsidR="004559A5" w:rsidRDefault="004559A5" w:rsidP="00C01781">
      <w:pPr>
        <w:autoSpaceDE w:val="0"/>
        <w:autoSpaceDN w:val="0"/>
        <w:adjustRightInd w:val="0"/>
        <w:spacing w:after="0"/>
        <w:jc w:val="both"/>
        <w:rPr>
          <w:rFonts w:ascii="Times New Roman" w:hAnsi="Times New Roman" w:cs="Times New Roman"/>
          <w:b/>
          <w:bCs/>
          <w:iCs/>
          <w:sz w:val="24"/>
          <w:szCs w:val="24"/>
        </w:rPr>
      </w:pPr>
    </w:p>
    <w:p w:rsidR="00C01781" w:rsidRPr="004559A5" w:rsidRDefault="004559A5" w:rsidP="00C01781">
      <w:pPr>
        <w:autoSpaceDE w:val="0"/>
        <w:autoSpaceDN w:val="0"/>
        <w:adjustRightInd w:val="0"/>
        <w:spacing w:after="0"/>
        <w:jc w:val="both"/>
        <w:rPr>
          <w:rFonts w:ascii="Times New Roman" w:hAnsi="Times New Roman" w:cs="Times New Roman"/>
          <w:bCs/>
          <w:iCs/>
          <w:sz w:val="24"/>
          <w:szCs w:val="24"/>
        </w:rPr>
      </w:pPr>
      <w:proofErr w:type="gramStart"/>
      <w:r w:rsidRPr="004559A5">
        <w:rPr>
          <w:rFonts w:ascii="Times New Roman" w:hAnsi="Times New Roman" w:cs="Times New Roman"/>
          <w:bCs/>
          <w:iCs/>
          <w:sz w:val="24"/>
          <w:szCs w:val="24"/>
        </w:rPr>
        <w:t>T</w:t>
      </w:r>
      <w:r>
        <w:rPr>
          <w:rFonts w:ascii="Times New Roman" w:hAnsi="Times New Roman" w:cs="Times New Roman"/>
          <w:bCs/>
          <w:iCs/>
          <w:sz w:val="24"/>
          <w:szCs w:val="24"/>
        </w:rPr>
        <w:t>arifa e regjistrimit (Garancia</w:t>
      </w:r>
      <w:r w:rsidR="00BD6C32">
        <w:rPr>
          <w:rFonts w:ascii="Times New Roman" w:hAnsi="Times New Roman" w:cs="Times New Roman"/>
          <w:bCs/>
          <w:iCs/>
          <w:sz w:val="24"/>
          <w:szCs w:val="24"/>
        </w:rPr>
        <w:t>) kthehet ne fundt</w:t>
      </w:r>
      <w:r w:rsidRPr="004559A5">
        <w:rPr>
          <w:rFonts w:ascii="Times New Roman" w:hAnsi="Times New Roman" w:cs="Times New Roman"/>
          <w:bCs/>
          <w:iCs/>
          <w:sz w:val="24"/>
          <w:szCs w:val="24"/>
        </w:rPr>
        <w:t>e vitit kalendarik</w:t>
      </w:r>
      <w:r w:rsidR="00BD6C32">
        <w:rPr>
          <w:rFonts w:ascii="Times New Roman" w:hAnsi="Times New Roman" w:cs="Times New Roman"/>
          <w:bCs/>
          <w:iCs/>
          <w:sz w:val="24"/>
          <w:szCs w:val="24"/>
        </w:rPr>
        <w:t xml:space="preserve"> 2018.</w:t>
      </w:r>
      <w:proofErr w:type="gramEnd"/>
    </w:p>
    <w:p w:rsidR="006E08F7" w:rsidRDefault="006B3537" w:rsidP="006B3537">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A6797E">
        <w:rPr>
          <w:rFonts w:ascii="Times New Roman" w:hAnsi="Times New Roman" w:cs="Times New Roman"/>
          <w:sz w:val="24"/>
          <w:szCs w:val="24"/>
        </w:rPr>
        <w:t>Detyrimi mujor perbehet nga Tarifa Fikse</w:t>
      </w:r>
      <w:r>
        <w:rPr>
          <w:rFonts w:ascii="Times New Roman" w:hAnsi="Times New Roman" w:cs="Times New Roman"/>
          <w:sz w:val="24"/>
          <w:szCs w:val="24"/>
        </w:rPr>
        <w:t xml:space="preserve"> 20 leke</w:t>
      </w:r>
      <w:r w:rsidRPr="00A6797E">
        <w:rPr>
          <w:rFonts w:ascii="Times New Roman" w:hAnsi="Times New Roman" w:cs="Times New Roman"/>
          <w:sz w:val="24"/>
          <w:szCs w:val="24"/>
        </w:rPr>
        <w:t xml:space="preserve"> dhe Tarifa per Ushqimin</w:t>
      </w:r>
      <w:r>
        <w:rPr>
          <w:rFonts w:ascii="Times New Roman" w:hAnsi="Times New Roman" w:cs="Times New Roman"/>
          <w:sz w:val="24"/>
          <w:szCs w:val="24"/>
        </w:rPr>
        <w:t xml:space="preserve"> 100 leke/dite/femije</w:t>
      </w:r>
      <w:r w:rsidRPr="00A6797E">
        <w:rPr>
          <w:rFonts w:ascii="Times New Roman" w:hAnsi="Times New Roman" w:cs="Times New Roman"/>
          <w:sz w:val="24"/>
          <w:szCs w:val="24"/>
        </w:rPr>
        <w:t xml:space="preserve">, ku kjo e fundit perllogaritet me nivelin ditor </w:t>
      </w:r>
      <w:proofErr w:type="gramStart"/>
      <w:r w:rsidRPr="00A6797E">
        <w:rPr>
          <w:rFonts w:ascii="Times New Roman" w:hAnsi="Times New Roman" w:cs="Times New Roman"/>
          <w:sz w:val="24"/>
          <w:szCs w:val="24"/>
        </w:rPr>
        <w:t>te</w:t>
      </w:r>
      <w:proofErr w:type="gramEnd"/>
      <w:r w:rsidRPr="00A6797E">
        <w:rPr>
          <w:rFonts w:ascii="Times New Roman" w:hAnsi="Times New Roman" w:cs="Times New Roman"/>
          <w:sz w:val="24"/>
          <w:szCs w:val="24"/>
        </w:rPr>
        <w:t xml:space="preserve"> tarifes dhe ditet e frekuentimit te femijes ne çerdhe/kopshte gjate 1 muaji.</w:t>
      </w:r>
    </w:p>
    <w:p w:rsidR="00FD5A50" w:rsidRDefault="00621AC1" w:rsidP="00FD5A50">
      <w:pPr>
        <w:spacing w:line="0" w:lineRule="atLeast"/>
        <w:jc w:val="both"/>
        <w:rPr>
          <w:rFonts w:ascii="Times New Roman" w:eastAsia="Times New Roman" w:hAnsi="Times New Roman"/>
          <w:sz w:val="24"/>
        </w:rPr>
      </w:pPr>
      <w:proofErr w:type="gramStart"/>
      <w:r>
        <w:rPr>
          <w:rFonts w:ascii="Times New Roman" w:eastAsia="Times New Roman" w:hAnsi="Times New Roman"/>
          <w:sz w:val="24"/>
        </w:rPr>
        <w:t>Struktura e ngarkuar per mbledhjen e tarifave eshte Qendra Ekonomike Arsimit Diber, Bashkia Diber.</w:t>
      </w:r>
      <w:proofErr w:type="gramEnd"/>
    </w:p>
    <w:p w:rsidR="00810EB9" w:rsidRDefault="00810EB9" w:rsidP="00FD5A50">
      <w:pPr>
        <w:spacing w:line="0" w:lineRule="atLeast"/>
        <w:jc w:val="both"/>
        <w:rPr>
          <w:rFonts w:ascii="Times New Roman" w:eastAsia="Times New Roman" w:hAnsi="Times New Roman"/>
          <w:sz w:val="24"/>
        </w:rPr>
      </w:pPr>
    </w:p>
    <w:p w:rsidR="00810EB9" w:rsidRDefault="00810EB9" w:rsidP="00FD5A50">
      <w:pPr>
        <w:spacing w:line="0" w:lineRule="atLeast"/>
        <w:jc w:val="both"/>
        <w:rPr>
          <w:rFonts w:ascii="Times New Roman" w:eastAsia="Times New Roman" w:hAnsi="Times New Roman"/>
          <w:sz w:val="24"/>
        </w:rPr>
      </w:pPr>
    </w:p>
    <w:p w:rsidR="00810EB9" w:rsidRDefault="00810EB9" w:rsidP="00FD5A50">
      <w:pPr>
        <w:spacing w:line="0" w:lineRule="atLeast"/>
        <w:jc w:val="both"/>
        <w:rPr>
          <w:rFonts w:ascii="Times New Roman" w:eastAsia="Times New Roman" w:hAnsi="Times New Roman"/>
          <w:sz w:val="24"/>
        </w:rPr>
      </w:pPr>
    </w:p>
    <w:p w:rsidR="00810EB9" w:rsidRDefault="00810EB9" w:rsidP="00FD5A50">
      <w:pPr>
        <w:spacing w:line="0" w:lineRule="atLeast"/>
        <w:jc w:val="both"/>
        <w:rPr>
          <w:rFonts w:ascii="Times New Roman" w:eastAsia="Times New Roman" w:hAnsi="Times New Roman"/>
          <w:sz w:val="24"/>
        </w:rPr>
      </w:pPr>
    </w:p>
    <w:p w:rsidR="00C01781" w:rsidRPr="00FD5A50" w:rsidRDefault="00C01781" w:rsidP="00FD5A50">
      <w:pPr>
        <w:spacing w:line="0" w:lineRule="atLeast"/>
        <w:jc w:val="both"/>
        <w:rPr>
          <w:rFonts w:ascii="Times New Roman" w:eastAsia="Times New Roman" w:hAnsi="Times New Roman"/>
          <w:sz w:val="24"/>
        </w:rPr>
      </w:pPr>
      <w:r w:rsidRPr="00D92C0C">
        <w:rPr>
          <w:rFonts w:ascii="Times New Roman" w:hAnsi="Times New Roman" w:cs="Times New Roman"/>
          <w:b/>
          <w:bCs/>
          <w:iCs/>
          <w:sz w:val="24"/>
          <w:szCs w:val="24"/>
        </w:rPr>
        <w:t xml:space="preserve">Per nxenesit e shkollave </w:t>
      </w:r>
      <w:proofErr w:type="gramStart"/>
      <w:r w:rsidRPr="00D92C0C">
        <w:rPr>
          <w:rFonts w:ascii="Times New Roman" w:hAnsi="Times New Roman" w:cs="Times New Roman"/>
          <w:b/>
          <w:bCs/>
          <w:iCs/>
          <w:sz w:val="24"/>
          <w:szCs w:val="24"/>
        </w:rPr>
        <w:t>te  Meseme</w:t>
      </w:r>
      <w:proofErr w:type="gramEnd"/>
      <w:r w:rsidRPr="00D92C0C">
        <w:rPr>
          <w:rFonts w:ascii="Times New Roman" w:hAnsi="Times New Roman" w:cs="Times New Roman"/>
          <w:b/>
          <w:bCs/>
          <w:iCs/>
          <w:sz w:val="24"/>
          <w:szCs w:val="24"/>
        </w:rPr>
        <w:t xml:space="preserve"> qe akomodohen ne konviktin “Nazmi Rushiti”</w:t>
      </w:r>
    </w:p>
    <w:p w:rsidR="00C01781" w:rsidRDefault="00C01781" w:rsidP="00C01781">
      <w:pPr>
        <w:autoSpaceDE w:val="0"/>
        <w:autoSpaceDN w:val="0"/>
        <w:adjustRightInd w:val="0"/>
        <w:spacing w:after="0"/>
        <w:jc w:val="both"/>
        <w:rPr>
          <w:rFonts w:ascii="Times New Roman" w:hAnsi="Times New Roman" w:cs="Times New Roman"/>
          <w:b/>
          <w:bCs/>
          <w:iCs/>
          <w:sz w:val="24"/>
          <w:szCs w:val="24"/>
        </w:rPr>
      </w:pPr>
      <w:r>
        <w:rPr>
          <w:rFonts w:ascii="Times New Roman" w:hAnsi="Times New Roman" w:cs="Times New Roman"/>
          <w:b/>
          <w:bCs/>
          <w:iCs/>
          <w:sz w:val="24"/>
          <w:szCs w:val="24"/>
        </w:rPr>
        <w:t>(</w:t>
      </w:r>
      <w:proofErr w:type="gramStart"/>
      <w:r>
        <w:rPr>
          <w:rFonts w:ascii="Times New Roman" w:hAnsi="Times New Roman" w:cs="Times New Roman"/>
          <w:b/>
          <w:bCs/>
          <w:iCs/>
          <w:sz w:val="24"/>
          <w:szCs w:val="24"/>
        </w:rPr>
        <w:t>per</w:t>
      </w:r>
      <w:proofErr w:type="gramEnd"/>
      <w:r>
        <w:rPr>
          <w:rFonts w:ascii="Times New Roman" w:hAnsi="Times New Roman" w:cs="Times New Roman"/>
          <w:b/>
          <w:bCs/>
          <w:iCs/>
          <w:sz w:val="24"/>
          <w:szCs w:val="24"/>
        </w:rPr>
        <w:t xml:space="preserve"> nxenesit me pagese)</w:t>
      </w:r>
    </w:p>
    <w:tbl>
      <w:tblPr>
        <w:tblW w:w="9119" w:type="dxa"/>
        <w:tblInd w:w="10" w:type="dxa"/>
        <w:tblLayout w:type="fixed"/>
        <w:tblCellMar>
          <w:left w:w="0" w:type="dxa"/>
          <w:right w:w="0" w:type="dxa"/>
        </w:tblCellMar>
        <w:tblLook w:val="0000" w:firstRow="0" w:lastRow="0" w:firstColumn="0" w:lastColumn="0" w:noHBand="0" w:noVBand="0"/>
      </w:tblPr>
      <w:tblGrid>
        <w:gridCol w:w="35"/>
        <w:gridCol w:w="2942"/>
        <w:gridCol w:w="142"/>
        <w:gridCol w:w="67"/>
        <w:gridCol w:w="30"/>
        <w:gridCol w:w="2842"/>
        <w:gridCol w:w="2932"/>
        <w:gridCol w:w="30"/>
        <w:gridCol w:w="99"/>
      </w:tblGrid>
      <w:tr w:rsidR="00C01781" w:rsidRPr="00283E42" w:rsidTr="00D636D6">
        <w:trPr>
          <w:trHeight w:val="63"/>
        </w:trPr>
        <w:tc>
          <w:tcPr>
            <w:tcW w:w="35" w:type="dxa"/>
            <w:tcBorders>
              <w:top w:val="single" w:sz="4" w:space="0" w:color="auto"/>
              <w:left w:val="single" w:sz="8" w:space="0" w:color="auto"/>
              <w:bottom w:val="nil"/>
              <w:right w:val="single" w:sz="4" w:space="0" w:color="auto"/>
            </w:tcBorders>
            <w:shd w:val="clear" w:color="auto" w:fill="auto"/>
            <w:vAlign w:val="bottom"/>
          </w:tcPr>
          <w:p w:rsidR="00C01781" w:rsidRPr="00283E42" w:rsidRDefault="00C01781" w:rsidP="006249AB">
            <w:pPr>
              <w:widowControl w:val="0"/>
              <w:autoSpaceDE w:val="0"/>
              <w:autoSpaceDN w:val="0"/>
              <w:adjustRightInd w:val="0"/>
              <w:spacing w:after="0" w:line="240" w:lineRule="auto"/>
              <w:rPr>
                <w:rFonts w:ascii="Times New Roman" w:hAnsi="Times New Roman" w:cs="Times New Roman"/>
                <w:b/>
                <w:sz w:val="3"/>
                <w:szCs w:val="3"/>
              </w:rPr>
            </w:pPr>
          </w:p>
        </w:tc>
        <w:tc>
          <w:tcPr>
            <w:tcW w:w="2942" w:type="dxa"/>
            <w:vMerge w:val="restart"/>
            <w:tcBorders>
              <w:top w:val="single" w:sz="4" w:space="0" w:color="auto"/>
              <w:left w:val="single" w:sz="4" w:space="0" w:color="auto"/>
              <w:bottom w:val="nil"/>
              <w:right w:val="nil"/>
            </w:tcBorders>
            <w:shd w:val="clear" w:color="auto" w:fill="auto"/>
            <w:vAlign w:val="bottom"/>
          </w:tcPr>
          <w:p w:rsidR="00C01781" w:rsidRPr="00283E42" w:rsidRDefault="00C01781" w:rsidP="006249AB">
            <w:pPr>
              <w:widowControl w:val="0"/>
              <w:autoSpaceDE w:val="0"/>
              <w:autoSpaceDN w:val="0"/>
              <w:adjustRightInd w:val="0"/>
              <w:spacing w:after="0" w:line="275" w:lineRule="exact"/>
              <w:jc w:val="center"/>
              <w:rPr>
                <w:rFonts w:ascii="Times New Roman" w:hAnsi="Times New Roman" w:cs="Times New Roman"/>
                <w:b/>
                <w:sz w:val="24"/>
                <w:szCs w:val="24"/>
              </w:rPr>
            </w:pPr>
            <w:r w:rsidRPr="00283E42">
              <w:rPr>
                <w:rFonts w:ascii="Times New Roman" w:hAnsi="Times New Roman" w:cs="Times New Roman"/>
                <w:b/>
                <w:bCs/>
                <w:sz w:val="24"/>
                <w:szCs w:val="24"/>
              </w:rPr>
              <w:t>Emertimi tarifes</w:t>
            </w:r>
          </w:p>
        </w:tc>
        <w:tc>
          <w:tcPr>
            <w:tcW w:w="209" w:type="dxa"/>
            <w:gridSpan w:val="2"/>
            <w:tcBorders>
              <w:top w:val="single" w:sz="4" w:space="0" w:color="auto"/>
              <w:left w:val="nil"/>
              <w:bottom w:val="nil"/>
              <w:right w:val="single" w:sz="8" w:space="0" w:color="auto"/>
            </w:tcBorders>
            <w:shd w:val="clear" w:color="auto" w:fill="auto"/>
            <w:vAlign w:val="bottom"/>
          </w:tcPr>
          <w:p w:rsidR="00C01781" w:rsidRPr="00283E42" w:rsidRDefault="00C01781" w:rsidP="006249AB">
            <w:pPr>
              <w:widowControl w:val="0"/>
              <w:autoSpaceDE w:val="0"/>
              <w:autoSpaceDN w:val="0"/>
              <w:adjustRightInd w:val="0"/>
              <w:spacing w:after="0" w:line="240" w:lineRule="auto"/>
              <w:rPr>
                <w:rFonts w:ascii="Times New Roman" w:hAnsi="Times New Roman" w:cs="Times New Roman"/>
                <w:b/>
                <w:sz w:val="3"/>
                <w:szCs w:val="3"/>
              </w:rPr>
            </w:pPr>
          </w:p>
        </w:tc>
        <w:tc>
          <w:tcPr>
            <w:tcW w:w="30" w:type="dxa"/>
            <w:tcBorders>
              <w:top w:val="single" w:sz="4" w:space="0" w:color="auto"/>
              <w:left w:val="nil"/>
              <w:bottom w:val="nil"/>
              <w:right w:val="nil"/>
            </w:tcBorders>
            <w:shd w:val="clear" w:color="auto" w:fill="auto"/>
            <w:vAlign w:val="bottom"/>
          </w:tcPr>
          <w:p w:rsidR="00C01781" w:rsidRPr="00283E42" w:rsidRDefault="00C01781" w:rsidP="006249AB">
            <w:pPr>
              <w:widowControl w:val="0"/>
              <w:autoSpaceDE w:val="0"/>
              <w:autoSpaceDN w:val="0"/>
              <w:adjustRightInd w:val="0"/>
              <w:spacing w:after="0" w:line="240" w:lineRule="auto"/>
              <w:rPr>
                <w:rFonts w:ascii="Times New Roman" w:hAnsi="Times New Roman" w:cs="Times New Roman"/>
                <w:b/>
                <w:sz w:val="3"/>
                <w:szCs w:val="3"/>
              </w:rPr>
            </w:pPr>
          </w:p>
        </w:tc>
        <w:tc>
          <w:tcPr>
            <w:tcW w:w="2842" w:type="dxa"/>
            <w:vMerge w:val="restart"/>
            <w:tcBorders>
              <w:top w:val="single" w:sz="4" w:space="0" w:color="auto"/>
              <w:left w:val="nil"/>
              <w:bottom w:val="nil"/>
              <w:right w:val="nil"/>
            </w:tcBorders>
            <w:shd w:val="clear" w:color="auto" w:fill="auto"/>
            <w:vAlign w:val="bottom"/>
          </w:tcPr>
          <w:p w:rsidR="00C01781" w:rsidRPr="00283E42" w:rsidRDefault="00C01781" w:rsidP="006249AB">
            <w:pPr>
              <w:widowControl w:val="0"/>
              <w:autoSpaceDE w:val="0"/>
              <w:autoSpaceDN w:val="0"/>
              <w:adjustRightInd w:val="0"/>
              <w:spacing w:after="0" w:line="275" w:lineRule="exact"/>
              <w:jc w:val="center"/>
              <w:rPr>
                <w:rFonts w:ascii="Times New Roman" w:hAnsi="Times New Roman" w:cs="Times New Roman"/>
                <w:b/>
                <w:sz w:val="24"/>
                <w:szCs w:val="24"/>
              </w:rPr>
            </w:pPr>
            <w:r>
              <w:rPr>
                <w:rFonts w:ascii="Times New Roman" w:hAnsi="Times New Roman" w:cs="Times New Roman"/>
                <w:b/>
                <w:bCs/>
                <w:sz w:val="24"/>
                <w:szCs w:val="24"/>
              </w:rPr>
              <w:t xml:space="preserve">                       Konvikte</w:t>
            </w:r>
          </w:p>
        </w:tc>
        <w:tc>
          <w:tcPr>
            <w:tcW w:w="2932" w:type="dxa"/>
            <w:tcBorders>
              <w:top w:val="single" w:sz="4" w:space="0" w:color="auto"/>
              <w:left w:val="nil"/>
              <w:bottom w:val="nil"/>
              <w:right w:val="single" w:sz="8" w:space="0" w:color="auto"/>
            </w:tcBorders>
            <w:shd w:val="clear" w:color="auto" w:fill="auto"/>
            <w:vAlign w:val="bottom"/>
          </w:tcPr>
          <w:p w:rsidR="00C01781" w:rsidRPr="00283E42" w:rsidRDefault="00C01781" w:rsidP="006249AB">
            <w:pPr>
              <w:widowControl w:val="0"/>
              <w:autoSpaceDE w:val="0"/>
              <w:autoSpaceDN w:val="0"/>
              <w:adjustRightInd w:val="0"/>
              <w:spacing w:after="0" w:line="240" w:lineRule="auto"/>
              <w:rPr>
                <w:rFonts w:ascii="Times New Roman" w:hAnsi="Times New Roman" w:cs="Times New Roman"/>
                <w:b/>
                <w:sz w:val="3"/>
                <w:szCs w:val="3"/>
              </w:rPr>
            </w:pPr>
          </w:p>
        </w:tc>
        <w:tc>
          <w:tcPr>
            <w:tcW w:w="30" w:type="dxa"/>
            <w:tcBorders>
              <w:top w:val="single" w:sz="4" w:space="0" w:color="auto"/>
              <w:left w:val="nil"/>
              <w:bottom w:val="nil"/>
              <w:right w:val="nil"/>
            </w:tcBorders>
            <w:shd w:val="clear" w:color="auto" w:fill="auto"/>
            <w:vAlign w:val="bottom"/>
          </w:tcPr>
          <w:p w:rsidR="00C01781" w:rsidRPr="00283E42" w:rsidRDefault="00C01781" w:rsidP="006249AB">
            <w:pPr>
              <w:widowControl w:val="0"/>
              <w:autoSpaceDE w:val="0"/>
              <w:autoSpaceDN w:val="0"/>
              <w:adjustRightInd w:val="0"/>
              <w:spacing w:after="0" w:line="240" w:lineRule="auto"/>
              <w:rPr>
                <w:rFonts w:ascii="Times New Roman" w:hAnsi="Times New Roman" w:cs="Times New Roman"/>
                <w:b/>
                <w:sz w:val="3"/>
                <w:szCs w:val="3"/>
              </w:rPr>
            </w:pPr>
          </w:p>
        </w:tc>
        <w:tc>
          <w:tcPr>
            <w:tcW w:w="99" w:type="dxa"/>
            <w:tcBorders>
              <w:top w:val="single" w:sz="4" w:space="0" w:color="auto"/>
              <w:left w:val="nil"/>
              <w:bottom w:val="nil"/>
              <w:right w:val="nil"/>
            </w:tcBorders>
            <w:vAlign w:val="bottom"/>
          </w:tcPr>
          <w:p w:rsidR="00C01781" w:rsidRPr="00283E42" w:rsidRDefault="00C01781" w:rsidP="006249AB">
            <w:pPr>
              <w:widowControl w:val="0"/>
              <w:autoSpaceDE w:val="0"/>
              <w:autoSpaceDN w:val="0"/>
              <w:adjustRightInd w:val="0"/>
              <w:spacing w:after="0" w:line="20" w:lineRule="exact"/>
              <w:rPr>
                <w:rFonts w:ascii="Times New Roman" w:hAnsi="Times New Roman" w:cs="Times New Roman"/>
                <w:b/>
                <w:sz w:val="2"/>
                <w:szCs w:val="2"/>
              </w:rPr>
            </w:pPr>
          </w:p>
        </w:tc>
      </w:tr>
      <w:tr w:rsidR="00C01781" w:rsidRPr="00283E42" w:rsidTr="00D636D6">
        <w:trPr>
          <w:trHeight w:val="410"/>
        </w:trPr>
        <w:tc>
          <w:tcPr>
            <w:tcW w:w="35" w:type="dxa"/>
            <w:tcBorders>
              <w:top w:val="nil"/>
              <w:left w:val="single" w:sz="8" w:space="0" w:color="auto"/>
              <w:bottom w:val="nil"/>
              <w:right w:val="single" w:sz="4" w:space="0" w:color="auto"/>
            </w:tcBorders>
            <w:shd w:val="clear" w:color="auto" w:fill="auto"/>
            <w:vAlign w:val="bottom"/>
          </w:tcPr>
          <w:p w:rsidR="00C01781" w:rsidRPr="00283E42" w:rsidRDefault="00C01781" w:rsidP="006249AB">
            <w:pPr>
              <w:widowControl w:val="0"/>
              <w:autoSpaceDE w:val="0"/>
              <w:autoSpaceDN w:val="0"/>
              <w:adjustRightInd w:val="0"/>
              <w:spacing w:after="0" w:line="240" w:lineRule="auto"/>
              <w:rPr>
                <w:rFonts w:ascii="Times New Roman" w:hAnsi="Times New Roman" w:cs="Times New Roman"/>
                <w:b/>
              </w:rPr>
            </w:pPr>
          </w:p>
        </w:tc>
        <w:tc>
          <w:tcPr>
            <w:tcW w:w="2942" w:type="dxa"/>
            <w:vMerge/>
            <w:tcBorders>
              <w:top w:val="nil"/>
              <w:left w:val="single" w:sz="4" w:space="0" w:color="auto"/>
              <w:bottom w:val="nil"/>
              <w:right w:val="nil"/>
            </w:tcBorders>
            <w:shd w:val="clear" w:color="auto" w:fill="auto"/>
            <w:vAlign w:val="bottom"/>
          </w:tcPr>
          <w:p w:rsidR="00C01781" w:rsidRPr="00283E42" w:rsidRDefault="00C01781" w:rsidP="006249AB">
            <w:pPr>
              <w:widowControl w:val="0"/>
              <w:autoSpaceDE w:val="0"/>
              <w:autoSpaceDN w:val="0"/>
              <w:adjustRightInd w:val="0"/>
              <w:spacing w:after="0" w:line="240" w:lineRule="auto"/>
              <w:rPr>
                <w:rFonts w:ascii="Times New Roman" w:hAnsi="Times New Roman" w:cs="Times New Roman"/>
                <w:b/>
              </w:rPr>
            </w:pPr>
          </w:p>
        </w:tc>
        <w:tc>
          <w:tcPr>
            <w:tcW w:w="209" w:type="dxa"/>
            <w:gridSpan w:val="2"/>
            <w:tcBorders>
              <w:top w:val="nil"/>
              <w:left w:val="nil"/>
              <w:bottom w:val="nil"/>
              <w:right w:val="single" w:sz="8" w:space="0" w:color="auto"/>
            </w:tcBorders>
            <w:shd w:val="clear" w:color="auto" w:fill="auto"/>
            <w:vAlign w:val="bottom"/>
          </w:tcPr>
          <w:p w:rsidR="00C01781" w:rsidRPr="00283E42" w:rsidRDefault="00C01781" w:rsidP="006249AB">
            <w:pPr>
              <w:widowControl w:val="0"/>
              <w:autoSpaceDE w:val="0"/>
              <w:autoSpaceDN w:val="0"/>
              <w:adjustRightInd w:val="0"/>
              <w:spacing w:after="0" w:line="240" w:lineRule="auto"/>
              <w:rPr>
                <w:rFonts w:ascii="Times New Roman" w:hAnsi="Times New Roman" w:cs="Times New Roman"/>
                <w:b/>
              </w:rPr>
            </w:pPr>
          </w:p>
        </w:tc>
        <w:tc>
          <w:tcPr>
            <w:tcW w:w="30" w:type="dxa"/>
            <w:tcBorders>
              <w:top w:val="nil"/>
              <w:left w:val="nil"/>
              <w:bottom w:val="nil"/>
              <w:right w:val="nil"/>
            </w:tcBorders>
            <w:shd w:val="clear" w:color="auto" w:fill="auto"/>
            <w:vAlign w:val="bottom"/>
          </w:tcPr>
          <w:p w:rsidR="00C01781" w:rsidRPr="00283E42" w:rsidRDefault="00C01781" w:rsidP="006249AB">
            <w:pPr>
              <w:widowControl w:val="0"/>
              <w:autoSpaceDE w:val="0"/>
              <w:autoSpaceDN w:val="0"/>
              <w:adjustRightInd w:val="0"/>
              <w:spacing w:after="0" w:line="240" w:lineRule="auto"/>
              <w:rPr>
                <w:rFonts w:ascii="Times New Roman" w:hAnsi="Times New Roman" w:cs="Times New Roman"/>
                <w:b/>
              </w:rPr>
            </w:pPr>
          </w:p>
        </w:tc>
        <w:tc>
          <w:tcPr>
            <w:tcW w:w="2842" w:type="dxa"/>
            <w:vMerge/>
            <w:tcBorders>
              <w:top w:val="nil"/>
              <w:left w:val="nil"/>
              <w:bottom w:val="nil"/>
              <w:right w:val="nil"/>
            </w:tcBorders>
            <w:shd w:val="clear" w:color="auto" w:fill="auto"/>
            <w:vAlign w:val="bottom"/>
          </w:tcPr>
          <w:p w:rsidR="00C01781" w:rsidRPr="00283E42" w:rsidRDefault="00C01781" w:rsidP="006249AB">
            <w:pPr>
              <w:widowControl w:val="0"/>
              <w:autoSpaceDE w:val="0"/>
              <w:autoSpaceDN w:val="0"/>
              <w:adjustRightInd w:val="0"/>
              <w:spacing w:after="0" w:line="240" w:lineRule="auto"/>
              <w:rPr>
                <w:rFonts w:ascii="Times New Roman" w:hAnsi="Times New Roman" w:cs="Times New Roman"/>
                <w:b/>
              </w:rPr>
            </w:pPr>
          </w:p>
        </w:tc>
        <w:tc>
          <w:tcPr>
            <w:tcW w:w="2932" w:type="dxa"/>
            <w:tcBorders>
              <w:top w:val="nil"/>
              <w:left w:val="nil"/>
              <w:bottom w:val="nil"/>
              <w:right w:val="single" w:sz="8" w:space="0" w:color="auto"/>
            </w:tcBorders>
            <w:shd w:val="clear" w:color="auto" w:fill="auto"/>
            <w:vAlign w:val="bottom"/>
          </w:tcPr>
          <w:p w:rsidR="00C01781" w:rsidRPr="00283E42" w:rsidRDefault="00C01781" w:rsidP="006249AB">
            <w:pPr>
              <w:widowControl w:val="0"/>
              <w:autoSpaceDE w:val="0"/>
              <w:autoSpaceDN w:val="0"/>
              <w:adjustRightInd w:val="0"/>
              <w:spacing w:after="0" w:line="240" w:lineRule="auto"/>
              <w:rPr>
                <w:rFonts w:ascii="Times New Roman" w:hAnsi="Times New Roman" w:cs="Times New Roman"/>
                <w:b/>
              </w:rPr>
            </w:pPr>
          </w:p>
        </w:tc>
        <w:tc>
          <w:tcPr>
            <w:tcW w:w="30" w:type="dxa"/>
            <w:tcBorders>
              <w:top w:val="nil"/>
              <w:left w:val="nil"/>
              <w:bottom w:val="nil"/>
              <w:right w:val="nil"/>
            </w:tcBorders>
            <w:shd w:val="clear" w:color="auto" w:fill="auto"/>
            <w:vAlign w:val="bottom"/>
          </w:tcPr>
          <w:p w:rsidR="00C01781" w:rsidRPr="00283E42" w:rsidRDefault="00C01781" w:rsidP="006249AB">
            <w:pPr>
              <w:widowControl w:val="0"/>
              <w:autoSpaceDE w:val="0"/>
              <w:autoSpaceDN w:val="0"/>
              <w:adjustRightInd w:val="0"/>
              <w:spacing w:after="0" w:line="240" w:lineRule="auto"/>
              <w:rPr>
                <w:rFonts w:ascii="Times New Roman" w:hAnsi="Times New Roman" w:cs="Times New Roman"/>
                <w:b/>
              </w:rPr>
            </w:pPr>
          </w:p>
        </w:tc>
        <w:tc>
          <w:tcPr>
            <w:tcW w:w="99" w:type="dxa"/>
            <w:tcBorders>
              <w:top w:val="nil"/>
              <w:left w:val="nil"/>
              <w:bottom w:val="nil"/>
              <w:right w:val="nil"/>
            </w:tcBorders>
            <w:shd w:val="clear" w:color="auto" w:fill="auto"/>
            <w:vAlign w:val="bottom"/>
          </w:tcPr>
          <w:p w:rsidR="00C01781" w:rsidRPr="00283E42" w:rsidRDefault="00C01781" w:rsidP="006249AB">
            <w:pPr>
              <w:widowControl w:val="0"/>
              <w:autoSpaceDE w:val="0"/>
              <w:autoSpaceDN w:val="0"/>
              <w:adjustRightInd w:val="0"/>
              <w:spacing w:after="0" w:line="240" w:lineRule="auto"/>
              <w:rPr>
                <w:rFonts w:ascii="Times New Roman" w:hAnsi="Times New Roman" w:cs="Times New Roman"/>
                <w:b/>
                <w:sz w:val="2"/>
                <w:szCs w:val="2"/>
              </w:rPr>
            </w:pPr>
          </w:p>
        </w:tc>
      </w:tr>
      <w:tr w:rsidR="00C01781" w:rsidRPr="00283E42" w:rsidTr="00D636D6">
        <w:trPr>
          <w:trHeight w:val="107"/>
        </w:trPr>
        <w:tc>
          <w:tcPr>
            <w:tcW w:w="35" w:type="dxa"/>
            <w:tcBorders>
              <w:top w:val="nil"/>
              <w:left w:val="single" w:sz="8" w:space="0" w:color="auto"/>
              <w:bottom w:val="single" w:sz="8" w:space="0" w:color="8DB3E2"/>
              <w:right w:val="nil"/>
            </w:tcBorders>
            <w:shd w:val="clear" w:color="auto" w:fill="auto"/>
            <w:vAlign w:val="bottom"/>
          </w:tcPr>
          <w:p w:rsidR="00C01781" w:rsidRPr="00283E42" w:rsidRDefault="00C01781" w:rsidP="006249AB">
            <w:pPr>
              <w:widowControl w:val="0"/>
              <w:autoSpaceDE w:val="0"/>
              <w:autoSpaceDN w:val="0"/>
              <w:adjustRightInd w:val="0"/>
              <w:spacing w:after="0" w:line="240" w:lineRule="auto"/>
              <w:rPr>
                <w:rFonts w:ascii="Times New Roman" w:hAnsi="Times New Roman" w:cs="Times New Roman"/>
                <w:b/>
                <w:sz w:val="5"/>
                <w:szCs w:val="5"/>
              </w:rPr>
            </w:pPr>
          </w:p>
        </w:tc>
        <w:tc>
          <w:tcPr>
            <w:tcW w:w="2942" w:type="dxa"/>
            <w:tcBorders>
              <w:top w:val="nil"/>
              <w:left w:val="nil"/>
              <w:bottom w:val="single" w:sz="8" w:space="0" w:color="8DB3E2"/>
              <w:right w:val="nil"/>
            </w:tcBorders>
            <w:shd w:val="clear" w:color="auto" w:fill="auto"/>
            <w:vAlign w:val="bottom"/>
          </w:tcPr>
          <w:p w:rsidR="00C01781" w:rsidRPr="00283E42" w:rsidRDefault="00C01781" w:rsidP="006249AB">
            <w:pPr>
              <w:widowControl w:val="0"/>
              <w:autoSpaceDE w:val="0"/>
              <w:autoSpaceDN w:val="0"/>
              <w:adjustRightInd w:val="0"/>
              <w:spacing w:after="0" w:line="240" w:lineRule="auto"/>
              <w:rPr>
                <w:rFonts w:ascii="Times New Roman" w:hAnsi="Times New Roman" w:cs="Times New Roman"/>
                <w:b/>
                <w:sz w:val="5"/>
                <w:szCs w:val="5"/>
              </w:rPr>
            </w:pPr>
          </w:p>
        </w:tc>
        <w:tc>
          <w:tcPr>
            <w:tcW w:w="209" w:type="dxa"/>
            <w:gridSpan w:val="2"/>
            <w:tcBorders>
              <w:top w:val="nil"/>
              <w:left w:val="nil"/>
              <w:bottom w:val="single" w:sz="8" w:space="0" w:color="8DB3E2"/>
              <w:right w:val="single" w:sz="8" w:space="0" w:color="auto"/>
            </w:tcBorders>
            <w:shd w:val="clear" w:color="auto" w:fill="auto"/>
            <w:vAlign w:val="bottom"/>
          </w:tcPr>
          <w:p w:rsidR="00C01781" w:rsidRPr="00283E42" w:rsidRDefault="00C01781" w:rsidP="006249AB">
            <w:pPr>
              <w:widowControl w:val="0"/>
              <w:autoSpaceDE w:val="0"/>
              <w:autoSpaceDN w:val="0"/>
              <w:adjustRightInd w:val="0"/>
              <w:spacing w:after="0" w:line="240" w:lineRule="auto"/>
              <w:rPr>
                <w:rFonts w:ascii="Times New Roman" w:hAnsi="Times New Roman" w:cs="Times New Roman"/>
                <w:b/>
                <w:sz w:val="5"/>
                <w:szCs w:val="5"/>
              </w:rPr>
            </w:pPr>
          </w:p>
        </w:tc>
        <w:tc>
          <w:tcPr>
            <w:tcW w:w="30" w:type="dxa"/>
            <w:tcBorders>
              <w:top w:val="nil"/>
              <w:left w:val="nil"/>
              <w:bottom w:val="single" w:sz="8" w:space="0" w:color="8DB3E2"/>
              <w:right w:val="nil"/>
            </w:tcBorders>
            <w:shd w:val="clear" w:color="auto" w:fill="auto"/>
            <w:vAlign w:val="bottom"/>
          </w:tcPr>
          <w:p w:rsidR="00C01781" w:rsidRPr="00283E42" w:rsidRDefault="00C01781" w:rsidP="006249AB">
            <w:pPr>
              <w:widowControl w:val="0"/>
              <w:autoSpaceDE w:val="0"/>
              <w:autoSpaceDN w:val="0"/>
              <w:adjustRightInd w:val="0"/>
              <w:spacing w:after="0" w:line="240" w:lineRule="auto"/>
              <w:rPr>
                <w:rFonts w:ascii="Times New Roman" w:hAnsi="Times New Roman" w:cs="Times New Roman"/>
                <w:b/>
                <w:sz w:val="5"/>
                <w:szCs w:val="5"/>
              </w:rPr>
            </w:pPr>
          </w:p>
        </w:tc>
        <w:tc>
          <w:tcPr>
            <w:tcW w:w="2842" w:type="dxa"/>
            <w:tcBorders>
              <w:top w:val="nil"/>
              <w:left w:val="nil"/>
              <w:bottom w:val="single" w:sz="8" w:space="0" w:color="8DB3E2"/>
              <w:right w:val="nil"/>
            </w:tcBorders>
            <w:shd w:val="clear" w:color="auto" w:fill="auto"/>
            <w:vAlign w:val="bottom"/>
          </w:tcPr>
          <w:p w:rsidR="00C01781" w:rsidRPr="00283E42" w:rsidRDefault="00C01781" w:rsidP="006249AB">
            <w:pPr>
              <w:widowControl w:val="0"/>
              <w:autoSpaceDE w:val="0"/>
              <w:autoSpaceDN w:val="0"/>
              <w:adjustRightInd w:val="0"/>
              <w:spacing w:after="0" w:line="240" w:lineRule="auto"/>
              <w:rPr>
                <w:rFonts w:ascii="Times New Roman" w:hAnsi="Times New Roman" w:cs="Times New Roman"/>
                <w:b/>
                <w:sz w:val="5"/>
                <w:szCs w:val="5"/>
              </w:rPr>
            </w:pPr>
          </w:p>
        </w:tc>
        <w:tc>
          <w:tcPr>
            <w:tcW w:w="2932" w:type="dxa"/>
            <w:tcBorders>
              <w:top w:val="nil"/>
              <w:left w:val="nil"/>
              <w:bottom w:val="single" w:sz="8" w:space="0" w:color="8DB3E2"/>
              <w:right w:val="single" w:sz="8" w:space="0" w:color="auto"/>
            </w:tcBorders>
            <w:shd w:val="clear" w:color="auto" w:fill="auto"/>
            <w:vAlign w:val="bottom"/>
          </w:tcPr>
          <w:p w:rsidR="00C01781" w:rsidRPr="00283E42" w:rsidRDefault="00C01781" w:rsidP="006249AB">
            <w:pPr>
              <w:widowControl w:val="0"/>
              <w:autoSpaceDE w:val="0"/>
              <w:autoSpaceDN w:val="0"/>
              <w:adjustRightInd w:val="0"/>
              <w:spacing w:after="0" w:line="240" w:lineRule="auto"/>
              <w:rPr>
                <w:rFonts w:ascii="Times New Roman" w:hAnsi="Times New Roman" w:cs="Times New Roman"/>
                <w:b/>
                <w:sz w:val="5"/>
                <w:szCs w:val="5"/>
              </w:rPr>
            </w:pPr>
          </w:p>
        </w:tc>
        <w:tc>
          <w:tcPr>
            <w:tcW w:w="30" w:type="dxa"/>
            <w:tcBorders>
              <w:top w:val="nil"/>
              <w:left w:val="nil"/>
              <w:bottom w:val="single" w:sz="8" w:space="0" w:color="8DB3E2"/>
              <w:right w:val="nil"/>
            </w:tcBorders>
            <w:shd w:val="clear" w:color="auto" w:fill="auto"/>
            <w:vAlign w:val="bottom"/>
          </w:tcPr>
          <w:p w:rsidR="00C01781" w:rsidRPr="00283E42" w:rsidRDefault="00C01781" w:rsidP="006249AB">
            <w:pPr>
              <w:widowControl w:val="0"/>
              <w:autoSpaceDE w:val="0"/>
              <w:autoSpaceDN w:val="0"/>
              <w:adjustRightInd w:val="0"/>
              <w:spacing w:after="0" w:line="240" w:lineRule="auto"/>
              <w:rPr>
                <w:rFonts w:ascii="Times New Roman" w:hAnsi="Times New Roman" w:cs="Times New Roman"/>
                <w:b/>
                <w:sz w:val="5"/>
                <w:szCs w:val="5"/>
              </w:rPr>
            </w:pPr>
          </w:p>
        </w:tc>
        <w:tc>
          <w:tcPr>
            <w:tcW w:w="99" w:type="dxa"/>
            <w:tcBorders>
              <w:top w:val="nil"/>
              <w:left w:val="nil"/>
              <w:bottom w:val="nil"/>
              <w:right w:val="nil"/>
            </w:tcBorders>
            <w:shd w:val="clear" w:color="auto" w:fill="auto"/>
            <w:vAlign w:val="bottom"/>
          </w:tcPr>
          <w:p w:rsidR="00C01781" w:rsidRPr="00283E42" w:rsidRDefault="00C01781" w:rsidP="006249AB">
            <w:pPr>
              <w:widowControl w:val="0"/>
              <w:autoSpaceDE w:val="0"/>
              <w:autoSpaceDN w:val="0"/>
              <w:adjustRightInd w:val="0"/>
              <w:spacing w:after="0" w:line="240" w:lineRule="auto"/>
              <w:rPr>
                <w:rFonts w:ascii="Times New Roman" w:hAnsi="Times New Roman" w:cs="Times New Roman"/>
                <w:b/>
                <w:sz w:val="2"/>
                <w:szCs w:val="2"/>
              </w:rPr>
            </w:pPr>
          </w:p>
        </w:tc>
      </w:tr>
      <w:tr w:rsidR="00C01781" w:rsidRPr="00283E42" w:rsidTr="00D636D6">
        <w:trPr>
          <w:trHeight w:val="518"/>
        </w:trPr>
        <w:tc>
          <w:tcPr>
            <w:tcW w:w="35" w:type="dxa"/>
            <w:tcBorders>
              <w:top w:val="single" w:sz="8" w:space="0" w:color="auto"/>
              <w:left w:val="single" w:sz="8" w:space="0" w:color="auto"/>
              <w:bottom w:val="nil"/>
              <w:right w:val="nil"/>
            </w:tcBorders>
            <w:shd w:val="clear" w:color="auto" w:fill="auto"/>
            <w:vAlign w:val="bottom"/>
          </w:tcPr>
          <w:p w:rsidR="00C01781" w:rsidRPr="00283E42" w:rsidRDefault="00C01781" w:rsidP="006249AB">
            <w:pPr>
              <w:widowControl w:val="0"/>
              <w:autoSpaceDE w:val="0"/>
              <w:autoSpaceDN w:val="0"/>
              <w:adjustRightInd w:val="0"/>
              <w:spacing w:after="0" w:line="240" w:lineRule="auto"/>
              <w:rPr>
                <w:rFonts w:ascii="Times New Roman" w:hAnsi="Times New Roman" w:cs="Times New Roman"/>
                <w:b/>
                <w:sz w:val="24"/>
                <w:szCs w:val="24"/>
              </w:rPr>
            </w:pPr>
          </w:p>
        </w:tc>
        <w:tc>
          <w:tcPr>
            <w:tcW w:w="3151" w:type="dxa"/>
            <w:gridSpan w:val="3"/>
            <w:tcBorders>
              <w:top w:val="single" w:sz="8" w:space="0" w:color="auto"/>
              <w:left w:val="nil"/>
              <w:bottom w:val="nil"/>
              <w:right w:val="single" w:sz="8" w:space="0" w:color="auto"/>
            </w:tcBorders>
            <w:shd w:val="clear" w:color="auto" w:fill="auto"/>
            <w:vAlign w:val="bottom"/>
          </w:tcPr>
          <w:p w:rsidR="00C01781" w:rsidRPr="00283E42" w:rsidRDefault="00C01781" w:rsidP="006249AB">
            <w:pPr>
              <w:widowControl w:val="0"/>
              <w:autoSpaceDE w:val="0"/>
              <w:autoSpaceDN w:val="0"/>
              <w:adjustRightInd w:val="0"/>
              <w:spacing w:after="0" w:line="240" w:lineRule="auto"/>
              <w:ind w:right="140"/>
              <w:jc w:val="center"/>
              <w:rPr>
                <w:rFonts w:ascii="Times New Roman" w:hAnsi="Times New Roman" w:cs="Times New Roman"/>
                <w:b/>
                <w:sz w:val="24"/>
                <w:szCs w:val="24"/>
              </w:rPr>
            </w:pPr>
            <w:r w:rsidRPr="00283E42">
              <w:rPr>
                <w:rFonts w:ascii="Times New Roman" w:hAnsi="Times New Roman" w:cs="Times New Roman"/>
                <w:b/>
                <w:bCs/>
                <w:w w:val="99"/>
                <w:sz w:val="24"/>
                <w:szCs w:val="24"/>
              </w:rPr>
              <w:t>Tarife per ushqimin</w:t>
            </w:r>
          </w:p>
        </w:tc>
        <w:tc>
          <w:tcPr>
            <w:tcW w:w="30" w:type="dxa"/>
            <w:tcBorders>
              <w:top w:val="single" w:sz="8" w:space="0" w:color="auto"/>
              <w:left w:val="nil"/>
              <w:bottom w:val="nil"/>
              <w:right w:val="nil"/>
            </w:tcBorders>
            <w:shd w:val="clear" w:color="auto" w:fill="auto"/>
            <w:vAlign w:val="bottom"/>
          </w:tcPr>
          <w:p w:rsidR="00C01781" w:rsidRPr="00283E42" w:rsidRDefault="00C01781" w:rsidP="006249AB">
            <w:pPr>
              <w:widowControl w:val="0"/>
              <w:autoSpaceDE w:val="0"/>
              <w:autoSpaceDN w:val="0"/>
              <w:adjustRightInd w:val="0"/>
              <w:spacing w:after="0" w:line="240" w:lineRule="auto"/>
              <w:rPr>
                <w:rFonts w:ascii="Times New Roman" w:hAnsi="Times New Roman" w:cs="Times New Roman"/>
                <w:b/>
                <w:sz w:val="24"/>
                <w:szCs w:val="24"/>
              </w:rPr>
            </w:pPr>
          </w:p>
        </w:tc>
        <w:tc>
          <w:tcPr>
            <w:tcW w:w="5774" w:type="dxa"/>
            <w:gridSpan w:val="2"/>
            <w:tcBorders>
              <w:top w:val="single" w:sz="8" w:space="0" w:color="auto"/>
              <w:left w:val="nil"/>
              <w:bottom w:val="nil"/>
              <w:right w:val="single" w:sz="8" w:space="0" w:color="auto"/>
            </w:tcBorders>
            <w:shd w:val="clear" w:color="auto" w:fill="auto"/>
            <w:vAlign w:val="bottom"/>
          </w:tcPr>
          <w:p w:rsidR="00C01781" w:rsidRPr="00283E42" w:rsidRDefault="00C01781" w:rsidP="00991721">
            <w:pPr>
              <w:widowControl w:val="0"/>
              <w:autoSpaceDE w:val="0"/>
              <w:autoSpaceDN w:val="0"/>
              <w:adjustRightInd w:val="0"/>
              <w:spacing w:after="0" w:line="240" w:lineRule="auto"/>
              <w:ind w:right="120"/>
              <w:jc w:val="center"/>
              <w:rPr>
                <w:rFonts w:ascii="Times New Roman" w:hAnsi="Times New Roman" w:cs="Times New Roman"/>
                <w:b/>
                <w:sz w:val="24"/>
                <w:szCs w:val="24"/>
              </w:rPr>
            </w:pPr>
            <w:r>
              <w:rPr>
                <w:rFonts w:ascii="Times New Roman" w:hAnsi="Times New Roman" w:cs="Times New Roman"/>
                <w:b/>
                <w:sz w:val="24"/>
                <w:szCs w:val="24"/>
              </w:rPr>
              <w:t>2</w:t>
            </w:r>
            <w:r w:rsidRPr="00283E42">
              <w:rPr>
                <w:rFonts w:ascii="Times New Roman" w:hAnsi="Times New Roman" w:cs="Times New Roman"/>
                <w:b/>
                <w:sz w:val="24"/>
                <w:szCs w:val="24"/>
              </w:rPr>
              <w:t>0</w:t>
            </w:r>
            <w:r w:rsidR="00991721">
              <w:rPr>
                <w:rFonts w:ascii="Times New Roman" w:hAnsi="Times New Roman" w:cs="Times New Roman"/>
                <w:b/>
                <w:sz w:val="24"/>
                <w:szCs w:val="24"/>
              </w:rPr>
              <w:t xml:space="preserve">6 </w:t>
            </w:r>
            <w:r>
              <w:rPr>
                <w:rFonts w:ascii="Times New Roman" w:hAnsi="Times New Roman" w:cs="Times New Roman"/>
                <w:b/>
                <w:sz w:val="24"/>
                <w:szCs w:val="24"/>
              </w:rPr>
              <w:t xml:space="preserve">  leke/dite/nxenes</w:t>
            </w:r>
          </w:p>
        </w:tc>
        <w:tc>
          <w:tcPr>
            <w:tcW w:w="30" w:type="dxa"/>
            <w:tcBorders>
              <w:top w:val="single" w:sz="8" w:space="0" w:color="auto"/>
              <w:left w:val="nil"/>
              <w:bottom w:val="nil"/>
              <w:right w:val="nil"/>
            </w:tcBorders>
            <w:shd w:val="clear" w:color="auto" w:fill="auto"/>
            <w:vAlign w:val="bottom"/>
          </w:tcPr>
          <w:p w:rsidR="00C01781" w:rsidRPr="00283E42" w:rsidRDefault="00C01781" w:rsidP="006249AB">
            <w:pPr>
              <w:widowControl w:val="0"/>
              <w:autoSpaceDE w:val="0"/>
              <w:autoSpaceDN w:val="0"/>
              <w:adjustRightInd w:val="0"/>
              <w:spacing w:after="0" w:line="240" w:lineRule="auto"/>
              <w:rPr>
                <w:rFonts w:ascii="Times New Roman" w:hAnsi="Times New Roman" w:cs="Times New Roman"/>
                <w:b/>
                <w:sz w:val="24"/>
                <w:szCs w:val="24"/>
              </w:rPr>
            </w:pPr>
          </w:p>
        </w:tc>
        <w:tc>
          <w:tcPr>
            <w:tcW w:w="99" w:type="dxa"/>
            <w:tcBorders>
              <w:top w:val="nil"/>
              <w:left w:val="nil"/>
              <w:bottom w:val="nil"/>
              <w:right w:val="nil"/>
            </w:tcBorders>
            <w:vAlign w:val="bottom"/>
          </w:tcPr>
          <w:p w:rsidR="00C01781" w:rsidRPr="00283E42" w:rsidRDefault="00C01781" w:rsidP="006249AB">
            <w:pPr>
              <w:widowControl w:val="0"/>
              <w:autoSpaceDE w:val="0"/>
              <w:autoSpaceDN w:val="0"/>
              <w:adjustRightInd w:val="0"/>
              <w:spacing w:after="0" w:line="240" w:lineRule="auto"/>
              <w:rPr>
                <w:rFonts w:ascii="Times New Roman" w:hAnsi="Times New Roman" w:cs="Times New Roman"/>
                <w:b/>
                <w:sz w:val="2"/>
                <w:szCs w:val="2"/>
              </w:rPr>
            </w:pPr>
          </w:p>
        </w:tc>
      </w:tr>
      <w:tr w:rsidR="00C01781" w:rsidRPr="00283E42" w:rsidTr="00D636D6">
        <w:trPr>
          <w:trHeight w:val="170"/>
        </w:trPr>
        <w:tc>
          <w:tcPr>
            <w:tcW w:w="35" w:type="dxa"/>
            <w:tcBorders>
              <w:top w:val="nil"/>
              <w:left w:val="single" w:sz="8" w:space="0" w:color="auto"/>
              <w:bottom w:val="single" w:sz="8" w:space="0" w:color="auto"/>
              <w:right w:val="nil"/>
            </w:tcBorders>
            <w:shd w:val="clear" w:color="auto" w:fill="auto"/>
            <w:vAlign w:val="bottom"/>
          </w:tcPr>
          <w:p w:rsidR="00C01781" w:rsidRPr="00283E42" w:rsidRDefault="00C01781" w:rsidP="006249AB">
            <w:pPr>
              <w:widowControl w:val="0"/>
              <w:autoSpaceDE w:val="0"/>
              <w:autoSpaceDN w:val="0"/>
              <w:adjustRightInd w:val="0"/>
              <w:spacing w:after="0" w:line="240" w:lineRule="auto"/>
              <w:rPr>
                <w:rFonts w:ascii="Times New Roman" w:hAnsi="Times New Roman" w:cs="Times New Roman"/>
                <w:b/>
                <w:sz w:val="9"/>
                <w:szCs w:val="9"/>
              </w:rPr>
            </w:pPr>
          </w:p>
        </w:tc>
        <w:tc>
          <w:tcPr>
            <w:tcW w:w="3151" w:type="dxa"/>
            <w:gridSpan w:val="3"/>
            <w:tcBorders>
              <w:top w:val="nil"/>
              <w:left w:val="nil"/>
              <w:bottom w:val="single" w:sz="8" w:space="0" w:color="auto"/>
              <w:right w:val="single" w:sz="8" w:space="0" w:color="auto"/>
            </w:tcBorders>
            <w:vAlign w:val="bottom"/>
          </w:tcPr>
          <w:p w:rsidR="00C01781" w:rsidRPr="00283E42" w:rsidRDefault="00C01781" w:rsidP="006249AB">
            <w:pPr>
              <w:widowControl w:val="0"/>
              <w:autoSpaceDE w:val="0"/>
              <w:autoSpaceDN w:val="0"/>
              <w:adjustRightInd w:val="0"/>
              <w:spacing w:after="0" w:line="240" w:lineRule="auto"/>
              <w:rPr>
                <w:rFonts w:ascii="Times New Roman" w:hAnsi="Times New Roman" w:cs="Times New Roman"/>
                <w:b/>
                <w:sz w:val="9"/>
                <w:szCs w:val="9"/>
              </w:rPr>
            </w:pPr>
          </w:p>
        </w:tc>
        <w:tc>
          <w:tcPr>
            <w:tcW w:w="30" w:type="dxa"/>
            <w:tcBorders>
              <w:top w:val="nil"/>
              <w:left w:val="nil"/>
              <w:bottom w:val="single" w:sz="8" w:space="0" w:color="auto"/>
              <w:right w:val="nil"/>
            </w:tcBorders>
            <w:vAlign w:val="bottom"/>
          </w:tcPr>
          <w:p w:rsidR="00C01781" w:rsidRPr="00283E42" w:rsidRDefault="00C01781" w:rsidP="006249AB">
            <w:pPr>
              <w:widowControl w:val="0"/>
              <w:autoSpaceDE w:val="0"/>
              <w:autoSpaceDN w:val="0"/>
              <w:adjustRightInd w:val="0"/>
              <w:spacing w:after="0" w:line="240" w:lineRule="auto"/>
              <w:rPr>
                <w:rFonts w:ascii="Times New Roman" w:hAnsi="Times New Roman" w:cs="Times New Roman"/>
                <w:b/>
                <w:sz w:val="9"/>
                <w:szCs w:val="9"/>
              </w:rPr>
            </w:pPr>
          </w:p>
        </w:tc>
        <w:tc>
          <w:tcPr>
            <w:tcW w:w="5774" w:type="dxa"/>
            <w:gridSpan w:val="2"/>
            <w:tcBorders>
              <w:top w:val="nil"/>
              <w:left w:val="nil"/>
              <w:bottom w:val="single" w:sz="8" w:space="0" w:color="auto"/>
              <w:right w:val="single" w:sz="8" w:space="0" w:color="auto"/>
            </w:tcBorders>
            <w:vAlign w:val="bottom"/>
          </w:tcPr>
          <w:p w:rsidR="00C01781" w:rsidRPr="00283E42" w:rsidRDefault="00C01781" w:rsidP="00991721">
            <w:pPr>
              <w:widowControl w:val="0"/>
              <w:autoSpaceDE w:val="0"/>
              <w:autoSpaceDN w:val="0"/>
              <w:adjustRightInd w:val="0"/>
              <w:spacing w:after="0" w:line="240" w:lineRule="auto"/>
              <w:jc w:val="center"/>
              <w:rPr>
                <w:rFonts w:ascii="Times New Roman" w:hAnsi="Times New Roman" w:cs="Times New Roman"/>
                <w:b/>
                <w:sz w:val="9"/>
                <w:szCs w:val="9"/>
              </w:rPr>
            </w:pPr>
          </w:p>
        </w:tc>
        <w:tc>
          <w:tcPr>
            <w:tcW w:w="30" w:type="dxa"/>
            <w:tcBorders>
              <w:top w:val="nil"/>
              <w:left w:val="nil"/>
              <w:bottom w:val="single" w:sz="8" w:space="0" w:color="auto"/>
              <w:right w:val="nil"/>
            </w:tcBorders>
            <w:vAlign w:val="bottom"/>
          </w:tcPr>
          <w:p w:rsidR="00C01781" w:rsidRPr="00283E42" w:rsidRDefault="00C01781" w:rsidP="006249AB">
            <w:pPr>
              <w:widowControl w:val="0"/>
              <w:autoSpaceDE w:val="0"/>
              <w:autoSpaceDN w:val="0"/>
              <w:adjustRightInd w:val="0"/>
              <w:spacing w:after="0" w:line="240" w:lineRule="auto"/>
              <w:rPr>
                <w:rFonts w:ascii="Times New Roman" w:hAnsi="Times New Roman" w:cs="Times New Roman"/>
                <w:b/>
                <w:sz w:val="9"/>
                <w:szCs w:val="9"/>
              </w:rPr>
            </w:pPr>
          </w:p>
        </w:tc>
        <w:tc>
          <w:tcPr>
            <w:tcW w:w="99" w:type="dxa"/>
            <w:tcBorders>
              <w:top w:val="nil"/>
              <w:left w:val="nil"/>
              <w:bottom w:val="nil"/>
              <w:right w:val="nil"/>
            </w:tcBorders>
            <w:vAlign w:val="bottom"/>
          </w:tcPr>
          <w:p w:rsidR="00C01781" w:rsidRPr="00283E42" w:rsidRDefault="00C01781" w:rsidP="006249AB">
            <w:pPr>
              <w:widowControl w:val="0"/>
              <w:autoSpaceDE w:val="0"/>
              <w:autoSpaceDN w:val="0"/>
              <w:adjustRightInd w:val="0"/>
              <w:spacing w:after="0" w:line="240" w:lineRule="auto"/>
              <w:rPr>
                <w:rFonts w:ascii="Times New Roman" w:hAnsi="Times New Roman" w:cs="Times New Roman"/>
                <w:b/>
                <w:sz w:val="2"/>
                <w:szCs w:val="2"/>
              </w:rPr>
            </w:pPr>
          </w:p>
        </w:tc>
      </w:tr>
      <w:tr w:rsidR="006249AB" w:rsidTr="00D63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129" w:type="dxa"/>
          <w:trHeight w:val="270"/>
        </w:trPr>
        <w:tc>
          <w:tcPr>
            <w:tcW w:w="3119" w:type="dxa"/>
            <w:gridSpan w:val="3"/>
          </w:tcPr>
          <w:p w:rsidR="006249AB" w:rsidRDefault="006249AB" w:rsidP="006249AB">
            <w:pPr>
              <w:autoSpaceDE w:val="0"/>
              <w:autoSpaceDN w:val="0"/>
              <w:adjustRightInd w:val="0"/>
              <w:spacing w:after="0"/>
              <w:jc w:val="both"/>
              <w:rPr>
                <w:rFonts w:ascii="Times New Roman" w:hAnsi="Times New Roman" w:cs="Times New Roman"/>
                <w:b/>
                <w:bCs/>
                <w:iCs/>
                <w:sz w:val="24"/>
                <w:szCs w:val="24"/>
              </w:rPr>
            </w:pPr>
          </w:p>
          <w:p w:rsidR="00053373" w:rsidRPr="006249AB" w:rsidRDefault="00053373" w:rsidP="00053373">
            <w:pPr>
              <w:autoSpaceDE w:val="0"/>
              <w:autoSpaceDN w:val="0"/>
              <w:adjustRightInd w:val="0"/>
              <w:spacing w:after="0"/>
              <w:jc w:val="both"/>
              <w:rPr>
                <w:rFonts w:ascii="Times New Roman" w:hAnsi="Times New Roman" w:cs="Times New Roman"/>
                <w:b/>
                <w:bCs/>
                <w:iCs/>
                <w:sz w:val="24"/>
                <w:szCs w:val="24"/>
              </w:rPr>
            </w:pPr>
            <w:r>
              <w:rPr>
                <w:rFonts w:ascii="Times New Roman" w:hAnsi="Times New Roman" w:cs="Times New Roman"/>
                <w:b/>
                <w:bCs/>
                <w:iCs/>
                <w:sz w:val="24"/>
                <w:szCs w:val="24"/>
              </w:rPr>
              <w:t>T</w:t>
            </w:r>
            <w:r w:rsidRPr="006249AB">
              <w:rPr>
                <w:rFonts w:ascii="Times New Roman" w:hAnsi="Times New Roman" w:cs="Times New Roman"/>
                <w:b/>
                <w:bCs/>
                <w:iCs/>
                <w:sz w:val="24"/>
                <w:szCs w:val="24"/>
              </w:rPr>
              <w:t xml:space="preserve">arife e regjistrimit </w:t>
            </w:r>
          </w:p>
          <w:p w:rsidR="00053373" w:rsidRDefault="0077227A" w:rsidP="00053373">
            <w:pPr>
              <w:autoSpaceDE w:val="0"/>
              <w:autoSpaceDN w:val="0"/>
              <w:adjustRightInd w:val="0"/>
              <w:spacing w:after="0"/>
              <w:jc w:val="both"/>
              <w:rPr>
                <w:rFonts w:ascii="Times New Roman" w:hAnsi="Times New Roman" w:cs="Times New Roman"/>
                <w:b/>
                <w:bCs/>
                <w:iCs/>
                <w:sz w:val="24"/>
                <w:szCs w:val="24"/>
              </w:rPr>
            </w:pPr>
            <w:r>
              <w:rPr>
                <w:rFonts w:ascii="Times New Roman" w:hAnsi="Times New Roman" w:cs="Times New Roman"/>
                <w:b/>
                <w:bCs/>
                <w:iCs/>
                <w:sz w:val="24"/>
                <w:szCs w:val="24"/>
              </w:rPr>
              <w:t>(G</w:t>
            </w:r>
            <w:r w:rsidR="00053373">
              <w:rPr>
                <w:rFonts w:ascii="Times New Roman" w:hAnsi="Times New Roman" w:cs="Times New Roman"/>
                <w:b/>
                <w:bCs/>
                <w:iCs/>
                <w:sz w:val="24"/>
                <w:szCs w:val="24"/>
              </w:rPr>
              <w:t>aranci</w:t>
            </w:r>
            <w:r>
              <w:rPr>
                <w:rFonts w:ascii="Times New Roman" w:hAnsi="Times New Roman" w:cs="Times New Roman"/>
                <w:b/>
                <w:bCs/>
                <w:iCs/>
                <w:sz w:val="24"/>
                <w:szCs w:val="24"/>
              </w:rPr>
              <w:t>)</w:t>
            </w:r>
          </w:p>
          <w:p w:rsidR="006249AB" w:rsidRDefault="006249AB" w:rsidP="006249AB">
            <w:pPr>
              <w:autoSpaceDE w:val="0"/>
              <w:autoSpaceDN w:val="0"/>
              <w:adjustRightInd w:val="0"/>
              <w:spacing w:after="0"/>
              <w:jc w:val="both"/>
              <w:rPr>
                <w:rFonts w:ascii="Times New Roman" w:hAnsi="Times New Roman" w:cs="Times New Roman"/>
                <w:b/>
                <w:bCs/>
                <w:iCs/>
                <w:sz w:val="24"/>
                <w:szCs w:val="24"/>
              </w:rPr>
            </w:pPr>
          </w:p>
        </w:tc>
        <w:tc>
          <w:tcPr>
            <w:tcW w:w="5871" w:type="dxa"/>
            <w:gridSpan w:val="4"/>
          </w:tcPr>
          <w:p w:rsidR="006249AB" w:rsidRDefault="006249AB" w:rsidP="00991721">
            <w:pPr>
              <w:jc w:val="center"/>
              <w:rPr>
                <w:rFonts w:ascii="Times New Roman" w:hAnsi="Times New Roman" w:cs="Times New Roman"/>
                <w:b/>
                <w:bCs/>
                <w:iCs/>
                <w:sz w:val="24"/>
                <w:szCs w:val="24"/>
              </w:rPr>
            </w:pPr>
          </w:p>
          <w:p w:rsidR="006249AB" w:rsidRDefault="00053373" w:rsidP="00991721">
            <w:pPr>
              <w:autoSpaceDE w:val="0"/>
              <w:autoSpaceDN w:val="0"/>
              <w:adjustRightInd w:val="0"/>
              <w:spacing w:after="0"/>
              <w:jc w:val="center"/>
              <w:rPr>
                <w:rFonts w:ascii="Times New Roman" w:hAnsi="Times New Roman" w:cs="Times New Roman"/>
                <w:b/>
                <w:bCs/>
                <w:iCs/>
                <w:sz w:val="24"/>
                <w:szCs w:val="24"/>
              </w:rPr>
            </w:pPr>
            <w:r>
              <w:rPr>
                <w:rFonts w:ascii="Times New Roman" w:hAnsi="Times New Roman" w:cs="Times New Roman"/>
                <w:b/>
                <w:bCs/>
                <w:iCs/>
                <w:sz w:val="24"/>
                <w:szCs w:val="24"/>
              </w:rPr>
              <w:t>3 000 leke/vit</w:t>
            </w:r>
            <w:r w:rsidR="00EE64E7">
              <w:rPr>
                <w:rFonts w:ascii="Times New Roman" w:hAnsi="Times New Roman" w:cs="Times New Roman"/>
                <w:b/>
                <w:bCs/>
                <w:iCs/>
                <w:sz w:val="24"/>
                <w:szCs w:val="24"/>
              </w:rPr>
              <w:t>/nxenes</w:t>
            </w:r>
          </w:p>
        </w:tc>
      </w:tr>
    </w:tbl>
    <w:p w:rsidR="00C01781" w:rsidRDefault="00C01781" w:rsidP="00C01781">
      <w:pPr>
        <w:autoSpaceDE w:val="0"/>
        <w:autoSpaceDN w:val="0"/>
        <w:adjustRightInd w:val="0"/>
        <w:spacing w:after="0"/>
        <w:jc w:val="both"/>
        <w:rPr>
          <w:rFonts w:ascii="Times New Roman" w:hAnsi="Times New Roman" w:cs="Times New Roman"/>
          <w:b/>
          <w:bCs/>
          <w:iCs/>
          <w:sz w:val="24"/>
          <w:szCs w:val="24"/>
        </w:rPr>
      </w:pPr>
    </w:p>
    <w:p w:rsidR="00C01781" w:rsidRDefault="00C01781" w:rsidP="00C01781">
      <w:pPr>
        <w:autoSpaceDE w:val="0"/>
        <w:autoSpaceDN w:val="0"/>
        <w:adjustRightInd w:val="0"/>
        <w:spacing w:after="0"/>
        <w:jc w:val="both"/>
        <w:rPr>
          <w:rFonts w:ascii="Times New Roman" w:hAnsi="Times New Roman" w:cs="Times New Roman"/>
          <w:b/>
          <w:bCs/>
          <w:iCs/>
          <w:sz w:val="24"/>
          <w:szCs w:val="24"/>
        </w:rPr>
      </w:pPr>
    </w:p>
    <w:tbl>
      <w:tblPr>
        <w:tblStyle w:val="TableGrid"/>
        <w:tblW w:w="0" w:type="auto"/>
        <w:tblInd w:w="108" w:type="dxa"/>
        <w:tblLook w:val="04A0" w:firstRow="1" w:lastRow="0" w:firstColumn="1" w:lastColumn="0" w:noHBand="0" w:noVBand="1"/>
      </w:tblPr>
      <w:tblGrid>
        <w:gridCol w:w="2675"/>
        <w:gridCol w:w="6325"/>
      </w:tblGrid>
      <w:tr w:rsidR="00C01781" w:rsidTr="00FB1CF6">
        <w:trPr>
          <w:trHeight w:val="357"/>
        </w:trPr>
        <w:tc>
          <w:tcPr>
            <w:tcW w:w="2675" w:type="dxa"/>
          </w:tcPr>
          <w:p w:rsidR="00C01781" w:rsidRDefault="00C01781" w:rsidP="00596A7C">
            <w:pPr>
              <w:widowControl w:val="0"/>
              <w:autoSpaceDE w:val="0"/>
              <w:autoSpaceDN w:val="0"/>
              <w:adjustRightInd w:val="0"/>
              <w:spacing w:line="325" w:lineRule="exact"/>
              <w:rPr>
                <w:b/>
                <w:sz w:val="24"/>
                <w:szCs w:val="24"/>
              </w:rPr>
            </w:pPr>
            <w:r>
              <w:rPr>
                <w:b/>
                <w:sz w:val="24"/>
                <w:szCs w:val="24"/>
              </w:rPr>
              <w:t>Emertimi i tarifes</w:t>
            </w:r>
          </w:p>
        </w:tc>
        <w:tc>
          <w:tcPr>
            <w:tcW w:w="6325" w:type="dxa"/>
          </w:tcPr>
          <w:p w:rsidR="00C01781" w:rsidRDefault="00C01781" w:rsidP="00596A7C">
            <w:pPr>
              <w:widowControl w:val="0"/>
              <w:autoSpaceDE w:val="0"/>
              <w:autoSpaceDN w:val="0"/>
              <w:adjustRightInd w:val="0"/>
              <w:spacing w:line="325" w:lineRule="exact"/>
              <w:rPr>
                <w:b/>
                <w:sz w:val="24"/>
                <w:szCs w:val="24"/>
              </w:rPr>
            </w:pPr>
            <w:r>
              <w:rPr>
                <w:b/>
                <w:sz w:val="24"/>
                <w:szCs w:val="24"/>
              </w:rPr>
              <w:t xml:space="preserve">                                   Konvikte</w:t>
            </w:r>
          </w:p>
        </w:tc>
      </w:tr>
      <w:tr w:rsidR="00C01781" w:rsidTr="00FB1CF6">
        <w:trPr>
          <w:trHeight w:val="730"/>
        </w:trPr>
        <w:tc>
          <w:tcPr>
            <w:tcW w:w="2675" w:type="dxa"/>
          </w:tcPr>
          <w:p w:rsidR="00C01781" w:rsidRDefault="00C01781" w:rsidP="00596A7C">
            <w:pPr>
              <w:widowControl w:val="0"/>
              <w:autoSpaceDE w:val="0"/>
              <w:autoSpaceDN w:val="0"/>
              <w:adjustRightInd w:val="0"/>
              <w:spacing w:line="325" w:lineRule="exact"/>
              <w:rPr>
                <w:b/>
                <w:sz w:val="24"/>
                <w:szCs w:val="24"/>
              </w:rPr>
            </w:pPr>
            <w:r w:rsidRPr="00073B1D">
              <w:rPr>
                <w:b/>
                <w:sz w:val="24"/>
                <w:szCs w:val="24"/>
              </w:rPr>
              <w:t>Tarife e Sherbimit ne Konvikte</w:t>
            </w:r>
            <w:r>
              <w:rPr>
                <w:b/>
                <w:sz w:val="24"/>
                <w:szCs w:val="24"/>
              </w:rPr>
              <w:t xml:space="preserve"> per nxenesit qe ndjekin gjimzazin </w:t>
            </w:r>
            <w:r>
              <w:rPr>
                <w:b/>
                <w:sz w:val="24"/>
                <w:szCs w:val="24"/>
              </w:rPr>
              <w:lastRenderedPageBreak/>
              <w:t>“Seit Najdeni”</w:t>
            </w:r>
          </w:p>
        </w:tc>
        <w:tc>
          <w:tcPr>
            <w:tcW w:w="6325" w:type="dxa"/>
          </w:tcPr>
          <w:p w:rsidR="00C01781" w:rsidRDefault="00C01781" w:rsidP="00991721">
            <w:pPr>
              <w:widowControl w:val="0"/>
              <w:autoSpaceDE w:val="0"/>
              <w:autoSpaceDN w:val="0"/>
              <w:adjustRightInd w:val="0"/>
              <w:spacing w:line="325" w:lineRule="exact"/>
              <w:jc w:val="center"/>
              <w:rPr>
                <w:b/>
                <w:sz w:val="24"/>
                <w:szCs w:val="24"/>
              </w:rPr>
            </w:pPr>
            <w:r w:rsidRPr="00073B1D">
              <w:rPr>
                <w:b/>
                <w:sz w:val="24"/>
                <w:szCs w:val="24"/>
              </w:rPr>
              <w:lastRenderedPageBreak/>
              <w:t>10 000 vit/nxenes</w:t>
            </w:r>
          </w:p>
        </w:tc>
      </w:tr>
    </w:tbl>
    <w:p w:rsidR="00C01781" w:rsidRDefault="00C01781" w:rsidP="00C01781">
      <w:pPr>
        <w:autoSpaceDE w:val="0"/>
        <w:autoSpaceDN w:val="0"/>
        <w:adjustRightInd w:val="0"/>
        <w:spacing w:after="0"/>
        <w:jc w:val="both"/>
        <w:rPr>
          <w:rFonts w:ascii="Times New Roman" w:hAnsi="Times New Roman" w:cs="Times New Roman"/>
          <w:bCs/>
          <w:iCs/>
          <w:sz w:val="24"/>
          <w:szCs w:val="24"/>
        </w:rPr>
      </w:pPr>
    </w:p>
    <w:p w:rsidR="00C57375" w:rsidRDefault="00C01781" w:rsidP="005B3508">
      <w:pPr>
        <w:autoSpaceDE w:val="0"/>
        <w:autoSpaceDN w:val="0"/>
        <w:adjustRightInd w:val="0"/>
        <w:spacing w:after="0"/>
        <w:jc w:val="both"/>
        <w:rPr>
          <w:rFonts w:ascii="Times New Roman" w:hAnsi="Times New Roman" w:cs="Times New Roman"/>
          <w:b/>
          <w:bCs/>
          <w:iCs/>
          <w:sz w:val="24"/>
          <w:szCs w:val="24"/>
        </w:rPr>
      </w:pPr>
      <w:r w:rsidRPr="00B17773">
        <w:rPr>
          <w:rFonts w:ascii="Times New Roman" w:hAnsi="Times New Roman" w:cs="Times New Roman"/>
          <w:bCs/>
          <w:iCs/>
          <w:sz w:val="24"/>
          <w:szCs w:val="24"/>
        </w:rPr>
        <w:t xml:space="preserve">Ndersa per nxenesit e shkolles se </w:t>
      </w:r>
      <w:r w:rsidRPr="004F58ED">
        <w:rPr>
          <w:rFonts w:ascii="Times New Roman" w:hAnsi="Times New Roman" w:cs="Times New Roman"/>
          <w:b/>
          <w:bCs/>
          <w:iCs/>
          <w:sz w:val="24"/>
          <w:szCs w:val="24"/>
        </w:rPr>
        <w:t>Me</w:t>
      </w:r>
      <w:r w:rsidR="004F58ED" w:rsidRPr="004F58ED">
        <w:rPr>
          <w:rFonts w:ascii="Times New Roman" w:hAnsi="Times New Roman" w:cs="Times New Roman"/>
          <w:b/>
          <w:bCs/>
          <w:iCs/>
          <w:sz w:val="24"/>
          <w:szCs w:val="24"/>
        </w:rPr>
        <w:t>s</w:t>
      </w:r>
      <w:r w:rsidRPr="004F58ED">
        <w:rPr>
          <w:rFonts w:ascii="Times New Roman" w:hAnsi="Times New Roman" w:cs="Times New Roman"/>
          <w:b/>
          <w:bCs/>
          <w:iCs/>
          <w:sz w:val="24"/>
          <w:szCs w:val="24"/>
        </w:rPr>
        <w:t>me Profesionale</w:t>
      </w:r>
      <w:r w:rsidRPr="00B17773">
        <w:rPr>
          <w:rFonts w:ascii="Times New Roman" w:hAnsi="Times New Roman" w:cs="Times New Roman"/>
          <w:bCs/>
          <w:iCs/>
          <w:sz w:val="24"/>
          <w:szCs w:val="24"/>
        </w:rPr>
        <w:t xml:space="preserve"> perjashtohen nga kjo tarifes sipas Vendimit te Keshillit</w:t>
      </w:r>
      <w:r w:rsidR="00A110FB" w:rsidRPr="00B17773">
        <w:rPr>
          <w:rFonts w:ascii="Times New Roman" w:hAnsi="Times New Roman" w:cs="Times New Roman"/>
          <w:bCs/>
          <w:iCs/>
          <w:sz w:val="24"/>
          <w:szCs w:val="24"/>
        </w:rPr>
        <w:t xml:space="preserve"> Bashkiak   </w:t>
      </w:r>
      <w:r w:rsidR="00A110FB" w:rsidRPr="00512DB8">
        <w:rPr>
          <w:rFonts w:ascii="Times New Roman" w:hAnsi="Times New Roman" w:cs="Times New Roman"/>
          <w:b/>
          <w:bCs/>
          <w:iCs/>
          <w:sz w:val="24"/>
          <w:szCs w:val="24"/>
        </w:rPr>
        <w:t>N</w:t>
      </w:r>
      <w:r w:rsidR="00086479" w:rsidRPr="00512DB8">
        <w:rPr>
          <w:rFonts w:ascii="Times New Roman" w:hAnsi="Times New Roman" w:cs="Times New Roman"/>
          <w:b/>
          <w:bCs/>
          <w:iCs/>
          <w:sz w:val="24"/>
          <w:szCs w:val="24"/>
        </w:rPr>
        <w:t xml:space="preserve">r </w:t>
      </w:r>
      <w:r w:rsidR="00A110FB" w:rsidRPr="00512DB8">
        <w:rPr>
          <w:rFonts w:ascii="Times New Roman" w:hAnsi="Times New Roman" w:cs="Times New Roman"/>
          <w:b/>
          <w:bCs/>
          <w:iCs/>
          <w:sz w:val="24"/>
          <w:szCs w:val="24"/>
        </w:rPr>
        <w:t>96</w:t>
      </w:r>
      <w:proofErr w:type="gramStart"/>
      <w:r w:rsidR="004F58ED">
        <w:rPr>
          <w:rFonts w:ascii="Times New Roman" w:hAnsi="Times New Roman" w:cs="Times New Roman"/>
          <w:b/>
          <w:bCs/>
          <w:iCs/>
          <w:sz w:val="24"/>
          <w:szCs w:val="24"/>
        </w:rPr>
        <w:t>,</w:t>
      </w:r>
      <w:r w:rsidR="00086479" w:rsidRPr="00512DB8">
        <w:rPr>
          <w:rFonts w:ascii="Times New Roman" w:hAnsi="Times New Roman" w:cs="Times New Roman"/>
          <w:b/>
          <w:bCs/>
          <w:iCs/>
          <w:sz w:val="24"/>
          <w:szCs w:val="24"/>
        </w:rPr>
        <w:t>date</w:t>
      </w:r>
      <w:proofErr w:type="gramEnd"/>
      <w:r w:rsidR="00086479" w:rsidRPr="00512DB8">
        <w:rPr>
          <w:rFonts w:ascii="Times New Roman" w:hAnsi="Times New Roman" w:cs="Times New Roman"/>
          <w:b/>
          <w:bCs/>
          <w:iCs/>
          <w:sz w:val="24"/>
          <w:szCs w:val="24"/>
        </w:rPr>
        <w:t xml:space="preserve"> </w:t>
      </w:r>
      <w:r w:rsidR="00A110FB" w:rsidRPr="00512DB8">
        <w:rPr>
          <w:rFonts w:ascii="Times New Roman" w:hAnsi="Times New Roman" w:cs="Times New Roman"/>
          <w:b/>
          <w:bCs/>
          <w:iCs/>
          <w:sz w:val="24"/>
          <w:szCs w:val="24"/>
        </w:rPr>
        <w:t xml:space="preserve"> 2</w:t>
      </w:r>
      <w:r w:rsidRPr="00512DB8">
        <w:rPr>
          <w:rFonts w:ascii="Times New Roman" w:hAnsi="Times New Roman" w:cs="Times New Roman"/>
          <w:b/>
          <w:bCs/>
          <w:iCs/>
          <w:sz w:val="24"/>
          <w:szCs w:val="24"/>
        </w:rPr>
        <w:t>7.09.2017</w:t>
      </w:r>
      <w:r w:rsidR="00A110FB" w:rsidRPr="00512DB8">
        <w:rPr>
          <w:rFonts w:ascii="Times New Roman" w:hAnsi="Times New Roman" w:cs="Times New Roman"/>
          <w:b/>
          <w:bCs/>
          <w:iCs/>
          <w:sz w:val="24"/>
          <w:szCs w:val="24"/>
        </w:rPr>
        <w:t>.</w:t>
      </w:r>
    </w:p>
    <w:p w:rsidR="00810EB9" w:rsidRPr="005B3508" w:rsidRDefault="00810EB9" w:rsidP="005B3508">
      <w:pPr>
        <w:autoSpaceDE w:val="0"/>
        <w:autoSpaceDN w:val="0"/>
        <w:adjustRightInd w:val="0"/>
        <w:spacing w:after="0"/>
        <w:jc w:val="both"/>
        <w:rPr>
          <w:rFonts w:ascii="Times New Roman" w:hAnsi="Times New Roman" w:cs="Times New Roman"/>
          <w:bCs/>
          <w:iCs/>
          <w:sz w:val="24"/>
          <w:szCs w:val="24"/>
        </w:rPr>
      </w:pPr>
    </w:p>
    <w:p w:rsidR="00CA4C3A" w:rsidRPr="00C0474C" w:rsidRDefault="00CA4C3A" w:rsidP="00C01781">
      <w:pPr>
        <w:widowControl w:val="0"/>
        <w:overflowPunct w:val="0"/>
        <w:autoSpaceDE w:val="0"/>
        <w:autoSpaceDN w:val="0"/>
        <w:adjustRightInd w:val="0"/>
        <w:spacing w:after="0" w:line="223" w:lineRule="auto"/>
        <w:ind w:right="1060"/>
        <w:jc w:val="both"/>
        <w:rPr>
          <w:rFonts w:ascii="Times New Roman" w:hAnsi="Times New Roman" w:cs="Times New Roman"/>
          <w:b/>
          <w:sz w:val="24"/>
          <w:szCs w:val="24"/>
        </w:rPr>
      </w:pPr>
    </w:p>
    <w:p w:rsidR="00C01781" w:rsidRDefault="000A676F" w:rsidP="00C01781">
      <w:pPr>
        <w:spacing w:line="252" w:lineRule="auto"/>
        <w:jc w:val="both"/>
        <w:rPr>
          <w:rFonts w:ascii="Times New Roman" w:eastAsia="Times New Roman" w:hAnsi="Times New Roman"/>
          <w:b/>
          <w:sz w:val="24"/>
        </w:rPr>
      </w:pPr>
      <w:r>
        <w:rPr>
          <w:rFonts w:ascii="Times New Roman" w:eastAsia="Times New Roman" w:hAnsi="Times New Roman"/>
          <w:b/>
          <w:sz w:val="24"/>
        </w:rPr>
        <w:t xml:space="preserve">2.10 </w:t>
      </w:r>
      <w:r w:rsidR="00C01781">
        <w:rPr>
          <w:rFonts w:ascii="Times New Roman" w:eastAsia="Times New Roman" w:hAnsi="Times New Roman"/>
          <w:b/>
          <w:sz w:val="24"/>
        </w:rPr>
        <w:t>TARIFA E SHËRBIMEVE QË KRYEN POLICIA E MBROJTJES NGA ZJARRI DHE SHPËTIMIT NDAJ SHTETASVE DHE PERSONAVE, JURIDIK E FIZIK, VENDAS E TË HUAJ .</w:t>
      </w:r>
    </w:p>
    <w:p w:rsidR="009E2EEB" w:rsidRDefault="00C01781" w:rsidP="004444D6">
      <w:pPr>
        <w:spacing w:line="252" w:lineRule="auto"/>
        <w:jc w:val="both"/>
        <w:rPr>
          <w:rFonts w:ascii="Times New Roman" w:eastAsia="Times New Roman" w:hAnsi="Times New Roman"/>
          <w:sz w:val="24"/>
        </w:rPr>
      </w:pPr>
      <w:proofErr w:type="gramStart"/>
      <w:r>
        <w:rPr>
          <w:rFonts w:ascii="Times New Roman" w:eastAsia="Times New Roman" w:hAnsi="Times New Roman"/>
          <w:sz w:val="24"/>
        </w:rPr>
        <w:t>Në zbatim të Vendimit nr.</w:t>
      </w:r>
      <w:proofErr w:type="gramEnd"/>
      <w:r>
        <w:rPr>
          <w:rFonts w:ascii="Times New Roman" w:eastAsia="Times New Roman" w:hAnsi="Times New Roman"/>
          <w:sz w:val="24"/>
        </w:rPr>
        <w:t xml:space="preserve"> 285 datë 27.06.2002 tarifa e shërbimeve që kryen policia e mbrojtjes nga zjarri dhe shpëtimit ndaj shtetasve dhe personave, juridik e fizik, vendas e të huaj janë sipas tabelës së </w:t>
      </w:r>
      <w:proofErr w:type="gramStart"/>
      <w:r>
        <w:rPr>
          <w:rFonts w:ascii="Times New Roman" w:eastAsia="Times New Roman" w:hAnsi="Times New Roman"/>
          <w:sz w:val="24"/>
        </w:rPr>
        <w:t>mëposhtme :</w:t>
      </w:r>
      <w:proofErr w:type="gramEnd"/>
    </w:p>
    <w:p w:rsidR="009E2EEB" w:rsidRPr="004444D6" w:rsidRDefault="009E2EEB" w:rsidP="004444D6">
      <w:pPr>
        <w:spacing w:line="252" w:lineRule="auto"/>
        <w:jc w:val="both"/>
        <w:rPr>
          <w:rFonts w:ascii="Times New Roman" w:eastAsia="Times New Roman" w:hAnsi="Times New Roman"/>
          <w:sz w:val="24"/>
        </w:rPr>
      </w:pPr>
    </w:p>
    <w:tbl>
      <w:tblPr>
        <w:tblStyle w:val="TableGrid"/>
        <w:tblW w:w="9108" w:type="dxa"/>
        <w:tblLook w:val="04A0" w:firstRow="1" w:lastRow="0" w:firstColumn="1" w:lastColumn="0" w:noHBand="0" w:noVBand="1"/>
      </w:tblPr>
      <w:tblGrid>
        <w:gridCol w:w="5778"/>
        <w:gridCol w:w="3330"/>
      </w:tblGrid>
      <w:tr w:rsidR="00C01781" w:rsidRPr="00C73EA5" w:rsidTr="00596A7C">
        <w:trPr>
          <w:trHeight w:val="412"/>
        </w:trPr>
        <w:tc>
          <w:tcPr>
            <w:tcW w:w="5778" w:type="dxa"/>
          </w:tcPr>
          <w:p w:rsidR="00C01781" w:rsidRPr="005238C6" w:rsidRDefault="00C01781" w:rsidP="00596A7C">
            <w:pPr>
              <w:jc w:val="both"/>
              <w:rPr>
                <w:b/>
                <w:sz w:val="22"/>
                <w:szCs w:val="24"/>
                <w:lang w:val="pt-BR"/>
              </w:rPr>
            </w:pPr>
            <w:r w:rsidRPr="005238C6">
              <w:rPr>
                <w:b/>
                <w:sz w:val="22"/>
                <w:szCs w:val="24"/>
                <w:lang w:val="pt-BR"/>
              </w:rPr>
              <w:t>DREJTORIA E MNZH-se</w:t>
            </w:r>
          </w:p>
          <w:p w:rsidR="00C01781" w:rsidRPr="005238C6" w:rsidRDefault="00C01781" w:rsidP="00596A7C">
            <w:pPr>
              <w:jc w:val="both"/>
              <w:rPr>
                <w:sz w:val="22"/>
                <w:szCs w:val="24"/>
                <w:lang w:val="pt-BR"/>
              </w:rPr>
            </w:pPr>
          </w:p>
        </w:tc>
        <w:tc>
          <w:tcPr>
            <w:tcW w:w="3330" w:type="dxa"/>
          </w:tcPr>
          <w:p w:rsidR="00C01781" w:rsidRPr="00C73EA5" w:rsidRDefault="00C01781" w:rsidP="00596A7C">
            <w:pPr>
              <w:jc w:val="both"/>
              <w:rPr>
                <w:sz w:val="24"/>
                <w:szCs w:val="24"/>
                <w:lang w:val="pt-BR"/>
              </w:rPr>
            </w:pPr>
          </w:p>
        </w:tc>
      </w:tr>
      <w:tr w:rsidR="00C01781" w:rsidRPr="00C73EA5" w:rsidTr="00596A7C">
        <w:trPr>
          <w:trHeight w:val="1911"/>
        </w:trPr>
        <w:tc>
          <w:tcPr>
            <w:tcW w:w="5778" w:type="dxa"/>
          </w:tcPr>
          <w:p w:rsidR="00C01781" w:rsidRPr="005238C6" w:rsidRDefault="00C01781" w:rsidP="00596A7C">
            <w:pPr>
              <w:jc w:val="both"/>
              <w:rPr>
                <w:b/>
                <w:sz w:val="22"/>
                <w:szCs w:val="24"/>
                <w:lang w:val="pt-BR"/>
              </w:rPr>
            </w:pPr>
            <w:r w:rsidRPr="005238C6">
              <w:rPr>
                <w:b/>
                <w:sz w:val="22"/>
                <w:szCs w:val="24"/>
                <w:lang w:val="pt-BR"/>
              </w:rPr>
              <w:t>Vendim 285,date 27.06.2002,ligji nr 8766,date 05.04.2001</w:t>
            </w:r>
          </w:p>
          <w:p w:rsidR="00C01781" w:rsidRPr="005238C6" w:rsidRDefault="00C01781" w:rsidP="00596A7C">
            <w:pPr>
              <w:jc w:val="both"/>
              <w:rPr>
                <w:b/>
                <w:sz w:val="22"/>
                <w:szCs w:val="24"/>
                <w:lang w:val="pt-BR"/>
              </w:rPr>
            </w:pPr>
            <w:r w:rsidRPr="005238C6">
              <w:rPr>
                <w:b/>
                <w:sz w:val="22"/>
                <w:szCs w:val="24"/>
                <w:lang w:val="pt-BR"/>
              </w:rPr>
              <w:t>“Per mbrojtjen nga zjari dhe shpetimin”</w:t>
            </w:r>
          </w:p>
          <w:p w:rsidR="00C01781" w:rsidRPr="005238C6" w:rsidRDefault="00C01781" w:rsidP="00596A7C">
            <w:pPr>
              <w:jc w:val="both"/>
              <w:rPr>
                <w:sz w:val="22"/>
                <w:szCs w:val="24"/>
                <w:lang w:val="pt-BR"/>
              </w:rPr>
            </w:pPr>
            <w:r w:rsidRPr="005238C6">
              <w:rPr>
                <w:sz w:val="22"/>
                <w:szCs w:val="24"/>
                <w:lang w:val="pt-BR"/>
              </w:rPr>
              <w:t>1</w:t>
            </w:r>
            <w:r w:rsidRPr="005238C6">
              <w:rPr>
                <w:b/>
                <w:sz w:val="22"/>
                <w:szCs w:val="24"/>
                <w:lang w:val="pt-BR"/>
              </w:rPr>
              <w:t>.per kunderfirmimin e studimeve urbanistike,te planeve rregulluese.projekteve te shesheve te ndertimit dhe objekteve brenda tyre.</w:t>
            </w:r>
          </w:p>
          <w:p w:rsidR="00C01781" w:rsidRPr="005238C6" w:rsidRDefault="00C01781" w:rsidP="00596A7C">
            <w:pPr>
              <w:jc w:val="both"/>
              <w:rPr>
                <w:sz w:val="22"/>
                <w:szCs w:val="24"/>
                <w:lang w:val="pt-BR"/>
              </w:rPr>
            </w:pPr>
            <w:r w:rsidRPr="005238C6">
              <w:rPr>
                <w:sz w:val="22"/>
                <w:szCs w:val="24"/>
                <w:lang w:val="pt-BR"/>
              </w:rPr>
              <w:t>1.1Tarife per projektet e mbrojtjes ng zjarri,</w:t>
            </w:r>
          </w:p>
          <w:p w:rsidR="00C01781" w:rsidRPr="005238C6" w:rsidRDefault="00C01781" w:rsidP="00596A7C">
            <w:pPr>
              <w:jc w:val="both"/>
              <w:rPr>
                <w:sz w:val="22"/>
                <w:szCs w:val="24"/>
                <w:lang w:val="pt-BR"/>
              </w:rPr>
            </w:pPr>
            <w:r w:rsidRPr="005238C6">
              <w:rPr>
                <w:sz w:val="22"/>
                <w:szCs w:val="24"/>
                <w:lang w:val="pt-BR"/>
              </w:rPr>
              <w:t>1.2Tarife per banesat,rikonstruksionet e tyre shtese kati ne to,cdo lloj objekti ndertimi me vleren deri ne 1 000 000 leke</w:t>
            </w:r>
          </w:p>
          <w:p w:rsidR="00C01781" w:rsidRPr="005238C6" w:rsidRDefault="00C01781" w:rsidP="00596A7C">
            <w:pPr>
              <w:jc w:val="both"/>
              <w:rPr>
                <w:sz w:val="22"/>
                <w:szCs w:val="24"/>
                <w:lang w:val="pt-BR"/>
              </w:rPr>
            </w:pPr>
            <w:r w:rsidRPr="005238C6">
              <w:rPr>
                <w:sz w:val="22"/>
                <w:szCs w:val="24"/>
                <w:lang w:val="pt-BR"/>
              </w:rPr>
              <w:t>1.3Tarife per banesat,dyqanet,lokalet,serviset,repartet artizanale,magazina mallrash,me vleren investimi nga 1 000 000 deri ne 2 000 000 leke</w:t>
            </w:r>
          </w:p>
          <w:p w:rsidR="00C01781" w:rsidRPr="005238C6" w:rsidRDefault="00C01781" w:rsidP="00596A7C">
            <w:pPr>
              <w:jc w:val="both"/>
              <w:rPr>
                <w:sz w:val="22"/>
                <w:szCs w:val="24"/>
                <w:lang w:val="pt-BR"/>
              </w:rPr>
            </w:pPr>
            <w:r w:rsidRPr="005238C6">
              <w:rPr>
                <w:sz w:val="22"/>
                <w:szCs w:val="24"/>
                <w:lang w:val="pt-BR"/>
              </w:rPr>
              <w:t>1.4Tarife per hotelet,motelet,rezidencat,komplekset dyqanesh ose supermarkete me vlere investimi deri ne 20 000 000 leke</w:t>
            </w:r>
          </w:p>
          <w:p w:rsidR="00C01781" w:rsidRPr="005238C6" w:rsidRDefault="00C01781" w:rsidP="00596A7C">
            <w:pPr>
              <w:jc w:val="both"/>
              <w:rPr>
                <w:sz w:val="22"/>
                <w:szCs w:val="24"/>
                <w:lang w:val="pt-BR"/>
              </w:rPr>
            </w:pPr>
            <w:r w:rsidRPr="005238C6">
              <w:rPr>
                <w:sz w:val="22"/>
                <w:szCs w:val="24"/>
                <w:lang w:val="pt-BR"/>
              </w:rPr>
              <w:t>1.5Tarife per objekte me vlere investimi deri ne 50 000 000 leke</w:t>
            </w:r>
            <w:r>
              <w:rPr>
                <w:sz w:val="22"/>
                <w:szCs w:val="24"/>
                <w:lang w:val="pt-BR"/>
              </w:rPr>
              <w:t>.</w:t>
            </w:r>
          </w:p>
          <w:p w:rsidR="00C01781" w:rsidRPr="005238C6" w:rsidRDefault="00C01781" w:rsidP="00596A7C">
            <w:pPr>
              <w:jc w:val="both"/>
              <w:rPr>
                <w:sz w:val="22"/>
                <w:szCs w:val="24"/>
                <w:lang w:val="pt-BR"/>
              </w:rPr>
            </w:pPr>
            <w:r w:rsidRPr="005238C6">
              <w:rPr>
                <w:sz w:val="22"/>
                <w:szCs w:val="24"/>
                <w:lang w:val="pt-BR"/>
              </w:rPr>
              <w:t>1.6Tarife per objekte me vlere investimi mbi 50 000 000 leke</w:t>
            </w:r>
          </w:p>
          <w:p w:rsidR="00C01781" w:rsidRPr="005238C6" w:rsidRDefault="00C01781" w:rsidP="00596A7C">
            <w:pPr>
              <w:jc w:val="both"/>
              <w:rPr>
                <w:sz w:val="22"/>
                <w:szCs w:val="24"/>
                <w:lang w:val="pt-BR"/>
              </w:rPr>
            </w:pPr>
            <w:r w:rsidRPr="005238C6">
              <w:rPr>
                <w:sz w:val="22"/>
                <w:szCs w:val="24"/>
                <w:lang w:val="pt-BR"/>
              </w:rPr>
              <w:t>1.7Tarife per ndertime qyteza e fshatra turistike,vepra te tjera me vlere mbi 1 000 000 USD</w:t>
            </w:r>
          </w:p>
          <w:p w:rsidR="00C01781" w:rsidRPr="005238C6" w:rsidRDefault="00C01781" w:rsidP="00596A7C">
            <w:pPr>
              <w:jc w:val="both"/>
              <w:rPr>
                <w:b/>
                <w:sz w:val="22"/>
                <w:szCs w:val="24"/>
                <w:lang w:val="pt-BR"/>
              </w:rPr>
            </w:pPr>
            <w:r w:rsidRPr="005238C6">
              <w:rPr>
                <w:b/>
                <w:sz w:val="22"/>
                <w:szCs w:val="24"/>
                <w:lang w:val="pt-BR"/>
              </w:rPr>
              <w:t>2.Per objekte me rezik te theksuar per renie zjari e shperthimi</w:t>
            </w:r>
          </w:p>
          <w:p w:rsidR="00C01781" w:rsidRDefault="00C01781" w:rsidP="00596A7C">
            <w:pPr>
              <w:jc w:val="both"/>
              <w:rPr>
                <w:sz w:val="22"/>
                <w:szCs w:val="24"/>
                <w:lang w:val="pt-BR"/>
              </w:rPr>
            </w:pPr>
            <w:r>
              <w:rPr>
                <w:sz w:val="22"/>
                <w:szCs w:val="24"/>
                <w:lang w:val="pt-BR"/>
              </w:rPr>
              <w:t>2.1Tarife per fabrikat,uzinat e qendrat e perpunimit te gazit e naftes te lengezuar,fabrikat e polisterolit e per prodhime kimikatesh,vepra e objekte ne proces teknologjik me rezik zjari te kategorive A dhe B.</w:t>
            </w:r>
          </w:p>
          <w:p w:rsidR="00C01781" w:rsidRDefault="00C01781" w:rsidP="00596A7C">
            <w:pPr>
              <w:jc w:val="both"/>
              <w:rPr>
                <w:sz w:val="22"/>
                <w:szCs w:val="24"/>
                <w:lang w:val="pt-BR"/>
              </w:rPr>
            </w:pPr>
            <w:r>
              <w:rPr>
                <w:sz w:val="22"/>
                <w:szCs w:val="24"/>
                <w:lang w:val="pt-BR"/>
              </w:rPr>
              <w:t>2.2 Tarife per depo qendrore karburanti,pike te shitjes se karburantit dhe impianti te depozitimit dhe mbushjes se bombulave  me gaz te lengezuar.</w:t>
            </w:r>
          </w:p>
          <w:p w:rsidR="00C01781" w:rsidRDefault="00C01781" w:rsidP="00596A7C">
            <w:pPr>
              <w:jc w:val="both"/>
              <w:rPr>
                <w:sz w:val="22"/>
                <w:szCs w:val="24"/>
                <w:lang w:val="pt-BR"/>
              </w:rPr>
            </w:pPr>
            <w:r>
              <w:rPr>
                <w:sz w:val="22"/>
                <w:szCs w:val="24"/>
                <w:lang w:val="pt-BR"/>
              </w:rPr>
              <w:lastRenderedPageBreak/>
              <w:t>2.3Tarife per qendrat e magazina te depozitimit te gazit te lengshem me shumice,te karburanteve e lubrifikanteve ne fuci,te kimikateve e lendeve te tjera me rrezik zjarri.</w:t>
            </w:r>
          </w:p>
          <w:p w:rsidR="00C01781" w:rsidRDefault="00C01781" w:rsidP="00596A7C">
            <w:pPr>
              <w:jc w:val="both"/>
              <w:rPr>
                <w:sz w:val="22"/>
                <w:szCs w:val="24"/>
                <w:lang w:val="pt-BR"/>
              </w:rPr>
            </w:pPr>
            <w:r>
              <w:rPr>
                <w:sz w:val="22"/>
                <w:szCs w:val="24"/>
                <w:lang w:val="pt-BR"/>
              </w:rPr>
              <w:t>2.4Tarife per projekte te shfrytezimit te burimeve te naftes,puse te shpim-kerkimit per tubacionet magjistrale te transportimit dhe per te gjithe infrastrukturen qe lidhet me shfrytezimin e tyre.</w:t>
            </w:r>
          </w:p>
          <w:p w:rsidR="00C01781" w:rsidRDefault="00C01781" w:rsidP="00596A7C">
            <w:pPr>
              <w:jc w:val="both"/>
              <w:rPr>
                <w:sz w:val="22"/>
                <w:szCs w:val="24"/>
                <w:lang w:val="pt-BR"/>
              </w:rPr>
            </w:pPr>
            <w:r>
              <w:rPr>
                <w:sz w:val="22"/>
                <w:szCs w:val="24"/>
                <w:lang w:val="pt-BR"/>
              </w:rPr>
              <w:t>2.5 Tarife per fabrika mielli,perpunimi druri,perpunim te bimeve medicinale,te prodhimit te veshjeve dhe objekte te tjera ne proces teknologjik ne rrezik zjarri te kategorise C.</w:t>
            </w:r>
          </w:p>
          <w:p w:rsidR="00C01781" w:rsidRDefault="00C01781" w:rsidP="00596A7C">
            <w:pPr>
              <w:jc w:val="both"/>
              <w:rPr>
                <w:sz w:val="22"/>
                <w:szCs w:val="24"/>
                <w:lang w:val="pt-BR"/>
              </w:rPr>
            </w:pPr>
            <w:r>
              <w:rPr>
                <w:sz w:val="22"/>
                <w:szCs w:val="24"/>
                <w:lang w:val="pt-BR"/>
              </w:rPr>
              <w:t>2.6 Tarife per fabrika e ndermarje te perpunimit e prodhimit te produkteve ushqimore,te detergjenteve,kozmetik,te pijeve alkolike etj.</w:t>
            </w:r>
          </w:p>
          <w:p w:rsidR="00C01781" w:rsidRDefault="00C01781" w:rsidP="00596A7C">
            <w:pPr>
              <w:jc w:val="both"/>
              <w:rPr>
                <w:sz w:val="22"/>
                <w:szCs w:val="24"/>
                <w:lang w:val="pt-BR"/>
              </w:rPr>
            </w:pPr>
            <w:r>
              <w:rPr>
                <w:sz w:val="22"/>
                <w:szCs w:val="24"/>
                <w:lang w:val="pt-BR"/>
              </w:rPr>
              <w:t>2.7 Tarife per rikonstruksionet qe kryhen ne te gjitha keto objekte ,te cilat behen ne baze te projekteve perkatese.</w:t>
            </w:r>
          </w:p>
          <w:p w:rsidR="00C01781" w:rsidRDefault="00C01781" w:rsidP="00596A7C">
            <w:pPr>
              <w:jc w:val="both"/>
              <w:rPr>
                <w:b/>
                <w:sz w:val="22"/>
                <w:szCs w:val="24"/>
                <w:lang w:val="pt-BR"/>
              </w:rPr>
            </w:pPr>
            <w:r w:rsidRPr="00082FF1">
              <w:rPr>
                <w:b/>
                <w:sz w:val="22"/>
                <w:szCs w:val="24"/>
                <w:lang w:val="pt-BR"/>
              </w:rPr>
              <w:t>3.Per kontrollin teknik pas perfundimit te punimeve</w:t>
            </w:r>
          </w:p>
          <w:p w:rsidR="00C01781" w:rsidRDefault="00C01781" w:rsidP="00596A7C">
            <w:pPr>
              <w:jc w:val="both"/>
              <w:rPr>
                <w:sz w:val="22"/>
                <w:szCs w:val="24"/>
                <w:lang w:val="pt-BR"/>
              </w:rPr>
            </w:pPr>
            <w:r>
              <w:rPr>
                <w:b/>
                <w:sz w:val="22"/>
                <w:szCs w:val="24"/>
                <w:lang w:val="pt-BR"/>
              </w:rPr>
              <w:t>3.1</w:t>
            </w:r>
            <w:r>
              <w:rPr>
                <w:sz w:val="22"/>
                <w:szCs w:val="24"/>
                <w:lang w:val="pt-BR"/>
              </w:rPr>
              <w:t xml:space="preserve"> Paisja me aktin teknik pas perfundimit te vepres apo objektit nga policia e mbrojtjes nga zjarri dhe shpetimit.</w:t>
            </w:r>
          </w:p>
          <w:p w:rsidR="00C01781" w:rsidRPr="00082FF1" w:rsidRDefault="00C01781" w:rsidP="00596A7C">
            <w:pPr>
              <w:jc w:val="both"/>
              <w:rPr>
                <w:sz w:val="22"/>
                <w:szCs w:val="24"/>
                <w:lang w:val="pt-BR"/>
              </w:rPr>
            </w:pPr>
            <w:r>
              <w:rPr>
                <w:sz w:val="22"/>
                <w:szCs w:val="24"/>
                <w:lang w:val="pt-BR"/>
              </w:rPr>
              <w:t>3.2 Per perdorimin e automjeteve (autobote) qe transportojne karburante,gaz te lengshem,alkolike,kimikate me rrezik zjarri,jepet akti teknik per plotesimin e normave teknike te mbrojtjes nga zjarri dhe shpetimit.</w:t>
            </w:r>
          </w:p>
          <w:p w:rsidR="00C01781" w:rsidRDefault="00C01781" w:rsidP="00596A7C">
            <w:pPr>
              <w:jc w:val="both"/>
              <w:rPr>
                <w:sz w:val="22"/>
                <w:szCs w:val="24"/>
                <w:lang w:val="pt-BR"/>
              </w:rPr>
            </w:pPr>
            <w:r>
              <w:rPr>
                <w:sz w:val="22"/>
                <w:szCs w:val="24"/>
                <w:lang w:val="pt-BR"/>
              </w:rPr>
              <w:t>4.License per prodhimin,mirembajtjen dhe tregtimin e teknikes,paisjeve zjarrefikse dhe lendeve per shuarjen e zjarrit.</w:t>
            </w:r>
          </w:p>
          <w:p w:rsidR="00C01781" w:rsidRDefault="00C01781" w:rsidP="00596A7C">
            <w:pPr>
              <w:jc w:val="both"/>
              <w:rPr>
                <w:sz w:val="22"/>
                <w:szCs w:val="24"/>
                <w:lang w:val="pt-BR"/>
              </w:rPr>
            </w:pPr>
            <w:r>
              <w:rPr>
                <w:sz w:val="22"/>
                <w:szCs w:val="24"/>
                <w:lang w:val="pt-BR"/>
              </w:rPr>
              <w:t>Riperteritja e licenses behet cdo vit.</w:t>
            </w:r>
          </w:p>
          <w:p w:rsidR="00C01781" w:rsidRPr="00A65764" w:rsidRDefault="00C01781" w:rsidP="00596A7C">
            <w:pPr>
              <w:jc w:val="both"/>
              <w:rPr>
                <w:sz w:val="22"/>
                <w:szCs w:val="24"/>
                <w:lang w:val="pt-BR"/>
              </w:rPr>
            </w:pPr>
            <w:r>
              <w:rPr>
                <w:sz w:val="22"/>
                <w:szCs w:val="24"/>
                <w:lang w:val="pt-BR"/>
              </w:rPr>
              <w:t>5.Tarife per kryerjen e ekspertizes per zjarret e rena,kur kerkohet nga prokuroria ose gjykata ose nga vete shtetasit,personat,juridike a fizike,vendas ose te huaj.</w:t>
            </w:r>
          </w:p>
        </w:tc>
        <w:tc>
          <w:tcPr>
            <w:tcW w:w="3330" w:type="dxa"/>
          </w:tcPr>
          <w:p w:rsidR="00C01781" w:rsidRDefault="00C01781" w:rsidP="00596A7C">
            <w:pPr>
              <w:jc w:val="both"/>
              <w:rPr>
                <w:sz w:val="24"/>
                <w:szCs w:val="24"/>
                <w:lang w:val="pt-BR"/>
              </w:rPr>
            </w:pPr>
          </w:p>
          <w:p w:rsidR="00C01781" w:rsidRDefault="00C01781" w:rsidP="00596A7C">
            <w:pPr>
              <w:jc w:val="both"/>
              <w:rPr>
                <w:sz w:val="24"/>
                <w:szCs w:val="24"/>
                <w:lang w:val="pt-BR"/>
              </w:rPr>
            </w:pPr>
          </w:p>
          <w:p w:rsidR="00C01781" w:rsidRDefault="00C01781" w:rsidP="00596A7C">
            <w:pPr>
              <w:jc w:val="both"/>
              <w:rPr>
                <w:sz w:val="24"/>
                <w:szCs w:val="24"/>
                <w:lang w:val="pt-BR"/>
              </w:rPr>
            </w:pPr>
          </w:p>
          <w:p w:rsidR="00C01781" w:rsidRDefault="00C01781" w:rsidP="00596A7C">
            <w:pPr>
              <w:jc w:val="both"/>
              <w:rPr>
                <w:sz w:val="24"/>
                <w:szCs w:val="24"/>
                <w:lang w:val="pt-BR"/>
              </w:rPr>
            </w:pPr>
          </w:p>
          <w:p w:rsidR="00C01781" w:rsidRDefault="00C01781" w:rsidP="00596A7C">
            <w:pPr>
              <w:jc w:val="both"/>
              <w:rPr>
                <w:sz w:val="24"/>
                <w:szCs w:val="24"/>
                <w:lang w:val="pt-BR"/>
              </w:rPr>
            </w:pPr>
          </w:p>
          <w:p w:rsidR="00C01781" w:rsidRDefault="00C01781" w:rsidP="00596A7C">
            <w:pPr>
              <w:jc w:val="both"/>
              <w:rPr>
                <w:sz w:val="24"/>
                <w:szCs w:val="24"/>
                <w:lang w:val="pt-BR"/>
              </w:rPr>
            </w:pPr>
            <w:r>
              <w:rPr>
                <w:sz w:val="24"/>
                <w:szCs w:val="24"/>
                <w:lang w:val="pt-BR"/>
              </w:rPr>
              <w:t>0.5 % e vleres se projektit</w:t>
            </w:r>
          </w:p>
          <w:p w:rsidR="00C01781" w:rsidRDefault="00C01781" w:rsidP="00596A7C">
            <w:pPr>
              <w:jc w:val="both"/>
              <w:rPr>
                <w:sz w:val="24"/>
                <w:szCs w:val="24"/>
                <w:lang w:val="pt-BR"/>
              </w:rPr>
            </w:pPr>
            <w:r>
              <w:rPr>
                <w:sz w:val="24"/>
                <w:szCs w:val="24"/>
                <w:lang w:val="pt-BR"/>
              </w:rPr>
              <w:t>500 leke</w:t>
            </w:r>
          </w:p>
          <w:p w:rsidR="00C01781" w:rsidRDefault="00C01781" w:rsidP="00596A7C">
            <w:pPr>
              <w:jc w:val="both"/>
              <w:rPr>
                <w:sz w:val="24"/>
                <w:szCs w:val="24"/>
                <w:lang w:val="pt-BR"/>
              </w:rPr>
            </w:pPr>
            <w:r>
              <w:rPr>
                <w:sz w:val="24"/>
                <w:szCs w:val="24"/>
                <w:lang w:val="pt-BR"/>
              </w:rPr>
              <w:t>1000 leke</w:t>
            </w:r>
          </w:p>
          <w:p w:rsidR="00C01781" w:rsidRDefault="00C01781" w:rsidP="00596A7C">
            <w:pPr>
              <w:jc w:val="both"/>
              <w:rPr>
                <w:sz w:val="24"/>
                <w:szCs w:val="24"/>
                <w:lang w:val="pt-BR"/>
              </w:rPr>
            </w:pPr>
          </w:p>
          <w:p w:rsidR="00C01781" w:rsidRDefault="00C01781" w:rsidP="00596A7C">
            <w:pPr>
              <w:jc w:val="both"/>
              <w:rPr>
                <w:sz w:val="24"/>
                <w:szCs w:val="24"/>
                <w:lang w:val="pt-BR"/>
              </w:rPr>
            </w:pPr>
          </w:p>
          <w:p w:rsidR="00C01781" w:rsidRDefault="00C01781" w:rsidP="00596A7C">
            <w:pPr>
              <w:jc w:val="both"/>
              <w:rPr>
                <w:sz w:val="24"/>
                <w:szCs w:val="24"/>
                <w:lang w:val="pt-BR"/>
              </w:rPr>
            </w:pPr>
            <w:r>
              <w:rPr>
                <w:sz w:val="24"/>
                <w:szCs w:val="24"/>
                <w:lang w:val="pt-BR"/>
              </w:rPr>
              <w:t>5000 leke</w:t>
            </w:r>
          </w:p>
          <w:p w:rsidR="00C01781" w:rsidRDefault="00C01781" w:rsidP="00596A7C">
            <w:pPr>
              <w:jc w:val="both"/>
              <w:rPr>
                <w:sz w:val="24"/>
                <w:szCs w:val="24"/>
                <w:lang w:val="pt-BR"/>
              </w:rPr>
            </w:pPr>
          </w:p>
          <w:p w:rsidR="00C01781" w:rsidRDefault="00C01781" w:rsidP="00596A7C">
            <w:pPr>
              <w:jc w:val="both"/>
              <w:rPr>
                <w:sz w:val="24"/>
                <w:szCs w:val="24"/>
                <w:lang w:val="pt-BR"/>
              </w:rPr>
            </w:pPr>
            <w:r>
              <w:rPr>
                <w:sz w:val="24"/>
                <w:szCs w:val="24"/>
                <w:lang w:val="pt-BR"/>
              </w:rPr>
              <w:t>10 000 leke</w:t>
            </w:r>
          </w:p>
          <w:p w:rsidR="00C01781" w:rsidRDefault="00C01781" w:rsidP="00596A7C">
            <w:pPr>
              <w:jc w:val="both"/>
              <w:rPr>
                <w:sz w:val="24"/>
                <w:szCs w:val="24"/>
                <w:lang w:val="pt-BR"/>
              </w:rPr>
            </w:pPr>
          </w:p>
          <w:p w:rsidR="00C01781" w:rsidRDefault="00C01781" w:rsidP="00596A7C">
            <w:pPr>
              <w:jc w:val="both"/>
              <w:rPr>
                <w:sz w:val="24"/>
                <w:szCs w:val="24"/>
                <w:lang w:val="pt-BR"/>
              </w:rPr>
            </w:pPr>
            <w:r>
              <w:rPr>
                <w:sz w:val="24"/>
                <w:szCs w:val="24"/>
                <w:lang w:val="pt-BR"/>
              </w:rPr>
              <w:t>15 000 leke</w:t>
            </w:r>
          </w:p>
          <w:p w:rsidR="00C01781" w:rsidRDefault="00C01781" w:rsidP="00596A7C">
            <w:pPr>
              <w:jc w:val="both"/>
              <w:rPr>
                <w:sz w:val="24"/>
                <w:szCs w:val="24"/>
                <w:lang w:val="pt-BR"/>
              </w:rPr>
            </w:pPr>
            <w:r>
              <w:rPr>
                <w:sz w:val="24"/>
                <w:szCs w:val="24"/>
                <w:lang w:val="pt-BR"/>
              </w:rPr>
              <w:t>50 000 leke</w:t>
            </w:r>
          </w:p>
          <w:p w:rsidR="00C01781" w:rsidRDefault="00C01781" w:rsidP="00596A7C">
            <w:pPr>
              <w:jc w:val="both"/>
              <w:rPr>
                <w:sz w:val="24"/>
                <w:szCs w:val="24"/>
                <w:lang w:val="pt-BR"/>
              </w:rPr>
            </w:pPr>
          </w:p>
          <w:p w:rsidR="00C01781" w:rsidRDefault="00C01781" w:rsidP="00596A7C">
            <w:pPr>
              <w:jc w:val="both"/>
              <w:rPr>
                <w:sz w:val="24"/>
                <w:szCs w:val="24"/>
                <w:lang w:val="pt-BR"/>
              </w:rPr>
            </w:pPr>
          </w:p>
          <w:p w:rsidR="00C01781" w:rsidRDefault="00C01781" w:rsidP="00596A7C">
            <w:pPr>
              <w:jc w:val="both"/>
              <w:rPr>
                <w:sz w:val="24"/>
                <w:szCs w:val="24"/>
                <w:lang w:val="pt-BR"/>
              </w:rPr>
            </w:pPr>
          </w:p>
          <w:p w:rsidR="00C01781" w:rsidRDefault="00C01781" w:rsidP="00596A7C">
            <w:pPr>
              <w:jc w:val="both"/>
              <w:rPr>
                <w:sz w:val="24"/>
                <w:szCs w:val="24"/>
                <w:lang w:val="pt-BR"/>
              </w:rPr>
            </w:pPr>
            <w:r>
              <w:rPr>
                <w:sz w:val="24"/>
                <w:szCs w:val="24"/>
                <w:lang w:val="pt-BR"/>
              </w:rPr>
              <w:t>30 000 leke</w:t>
            </w:r>
          </w:p>
          <w:p w:rsidR="00C01781" w:rsidRDefault="00C01781" w:rsidP="00596A7C">
            <w:pPr>
              <w:jc w:val="both"/>
              <w:rPr>
                <w:sz w:val="24"/>
                <w:szCs w:val="24"/>
                <w:lang w:val="pt-BR"/>
              </w:rPr>
            </w:pPr>
          </w:p>
          <w:p w:rsidR="00C01781" w:rsidRDefault="00C01781" w:rsidP="00596A7C">
            <w:pPr>
              <w:jc w:val="both"/>
              <w:rPr>
                <w:sz w:val="24"/>
                <w:szCs w:val="24"/>
                <w:lang w:val="pt-BR"/>
              </w:rPr>
            </w:pPr>
          </w:p>
          <w:p w:rsidR="00C01781" w:rsidRDefault="00C01781" w:rsidP="00596A7C">
            <w:pPr>
              <w:jc w:val="both"/>
              <w:rPr>
                <w:sz w:val="24"/>
                <w:szCs w:val="24"/>
                <w:lang w:val="pt-BR"/>
              </w:rPr>
            </w:pPr>
            <w:r>
              <w:rPr>
                <w:sz w:val="24"/>
                <w:szCs w:val="24"/>
                <w:lang w:val="pt-BR"/>
              </w:rPr>
              <w:t>20.000 leke</w:t>
            </w:r>
          </w:p>
          <w:p w:rsidR="00C01781" w:rsidRDefault="00C01781" w:rsidP="00596A7C">
            <w:pPr>
              <w:jc w:val="both"/>
              <w:rPr>
                <w:sz w:val="24"/>
                <w:szCs w:val="24"/>
                <w:lang w:val="pt-BR"/>
              </w:rPr>
            </w:pPr>
          </w:p>
          <w:p w:rsidR="00C01781" w:rsidRDefault="00C01781" w:rsidP="00596A7C">
            <w:pPr>
              <w:jc w:val="both"/>
              <w:rPr>
                <w:sz w:val="24"/>
                <w:szCs w:val="24"/>
                <w:lang w:val="pt-BR"/>
              </w:rPr>
            </w:pPr>
          </w:p>
          <w:p w:rsidR="00C01781" w:rsidRDefault="00C01781" w:rsidP="00596A7C">
            <w:pPr>
              <w:jc w:val="both"/>
              <w:rPr>
                <w:sz w:val="24"/>
                <w:szCs w:val="24"/>
                <w:lang w:val="pt-BR"/>
              </w:rPr>
            </w:pPr>
            <w:r>
              <w:rPr>
                <w:sz w:val="24"/>
                <w:szCs w:val="24"/>
                <w:lang w:val="pt-BR"/>
              </w:rPr>
              <w:lastRenderedPageBreak/>
              <w:t>15 000 leke</w:t>
            </w:r>
          </w:p>
          <w:p w:rsidR="00C01781" w:rsidRDefault="00C01781" w:rsidP="00596A7C">
            <w:pPr>
              <w:jc w:val="both"/>
              <w:rPr>
                <w:sz w:val="24"/>
                <w:szCs w:val="24"/>
                <w:lang w:val="pt-BR"/>
              </w:rPr>
            </w:pPr>
          </w:p>
          <w:p w:rsidR="00C01781" w:rsidRDefault="00C01781" w:rsidP="00596A7C">
            <w:pPr>
              <w:jc w:val="both"/>
              <w:rPr>
                <w:sz w:val="24"/>
                <w:szCs w:val="24"/>
                <w:lang w:val="pt-BR"/>
              </w:rPr>
            </w:pPr>
          </w:p>
          <w:p w:rsidR="00C01781" w:rsidRDefault="00C01781" w:rsidP="00596A7C">
            <w:pPr>
              <w:jc w:val="both"/>
              <w:rPr>
                <w:sz w:val="24"/>
                <w:szCs w:val="24"/>
                <w:lang w:val="pt-BR"/>
              </w:rPr>
            </w:pPr>
            <w:r>
              <w:rPr>
                <w:sz w:val="24"/>
                <w:szCs w:val="24"/>
                <w:lang w:val="pt-BR"/>
              </w:rPr>
              <w:t>20 000 leke</w:t>
            </w:r>
          </w:p>
          <w:p w:rsidR="00C01781" w:rsidRDefault="00C01781" w:rsidP="00596A7C">
            <w:pPr>
              <w:jc w:val="both"/>
              <w:rPr>
                <w:sz w:val="24"/>
                <w:szCs w:val="24"/>
                <w:lang w:val="pt-BR"/>
              </w:rPr>
            </w:pPr>
          </w:p>
          <w:p w:rsidR="00C01781" w:rsidRDefault="00C01781" w:rsidP="00596A7C">
            <w:pPr>
              <w:jc w:val="both"/>
              <w:rPr>
                <w:sz w:val="24"/>
                <w:szCs w:val="24"/>
                <w:lang w:val="pt-BR"/>
              </w:rPr>
            </w:pPr>
          </w:p>
          <w:p w:rsidR="00C01781" w:rsidRDefault="00C01781" w:rsidP="00596A7C">
            <w:pPr>
              <w:jc w:val="both"/>
              <w:rPr>
                <w:sz w:val="24"/>
                <w:szCs w:val="24"/>
                <w:lang w:val="pt-BR"/>
              </w:rPr>
            </w:pPr>
            <w:r>
              <w:rPr>
                <w:sz w:val="24"/>
                <w:szCs w:val="24"/>
                <w:lang w:val="pt-BR"/>
              </w:rPr>
              <w:t>15 000 leke</w:t>
            </w:r>
          </w:p>
          <w:p w:rsidR="00C01781" w:rsidRDefault="00C01781" w:rsidP="00596A7C">
            <w:pPr>
              <w:jc w:val="both"/>
              <w:rPr>
                <w:sz w:val="24"/>
                <w:szCs w:val="24"/>
                <w:lang w:val="pt-BR"/>
              </w:rPr>
            </w:pPr>
          </w:p>
          <w:p w:rsidR="00C01781" w:rsidRDefault="00C01781" w:rsidP="00596A7C">
            <w:pPr>
              <w:jc w:val="both"/>
              <w:rPr>
                <w:sz w:val="24"/>
                <w:szCs w:val="24"/>
                <w:lang w:val="pt-BR"/>
              </w:rPr>
            </w:pPr>
          </w:p>
          <w:p w:rsidR="00C01781" w:rsidRDefault="00C01781" w:rsidP="00596A7C">
            <w:pPr>
              <w:jc w:val="both"/>
              <w:rPr>
                <w:sz w:val="24"/>
                <w:szCs w:val="24"/>
                <w:lang w:val="pt-BR"/>
              </w:rPr>
            </w:pPr>
            <w:r>
              <w:rPr>
                <w:sz w:val="24"/>
                <w:szCs w:val="24"/>
                <w:lang w:val="pt-BR"/>
              </w:rPr>
              <w:t>15 000 leke</w:t>
            </w:r>
          </w:p>
          <w:p w:rsidR="00C01781" w:rsidRDefault="00C01781" w:rsidP="00596A7C">
            <w:pPr>
              <w:jc w:val="both"/>
              <w:rPr>
                <w:sz w:val="24"/>
                <w:szCs w:val="24"/>
                <w:lang w:val="pt-BR"/>
              </w:rPr>
            </w:pPr>
          </w:p>
          <w:p w:rsidR="00C01781" w:rsidRDefault="00C01781" w:rsidP="00596A7C">
            <w:pPr>
              <w:jc w:val="both"/>
              <w:rPr>
                <w:sz w:val="24"/>
                <w:szCs w:val="24"/>
                <w:lang w:val="pt-BR"/>
              </w:rPr>
            </w:pPr>
          </w:p>
          <w:p w:rsidR="00C01781" w:rsidRDefault="00C01781" w:rsidP="00596A7C">
            <w:pPr>
              <w:jc w:val="both"/>
              <w:rPr>
                <w:sz w:val="24"/>
                <w:szCs w:val="24"/>
                <w:lang w:val="pt-BR"/>
              </w:rPr>
            </w:pPr>
            <w:r>
              <w:rPr>
                <w:sz w:val="24"/>
                <w:szCs w:val="24"/>
                <w:lang w:val="pt-BR"/>
              </w:rPr>
              <w:t>5 000 leke</w:t>
            </w:r>
          </w:p>
          <w:p w:rsidR="00C01781" w:rsidRDefault="00C01781" w:rsidP="00596A7C">
            <w:pPr>
              <w:jc w:val="both"/>
              <w:rPr>
                <w:sz w:val="24"/>
                <w:szCs w:val="24"/>
                <w:lang w:val="pt-BR"/>
              </w:rPr>
            </w:pPr>
          </w:p>
          <w:p w:rsidR="00C01781" w:rsidRDefault="00C01781" w:rsidP="00596A7C">
            <w:pPr>
              <w:jc w:val="both"/>
              <w:rPr>
                <w:sz w:val="24"/>
                <w:szCs w:val="24"/>
                <w:lang w:val="pt-BR"/>
              </w:rPr>
            </w:pPr>
          </w:p>
          <w:p w:rsidR="00C01781" w:rsidRDefault="00C01781" w:rsidP="00596A7C">
            <w:pPr>
              <w:jc w:val="both"/>
              <w:rPr>
                <w:sz w:val="24"/>
                <w:szCs w:val="24"/>
                <w:lang w:val="pt-BR"/>
              </w:rPr>
            </w:pPr>
            <w:r>
              <w:rPr>
                <w:sz w:val="24"/>
                <w:szCs w:val="24"/>
                <w:lang w:val="pt-BR"/>
              </w:rPr>
              <w:t>5 000 leke</w:t>
            </w:r>
          </w:p>
          <w:p w:rsidR="00C01781" w:rsidRDefault="00C01781" w:rsidP="00596A7C">
            <w:pPr>
              <w:jc w:val="both"/>
              <w:rPr>
                <w:sz w:val="24"/>
                <w:szCs w:val="24"/>
                <w:lang w:val="pt-BR"/>
              </w:rPr>
            </w:pPr>
          </w:p>
          <w:p w:rsidR="00C01781" w:rsidRDefault="00C01781" w:rsidP="00596A7C">
            <w:pPr>
              <w:jc w:val="both"/>
              <w:rPr>
                <w:sz w:val="24"/>
                <w:szCs w:val="24"/>
                <w:lang w:val="pt-BR"/>
              </w:rPr>
            </w:pPr>
            <w:r>
              <w:rPr>
                <w:sz w:val="24"/>
                <w:szCs w:val="24"/>
                <w:lang w:val="pt-BR"/>
              </w:rPr>
              <w:t>1 000 leke</w:t>
            </w:r>
          </w:p>
          <w:p w:rsidR="00C01781" w:rsidRDefault="00C01781" w:rsidP="00596A7C">
            <w:pPr>
              <w:jc w:val="both"/>
              <w:rPr>
                <w:sz w:val="24"/>
                <w:szCs w:val="24"/>
                <w:lang w:val="pt-BR"/>
              </w:rPr>
            </w:pPr>
          </w:p>
          <w:p w:rsidR="00C01781" w:rsidRDefault="00C01781" w:rsidP="00596A7C">
            <w:pPr>
              <w:jc w:val="both"/>
              <w:rPr>
                <w:sz w:val="24"/>
                <w:szCs w:val="24"/>
                <w:lang w:val="pt-BR"/>
              </w:rPr>
            </w:pPr>
          </w:p>
          <w:p w:rsidR="00C01781" w:rsidRDefault="00C01781" w:rsidP="00596A7C">
            <w:pPr>
              <w:jc w:val="both"/>
              <w:rPr>
                <w:sz w:val="24"/>
                <w:szCs w:val="24"/>
                <w:lang w:val="pt-BR"/>
              </w:rPr>
            </w:pPr>
            <w:r>
              <w:rPr>
                <w:sz w:val="24"/>
                <w:szCs w:val="24"/>
                <w:lang w:val="pt-BR"/>
              </w:rPr>
              <w:t>25 000 leke</w:t>
            </w:r>
          </w:p>
          <w:p w:rsidR="00C01781" w:rsidRDefault="00C01781" w:rsidP="00596A7C">
            <w:pPr>
              <w:jc w:val="both"/>
              <w:rPr>
                <w:sz w:val="24"/>
                <w:szCs w:val="24"/>
                <w:lang w:val="pt-BR"/>
              </w:rPr>
            </w:pPr>
          </w:p>
          <w:p w:rsidR="00C01781" w:rsidRDefault="00C01781" w:rsidP="00596A7C">
            <w:pPr>
              <w:jc w:val="both"/>
              <w:rPr>
                <w:sz w:val="24"/>
                <w:szCs w:val="24"/>
                <w:lang w:val="pt-BR"/>
              </w:rPr>
            </w:pPr>
            <w:r>
              <w:rPr>
                <w:sz w:val="24"/>
                <w:szCs w:val="24"/>
                <w:lang w:val="pt-BR"/>
              </w:rPr>
              <w:t>10 000 leke</w:t>
            </w:r>
          </w:p>
          <w:p w:rsidR="00C01781" w:rsidRPr="00C73EA5" w:rsidRDefault="00C01781" w:rsidP="00596A7C">
            <w:pPr>
              <w:jc w:val="both"/>
              <w:rPr>
                <w:sz w:val="24"/>
                <w:szCs w:val="24"/>
                <w:lang w:val="pt-BR"/>
              </w:rPr>
            </w:pPr>
            <w:r>
              <w:rPr>
                <w:sz w:val="24"/>
                <w:szCs w:val="24"/>
                <w:lang w:val="pt-BR"/>
              </w:rPr>
              <w:t>25 000 leke</w:t>
            </w:r>
          </w:p>
        </w:tc>
      </w:tr>
    </w:tbl>
    <w:p w:rsidR="006B3537" w:rsidRDefault="006B3537" w:rsidP="00D32984">
      <w:pPr>
        <w:autoSpaceDE w:val="0"/>
        <w:autoSpaceDN w:val="0"/>
        <w:adjustRightInd w:val="0"/>
        <w:spacing w:after="0"/>
        <w:jc w:val="both"/>
        <w:rPr>
          <w:rFonts w:ascii="Times New Roman" w:hAnsi="Times New Roman" w:cs="Times New Roman"/>
          <w:b/>
          <w:bCs/>
          <w:iCs/>
          <w:sz w:val="24"/>
          <w:szCs w:val="24"/>
        </w:rPr>
      </w:pPr>
    </w:p>
    <w:p w:rsidR="00810EB9" w:rsidRDefault="00810EB9" w:rsidP="00D32984">
      <w:pPr>
        <w:autoSpaceDE w:val="0"/>
        <w:autoSpaceDN w:val="0"/>
        <w:adjustRightInd w:val="0"/>
        <w:spacing w:after="0"/>
        <w:jc w:val="both"/>
        <w:rPr>
          <w:rFonts w:ascii="Times New Roman" w:hAnsi="Times New Roman" w:cs="Times New Roman"/>
          <w:b/>
          <w:bCs/>
          <w:iCs/>
          <w:sz w:val="24"/>
          <w:szCs w:val="24"/>
        </w:rPr>
      </w:pPr>
    </w:p>
    <w:p w:rsidR="00F0340C" w:rsidRPr="00F0340C" w:rsidRDefault="00C01781" w:rsidP="003377C5">
      <w:pPr>
        <w:spacing w:line="0" w:lineRule="atLeast"/>
        <w:rPr>
          <w:rFonts w:ascii="Times New Roman" w:eastAsia="Times New Roman" w:hAnsi="Times New Roman"/>
          <w:b/>
          <w:sz w:val="24"/>
        </w:rPr>
      </w:pPr>
      <w:proofErr w:type="gramStart"/>
      <w:r>
        <w:rPr>
          <w:rFonts w:ascii="Times New Roman" w:eastAsia="Times New Roman" w:hAnsi="Times New Roman"/>
          <w:b/>
          <w:sz w:val="24"/>
        </w:rPr>
        <w:t>TARIFA TE SHERBIMIT ADMINISTRATIV TE BASHKISE DIBER.</w:t>
      </w:r>
      <w:proofErr w:type="gramEnd"/>
    </w:p>
    <w:p w:rsidR="001A013F" w:rsidRDefault="00390606" w:rsidP="00D32984">
      <w:pPr>
        <w:autoSpaceDE w:val="0"/>
        <w:autoSpaceDN w:val="0"/>
        <w:adjustRightInd w:val="0"/>
        <w:spacing w:after="0"/>
        <w:jc w:val="both"/>
        <w:rPr>
          <w:rFonts w:ascii="Times New Roman" w:hAnsi="Times New Roman" w:cs="Times New Roman"/>
          <w:b/>
          <w:bCs/>
          <w:iCs/>
          <w:sz w:val="24"/>
          <w:szCs w:val="24"/>
        </w:rPr>
      </w:pPr>
      <w:r>
        <w:rPr>
          <w:rFonts w:ascii="Times New Roman" w:hAnsi="Times New Roman" w:cs="Times New Roman"/>
          <w:b/>
          <w:bCs/>
          <w:iCs/>
          <w:sz w:val="24"/>
          <w:szCs w:val="24"/>
        </w:rPr>
        <w:t>2</w:t>
      </w:r>
      <w:r w:rsidR="00AB5CD6">
        <w:rPr>
          <w:rFonts w:ascii="Times New Roman" w:hAnsi="Times New Roman" w:cs="Times New Roman"/>
          <w:b/>
          <w:bCs/>
          <w:iCs/>
          <w:sz w:val="24"/>
          <w:szCs w:val="24"/>
        </w:rPr>
        <w:t>.1</w:t>
      </w:r>
      <w:r w:rsidR="000A676F">
        <w:rPr>
          <w:rFonts w:ascii="Times New Roman" w:hAnsi="Times New Roman" w:cs="Times New Roman"/>
          <w:b/>
          <w:bCs/>
          <w:iCs/>
          <w:sz w:val="24"/>
          <w:szCs w:val="24"/>
        </w:rPr>
        <w:t>1</w:t>
      </w:r>
      <w:r w:rsidR="005829A4">
        <w:rPr>
          <w:rFonts w:ascii="Times New Roman" w:hAnsi="Times New Roman" w:cs="Times New Roman"/>
          <w:b/>
          <w:bCs/>
          <w:iCs/>
          <w:sz w:val="24"/>
          <w:szCs w:val="24"/>
        </w:rPr>
        <w:t>T</w:t>
      </w:r>
      <w:r w:rsidR="005829A4" w:rsidRPr="001A013F">
        <w:rPr>
          <w:rFonts w:ascii="Times New Roman" w:hAnsi="Times New Roman" w:cs="Times New Roman"/>
          <w:b/>
          <w:bCs/>
          <w:iCs/>
          <w:sz w:val="24"/>
          <w:szCs w:val="24"/>
        </w:rPr>
        <w:t>ARIFA PËR SHËRBIMIN NË FUSHËN E TRANSPORTIT TË PASAGJERËVE DHE MALLRAVE</w:t>
      </w:r>
      <w:proofErr w:type="gramStart"/>
      <w:r w:rsidR="005829A4" w:rsidRPr="001A013F">
        <w:rPr>
          <w:rFonts w:ascii="Times New Roman" w:hAnsi="Times New Roman" w:cs="Times New Roman"/>
          <w:b/>
          <w:bCs/>
          <w:iCs/>
          <w:sz w:val="24"/>
          <w:szCs w:val="24"/>
        </w:rPr>
        <w:t>,DHËNIEN</w:t>
      </w:r>
      <w:proofErr w:type="gramEnd"/>
      <w:r w:rsidR="005829A4" w:rsidRPr="001A013F">
        <w:rPr>
          <w:rFonts w:ascii="Times New Roman" w:hAnsi="Times New Roman" w:cs="Times New Roman"/>
          <w:b/>
          <w:bCs/>
          <w:iCs/>
          <w:sz w:val="24"/>
          <w:szCs w:val="24"/>
        </w:rPr>
        <w:t xml:space="preserve"> E LEJEVE PËR USHTRIM AKTIVITETI</w:t>
      </w:r>
      <w:r w:rsidR="005829A4">
        <w:rPr>
          <w:rFonts w:ascii="Times New Roman" w:hAnsi="Times New Roman" w:cs="Times New Roman"/>
          <w:b/>
          <w:bCs/>
          <w:iCs/>
          <w:sz w:val="24"/>
          <w:szCs w:val="24"/>
        </w:rPr>
        <w:t>.</w:t>
      </w:r>
    </w:p>
    <w:p w:rsidR="006B3537" w:rsidRPr="002A2F56" w:rsidRDefault="005829A4" w:rsidP="002A2F56">
      <w:pPr>
        <w:spacing w:line="0" w:lineRule="atLeast"/>
        <w:rPr>
          <w:rFonts w:ascii="Times New Roman" w:eastAsia="Times New Roman" w:hAnsi="Times New Roman"/>
          <w:b/>
          <w:sz w:val="24"/>
        </w:rPr>
      </w:pPr>
      <w:proofErr w:type="gramStart"/>
      <w:r>
        <w:rPr>
          <w:rFonts w:ascii="Times New Roman" w:eastAsia="Times New Roman" w:hAnsi="Times New Roman"/>
          <w:b/>
          <w:sz w:val="24"/>
        </w:rPr>
        <w:t>TARIFA PER TRANSPORTIN PUBLIK</w:t>
      </w:r>
      <w:r w:rsidR="006B3537">
        <w:rPr>
          <w:rFonts w:ascii="Times New Roman" w:eastAsia="Times New Roman" w:hAnsi="Times New Roman"/>
          <w:b/>
          <w:sz w:val="24"/>
        </w:rPr>
        <w:t>E.</w:t>
      </w:r>
      <w:proofErr w:type="gramEnd"/>
    </w:p>
    <w:p w:rsidR="00D636D6" w:rsidRDefault="00DA66BB" w:rsidP="00B41D6A">
      <w:pPr>
        <w:autoSpaceDE w:val="0"/>
        <w:autoSpaceDN w:val="0"/>
        <w:adjustRightInd w:val="0"/>
        <w:spacing w:after="0"/>
        <w:jc w:val="both"/>
        <w:rPr>
          <w:rFonts w:ascii="Times New Roman" w:hAnsi="Times New Roman" w:cs="Times New Roman"/>
          <w:b/>
          <w:bCs/>
          <w:iCs/>
          <w:sz w:val="24"/>
          <w:szCs w:val="24"/>
        </w:rPr>
      </w:pPr>
      <w:r>
        <w:rPr>
          <w:rFonts w:ascii="Times New Roman" w:hAnsi="Times New Roman" w:cs="Times New Roman"/>
          <w:bCs/>
          <w:iCs/>
          <w:sz w:val="24"/>
          <w:szCs w:val="24"/>
        </w:rPr>
        <w:t>(</w:t>
      </w:r>
      <w:proofErr w:type="gramStart"/>
      <w:r>
        <w:rPr>
          <w:rFonts w:ascii="Times New Roman" w:hAnsi="Times New Roman" w:cs="Times New Roman"/>
          <w:bCs/>
          <w:iCs/>
          <w:sz w:val="24"/>
          <w:szCs w:val="24"/>
        </w:rPr>
        <w:t>per</w:t>
      </w:r>
      <w:proofErr w:type="gramEnd"/>
      <w:r>
        <w:rPr>
          <w:rFonts w:ascii="Times New Roman" w:hAnsi="Times New Roman" w:cs="Times New Roman"/>
          <w:bCs/>
          <w:iCs/>
          <w:sz w:val="24"/>
          <w:szCs w:val="24"/>
        </w:rPr>
        <w:t xml:space="preserve"> te tre grup</w:t>
      </w:r>
      <w:r w:rsidR="00C73EA5" w:rsidRPr="00C73EA5">
        <w:rPr>
          <w:rFonts w:ascii="Times New Roman" w:hAnsi="Times New Roman" w:cs="Times New Roman"/>
          <w:bCs/>
          <w:iCs/>
          <w:sz w:val="24"/>
          <w:szCs w:val="24"/>
        </w:rPr>
        <w:t>et e njesive administrative)</w:t>
      </w:r>
    </w:p>
    <w:p w:rsidR="00D92C0C" w:rsidRDefault="00D92C0C" w:rsidP="00B41D6A">
      <w:pPr>
        <w:autoSpaceDE w:val="0"/>
        <w:autoSpaceDN w:val="0"/>
        <w:adjustRightInd w:val="0"/>
        <w:spacing w:after="0"/>
        <w:jc w:val="both"/>
        <w:rPr>
          <w:rFonts w:ascii="Times New Roman" w:hAnsi="Times New Roman" w:cs="Times New Roman"/>
          <w:b/>
          <w:bCs/>
          <w:iCs/>
          <w:sz w:val="24"/>
          <w:szCs w:val="24"/>
        </w:rPr>
      </w:pPr>
    </w:p>
    <w:p w:rsidR="001A013F" w:rsidRDefault="00232F8B" w:rsidP="00D92C0C">
      <w:pPr>
        <w:autoSpaceDE w:val="0"/>
        <w:autoSpaceDN w:val="0"/>
        <w:adjustRightInd w:val="0"/>
        <w:spacing w:after="0"/>
        <w:jc w:val="right"/>
        <w:rPr>
          <w:rFonts w:ascii="Times New Roman" w:hAnsi="Times New Roman" w:cs="Times New Roman"/>
          <w:b/>
          <w:bCs/>
          <w:iCs/>
          <w:sz w:val="24"/>
          <w:szCs w:val="24"/>
        </w:rPr>
      </w:pPr>
      <w:r>
        <w:rPr>
          <w:rFonts w:ascii="Times New Roman" w:hAnsi="Times New Roman" w:cs="Times New Roman"/>
          <w:b/>
          <w:bCs/>
          <w:iCs/>
          <w:sz w:val="24"/>
          <w:szCs w:val="24"/>
        </w:rPr>
        <w:t xml:space="preserve">    Leke/vit       </w:t>
      </w:r>
    </w:p>
    <w:tbl>
      <w:tblPr>
        <w:tblW w:w="9601" w:type="dxa"/>
        <w:tblInd w:w="10" w:type="dxa"/>
        <w:tblLayout w:type="fixed"/>
        <w:tblCellMar>
          <w:left w:w="0" w:type="dxa"/>
          <w:right w:w="0" w:type="dxa"/>
        </w:tblCellMar>
        <w:tblLook w:val="0000" w:firstRow="0" w:lastRow="0" w:firstColumn="0" w:lastColumn="0" w:noHBand="0" w:noVBand="0"/>
      </w:tblPr>
      <w:tblGrid>
        <w:gridCol w:w="105"/>
        <w:gridCol w:w="900"/>
        <w:gridCol w:w="128"/>
        <w:gridCol w:w="124"/>
        <w:gridCol w:w="858"/>
        <w:gridCol w:w="1738"/>
        <w:gridCol w:w="1277"/>
        <w:gridCol w:w="253"/>
        <w:gridCol w:w="313"/>
        <w:gridCol w:w="964"/>
        <w:gridCol w:w="229"/>
        <w:gridCol w:w="41"/>
        <w:gridCol w:w="190"/>
        <w:gridCol w:w="1285"/>
        <w:gridCol w:w="1018"/>
        <w:gridCol w:w="21"/>
        <w:gridCol w:w="126"/>
        <w:gridCol w:w="31"/>
      </w:tblGrid>
      <w:tr w:rsidR="00AD4296" w:rsidTr="005E2DFF">
        <w:trPr>
          <w:trHeight w:val="238"/>
        </w:trPr>
        <w:tc>
          <w:tcPr>
            <w:tcW w:w="105" w:type="dxa"/>
            <w:tcBorders>
              <w:top w:val="single" w:sz="8" w:space="0" w:color="auto"/>
              <w:left w:val="single" w:sz="8" w:space="0" w:color="auto"/>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9"/>
                <w:szCs w:val="19"/>
              </w:rPr>
            </w:pPr>
          </w:p>
        </w:tc>
        <w:tc>
          <w:tcPr>
            <w:tcW w:w="900" w:type="dxa"/>
            <w:vMerge w:val="restart"/>
            <w:tcBorders>
              <w:top w:val="single" w:sz="8" w:space="0" w:color="auto"/>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b/>
                <w:bCs/>
                <w:sz w:val="24"/>
                <w:szCs w:val="24"/>
              </w:rPr>
              <w:t>Nr.</w:t>
            </w:r>
          </w:p>
        </w:tc>
        <w:tc>
          <w:tcPr>
            <w:tcW w:w="128" w:type="dxa"/>
            <w:tcBorders>
              <w:top w:val="single" w:sz="8" w:space="0" w:color="auto"/>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9"/>
                <w:szCs w:val="19"/>
              </w:rPr>
            </w:pPr>
          </w:p>
        </w:tc>
        <w:tc>
          <w:tcPr>
            <w:tcW w:w="124" w:type="dxa"/>
            <w:tcBorders>
              <w:top w:val="single" w:sz="8" w:space="0" w:color="auto"/>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9"/>
                <w:szCs w:val="19"/>
              </w:rPr>
            </w:pPr>
          </w:p>
        </w:tc>
        <w:tc>
          <w:tcPr>
            <w:tcW w:w="858" w:type="dxa"/>
            <w:tcBorders>
              <w:top w:val="single" w:sz="8" w:space="0" w:color="auto"/>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9"/>
                <w:szCs w:val="19"/>
              </w:rPr>
            </w:pPr>
          </w:p>
        </w:tc>
        <w:tc>
          <w:tcPr>
            <w:tcW w:w="3015" w:type="dxa"/>
            <w:gridSpan w:val="2"/>
            <w:vMerge w:val="restart"/>
            <w:tcBorders>
              <w:top w:val="single" w:sz="8" w:space="0" w:color="auto"/>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ind w:right="380"/>
              <w:jc w:val="center"/>
              <w:rPr>
                <w:rFonts w:ascii="Times New Roman" w:hAnsi="Times New Roman" w:cs="Times New Roman"/>
                <w:sz w:val="24"/>
                <w:szCs w:val="24"/>
              </w:rPr>
            </w:pPr>
            <w:r>
              <w:rPr>
                <w:rFonts w:ascii="Times New Roman" w:hAnsi="Times New Roman" w:cs="Times New Roman"/>
                <w:b/>
                <w:bCs/>
                <w:w w:val="99"/>
                <w:sz w:val="24"/>
                <w:szCs w:val="24"/>
              </w:rPr>
              <w:t>Emertimi</w:t>
            </w:r>
          </w:p>
        </w:tc>
        <w:tc>
          <w:tcPr>
            <w:tcW w:w="253" w:type="dxa"/>
            <w:tcBorders>
              <w:top w:val="single" w:sz="8" w:space="0" w:color="auto"/>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9"/>
                <w:szCs w:val="19"/>
              </w:rPr>
            </w:pPr>
          </w:p>
        </w:tc>
        <w:tc>
          <w:tcPr>
            <w:tcW w:w="313" w:type="dxa"/>
            <w:tcBorders>
              <w:top w:val="single" w:sz="8" w:space="0" w:color="auto"/>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9"/>
                <w:szCs w:val="19"/>
              </w:rPr>
            </w:pPr>
          </w:p>
        </w:tc>
        <w:tc>
          <w:tcPr>
            <w:tcW w:w="964" w:type="dxa"/>
            <w:vMerge w:val="restart"/>
            <w:tcBorders>
              <w:top w:val="single" w:sz="8" w:space="0" w:color="auto"/>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b/>
                <w:bCs/>
                <w:sz w:val="24"/>
                <w:szCs w:val="24"/>
              </w:rPr>
              <w:t>Njesia</w:t>
            </w:r>
          </w:p>
        </w:tc>
        <w:tc>
          <w:tcPr>
            <w:tcW w:w="270" w:type="dxa"/>
            <w:gridSpan w:val="2"/>
            <w:tcBorders>
              <w:top w:val="single" w:sz="8" w:space="0" w:color="auto"/>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9"/>
                <w:szCs w:val="19"/>
              </w:rPr>
            </w:pPr>
          </w:p>
        </w:tc>
        <w:tc>
          <w:tcPr>
            <w:tcW w:w="190" w:type="dxa"/>
            <w:tcBorders>
              <w:top w:val="single" w:sz="8" w:space="0" w:color="auto"/>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9"/>
                <w:szCs w:val="19"/>
              </w:rPr>
            </w:pPr>
          </w:p>
        </w:tc>
        <w:tc>
          <w:tcPr>
            <w:tcW w:w="2303" w:type="dxa"/>
            <w:gridSpan w:val="2"/>
            <w:vMerge w:val="restart"/>
            <w:tcBorders>
              <w:top w:val="single" w:sz="8" w:space="0" w:color="auto"/>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b/>
                <w:bCs/>
                <w:sz w:val="24"/>
                <w:szCs w:val="24"/>
              </w:rPr>
              <w:t>Tarifa ne leke</w:t>
            </w:r>
          </w:p>
        </w:tc>
        <w:tc>
          <w:tcPr>
            <w:tcW w:w="21" w:type="dxa"/>
            <w:tcBorders>
              <w:top w:val="single" w:sz="8" w:space="0" w:color="auto"/>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9"/>
                <w:szCs w:val="19"/>
              </w:rPr>
            </w:pPr>
          </w:p>
        </w:tc>
        <w:tc>
          <w:tcPr>
            <w:tcW w:w="126" w:type="dxa"/>
            <w:tcBorders>
              <w:top w:val="single" w:sz="8" w:space="0" w:color="auto"/>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9"/>
                <w:szCs w:val="19"/>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285"/>
        </w:trPr>
        <w:tc>
          <w:tcPr>
            <w:tcW w:w="105" w:type="dxa"/>
            <w:tcBorders>
              <w:top w:val="nil"/>
              <w:left w:val="single" w:sz="8" w:space="0" w:color="auto"/>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3"/>
                <w:szCs w:val="23"/>
              </w:rPr>
            </w:pPr>
          </w:p>
        </w:tc>
        <w:tc>
          <w:tcPr>
            <w:tcW w:w="900" w:type="dxa"/>
            <w:vMerge/>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3"/>
                <w:szCs w:val="23"/>
              </w:rPr>
            </w:pPr>
          </w:p>
        </w:tc>
        <w:tc>
          <w:tcPr>
            <w:tcW w:w="128" w:type="dxa"/>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3"/>
                <w:szCs w:val="23"/>
              </w:rPr>
            </w:pPr>
          </w:p>
        </w:tc>
        <w:tc>
          <w:tcPr>
            <w:tcW w:w="124"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3"/>
                <w:szCs w:val="23"/>
              </w:rPr>
            </w:pPr>
          </w:p>
        </w:tc>
        <w:tc>
          <w:tcPr>
            <w:tcW w:w="858"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3"/>
                <w:szCs w:val="23"/>
              </w:rPr>
            </w:pPr>
          </w:p>
        </w:tc>
        <w:tc>
          <w:tcPr>
            <w:tcW w:w="3015" w:type="dxa"/>
            <w:gridSpan w:val="2"/>
            <w:vMerge/>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3"/>
                <w:szCs w:val="23"/>
              </w:rPr>
            </w:pPr>
          </w:p>
        </w:tc>
        <w:tc>
          <w:tcPr>
            <w:tcW w:w="253" w:type="dxa"/>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3"/>
                <w:szCs w:val="23"/>
              </w:rPr>
            </w:pPr>
          </w:p>
        </w:tc>
        <w:tc>
          <w:tcPr>
            <w:tcW w:w="313"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3"/>
                <w:szCs w:val="23"/>
              </w:rPr>
            </w:pPr>
          </w:p>
        </w:tc>
        <w:tc>
          <w:tcPr>
            <w:tcW w:w="964" w:type="dxa"/>
            <w:vMerge/>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3"/>
                <w:szCs w:val="23"/>
              </w:rPr>
            </w:pPr>
          </w:p>
        </w:tc>
        <w:tc>
          <w:tcPr>
            <w:tcW w:w="270" w:type="dxa"/>
            <w:gridSpan w:val="2"/>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3"/>
                <w:szCs w:val="23"/>
              </w:rPr>
            </w:pPr>
          </w:p>
        </w:tc>
        <w:tc>
          <w:tcPr>
            <w:tcW w:w="190"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3"/>
                <w:szCs w:val="23"/>
              </w:rPr>
            </w:pPr>
          </w:p>
        </w:tc>
        <w:tc>
          <w:tcPr>
            <w:tcW w:w="2303" w:type="dxa"/>
            <w:gridSpan w:val="2"/>
            <w:vMerge/>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3"/>
                <w:szCs w:val="23"/>
              </w:rPr>
            </w:pPr>
          </w:p>
        </w:tc>
        <w:tc>
          <w:tcPr>
            <w:tcW w:w="21"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3"/>
                <w:szCs w:val="23"/>
              </w:rPr>
            </w:pPr>
          </w:p>
        </w:tc>
        <w:tc>
          <w:tcPr>
            <w:tcW w:w="126" w:type="dxa"/>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3"/>
                <w:szCs w:val="23"/>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186"/>
        </w:trPr>
        <w:tc>
          <w:tcPr>
            <w:tcW w:w="105" w:type="dxa"/>
            <w:tcBorders>
              <w:top w:val="nil"/>
              <w:left w:val="single" w:sz="8" w:space="0" w:color="auto"/>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5"/>
                <w:szCs w:val="15"/>
              </w:rPr>
            </w:pPr>
          </w:p>
        </w:tc>
        <w:tc>
          <w:tcPr>
            <w:tcW w:w="900" w:type="dxa"/>
            <w:vMerge/>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5"/>
                <w:szCs w:val="15"/>
              </w:rPr>
            </w:pPr>
          </w:p>
        </w:tc>
        <w:tc>
          <w:tcPr>
            <w:tcW w:w="128" w:type="dxa"/>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5"/>
                <w:szCs w:val="15"/>
              </w:rPr>
            </w:pPr>
          </w:p>
        </w:tc>
        <w:tc>
          <w:tcPr>
            <w:tcW w:w="124"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5"/>
                <w:szCs w:val="15"/>
              </w:rPr>
            </w:pPr>
          </w:p>
        </w:tc>
        <w:tc>
          <w:tcPr>
            <w:tcW w:w="858"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5"/>
                <w:szCs w:val="15"/>
              </w:rPr>
            </w:pPr>
          </w:p>
        </w:tc>
        <w:tc>
          <w:tcPr>
            <w:tcW w:w="3015" w:type="dxa"/>
            <w:gridSpan w:val="2"/>
            <w:vMerge/>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5"/>
                <w:szCs w:val="15"/>
              </w:rPr>
            </w:pPr>
          </w:p>
        </w:tc>
        <w:tc>
          <w:tcPr>
            <w:tcW w:w="253" w:type="dxa"/>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5"/>
                <w:szCs w:val="15"/>
              </w:rPr>
            </w:pPr>
          </w:p>
        </w:tc>
        <w:tc>
          <w:tcPr>
            <w:tcW w:w="313"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5"/>
                <w:szCs w:val="15"/>
              </w:rPr>
            </w:pPr>
          </w:p>
        </w:tc>
        <w:tc>
          <w:tcPr>
            <w:tcW w:w="964" w:type="dxa"/>
            <w:vMerge/>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5"/>
                <w:szCs w:val="15"/>
              </w:rPr>
            </w:pPr>
          </w:p>
        </w:tc>
        <w:tc>
          <w:tcPr>
            <w:tcW w:w="270" w:type="dxa"/>
            <w:gridSpan w:val="2"/>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5"/>
                <w:szCs w:val="15"/>
              </w:rPr>
            </w:pPr>
          </w:p>
        </w:tc>
        <w:tc>
          <w:tcPr>
            <w:tcW w:w="190"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5"/>
                <w:szCs w:val="15"/>
              </w:rPr>
            </w:pPr>
          </w:p>
        </w:tc>
        <w:tc>
          <w:tcPr>
            <w:tcW w:w="2303" w:type="dxa"/>
            <w:gridSpan w:val="2"/>
            <w:vMerge w:val="restart"/>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ind w:left="400"/>
              <w:rPr>
                <w:rFonts w:ascii="Times New Roman" w:hAnsi="Times New Roman" w:cs="Times New Roman"/>
                <w:sz w:val="24"/>
                <w:szCs w:val="24"/>
              </w:rPr>
            </w:pPr>
          </w:p>
        </w:tc>
        <w:tc>
          <w:tcPr>
            <w:tcW w:w="21"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5"/>
                <w:szCs w:val="15"/>
              </w:rPr>
            </w:pPr>
          </w:p>
        </w:tc>
        <w:tc>
          <w:tcPr>
            <w:tcW w:w="126" w:type="dxa"/>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5"/>
                <w:szCs w:val="15"/>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145"/>
        </w:trPr>
        <w:tc>
          <w:tcPr>
            <w:tcW w:w="105" w:type="dxa"/>
            <w:tcBorders>
              <w:top w:val="nil"/>
              <w:left w:val="single" w:sz="8" w:space="0" w:color="auto"/>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900"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28" w:type="dxa"/>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24"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858"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738"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277"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253" w:type="dxa"/>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313"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964"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270" w:type="dxa"/>
            <w:gridSpan w:val="2"/>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90"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2303" w:type="dxa"/>
            <w:gridSpan w:val="2"/>
            <w:vMerge/>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21"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26" w:type="dxa"/>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48"/>
        </w:trPr>
        <w:tc>
          <w:tcPr>
            <w:tcW w:w="105" w:type="dxa"/>
            <w:tcBorders>
              <w:top w:val="nil"/>
              <w:left w:val="single" w:sz="8" w:space="0" w:color="auto"/>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900"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128" w:type="dxa"/>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124"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3873" w:type="dxa"/>
            <w:gridSpan w:val="3"/>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253" w:type="dxa"/>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313"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964"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270" w:type="dxa"/>
            <w:gridSpan w:val="2"/>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190"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2303" w:type="dxa"/>
            <w:gridSpan w:val="2"/>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21"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126" w:type="dxa"/>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226"/>
        </w:trPr>
        <w:tc>
          <w:tcPr>
            <w:tcW w:w="105" w:type="dxa"/>
            <w:tcBorders>
              <w:top w:val="nil"/>
              <w:left w:val="single" w:sz="8" w:space="0" w:color="auto"/>
              <w:bottom w:val="single" w:sz="8" w:space="0" w:color="auto"/>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nil"/>
              <w:bottom w:val="single" w:sz="8" w:space="0" w:color="auto"/>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8"/>
                <w:szCs w:val="18"/>
              </w:rPr>
            </w:pPr>
          </w:p>
        </w:tc>
        <w:tc>
          <w:tcPr>
            <w:tcW w:w="128" w:type="dxa"/>
            <w:tcBorders>
              <w:top w:val="nil"/>
              <w:left w:val="nil"/>
              <w:bottom w:val="single" w:sz="8" w:space="0" w:color="auto"/>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8"/>
                <w:szCs w:val="18"/>
              </w:rPr>
            </w:pPr>
          </w:p>
        </w:tc>
        <w:tc>
          <w:tcPr>
            <w:tcW w:w="124" w:type="dxa"/>
            <w:tcBorders>
              <w:top w:val="nil"/>
              <w:left w:val="nil"/>
              <w:bottom w:val="single" w:sz="8" w:space="0" w:color="auto"/>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8"/>
                <w:szCs w:val="18"/>
              </w:rPr>
            </w:pPr>
          </w:p>
        </w:tc>
        <w:tc>
          <w:tcPr>
            <w:tcW w:w="858" w:type="dxa"/>
            <w:tcBorders>
              <w:top w:val="nil"/>
              <w:left w:val="nil"/>
              <w:bottom w:val="single" w:sz="8" w:space="0" w:color="auto"/>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8"/>
                <w:szCs w:val="18"/>
              </w:rPr>
            </w:pPr>
          </w:p>
        </w:tc>
        <w:tc>
          <w:tcPr>
            <w:tcW w:w="1738" w:type="dxa"/>
            <w:tcBorders>
              <w:top w:val="nil"/>
              <w:left w:val="nil"/>
              <w:bottom w:val="single" w:sz="8" w:space="0" w:color="auto"/>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8"/>
                <w:szCs w:val="18"/>
              </w:rPr>
            </w:pPr>
          </w:p>
        </w:tc>
        <w:tc>
          <w:tcPr>
            <w:tcW w:w="1277" w:type="dxa"/>
            <w:tcBorders>
              <w:top w:val="nil"/>
              <w:left w:val="nil"/>
              <w:bottom w:val="single" w:sz="8" w:space="0" w:color="auto"/>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8"/>
                <w:szCs w:val="18"/>
              </w:rPr>
            </w:pPr>
          </w:p>
        </w:tc>
        <w:tc>
          <w:tcPr>
            <w:tcW w:w="253" w:type="dxa"/>
            <w:tcBorders>
              <w:top w:val="nil"/>
              <w:left w:val="nil"/>
              <w:bottom w:val="single" w:sz="8" w:space="0" w:color="auto"/>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8"/>
                <w:szCs w:val="18"/>
              </w:rPr>
            </w:pPr>
          </w:p>
        </w:tc>
        <w:tc>
          <w:tcPr>
            <w:tcW w:w="313" w:type="dxa"/>
            <w:tcBorders>
              <w:top w:val="nil"/>
              <w:left w:val="nil"/>
              <w:bottom w:val="single" w:sz="8" w:space="0" w:color="auto"/>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8"/>
                <w:szCs w:val="18"/>
              </w:rPr>
            </w:pPr>
          </w:p>
        </w:tc>
        <w:tc>
          <w:tcPr>
            <w:tcW w:w="964" w:type="dxa"/>
            <w:tcBorders>
              <w:top w:val="nil"/>
              <w:left w:val="nil"/>
              <w:bottom w:val="single" w:sz="8" w:space="0" w:color="auto"/>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8"/>
                <w:szCs w:val="18"/>
              </w:rPr>
            </w:pPr>
          </w:p>
        </w:tc>
        <w:tc>
          <w:tcPr>
            <w:tcW w:w="270" w:type="dxa"/>
            <w:gridSpan w:val="2"/>
            <w:tcBorders>
              <w:top w:val="nil"/>
              <w:left w:val="nil"/>
              <w:bottom w:val="single" w:sz="8" w:space="0" w:color="auto"/>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8"/>
                <w:szCs w:val="18"/>
              </w:rPr>
            </w:pPr>
          </w:p>
        </w:tc>
        <w:tc>
          <w:tcPr>
            <w:tcW w:w="190" w:type="dxa"/>
            <w:tcBorders>
              <w:top w:val="nil"/>
              <w:left w:val="nil"/>
              <w:bottom w:val="single" w:sz="8" w:space="0" w:color="auto"/>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8"/>
                <w:szCs w:val="18"/>
              </w:rPr>
            </w:pPr>
          </w:p>
        </w:tc>
        <w:tc>
          <w:tcPr>
            <w:tcW w:w="2303" w:type="dxa"/>
            <w:gridSpan w:val="2"/>
            <w:tcBorders>
              <w:top w:val="nil"/>
              <w:left w:val="nil"/>
              <w:bottom w:val="single" w:sz="8" w:space="0" w:color="auto"/>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8"/>
                <w:szCs w:val="18"/>
              </w:rPr>
            </w:pPr>
          </w:p>
        </w:tc>
        <w:tc>
          <w:tcPr>
            <w:tcW w:w="21" w:type="dxa"/>
            <w:tcBorders>
              <w:top w:val="nil"/>
              <w:left w:val="nil"/>
              <w:bottom w:val="single" w:sz="8" w:space="0" w:color="auto"/>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8"/>
                <w:szCs w:val="18"/>
              </w:rPr>
            </w:pPr>
          </w:p>
        </w:tc>
        <w:tc>
          <w:tcPr>
            <w:tcW w:w="126" w:type="dxa"/>
            <w:tcBorders>
              <w:top w:val="nil"/>
              <w:left w:val="nil"/>
              <w:bottom w:val="single" w:sz="8" w:space="0" w:color="auto"/>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8"/>
                <w:szCs w:val="18"/>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275"/>
        </w:trPr>
        <w:tc>
          <w:tcPr>
            <w:tcW w:w="105" w:type="dxa"/>
            <w:tcBorders>
              <w:top w:val="nil"/>
              <w:left w:val="single" w:sz="8" w:space="0" w:color="auto"/>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1028" w:type="dxa"/>
            <w:gridSpan w:val="2"/>
            <w:vMerge w:val="restart"/>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ind w:right="100"/>
              <w:jc w:val="center"/>
              <w:rPr>
                <w:rFonts w:ascii="Times New Roman" w:hAnsi="Times New Roman" w:cs="Times New Roman"/>
                <w:sz w:val="24"/>
                <w:szCs w:val="24"/>
              </w:rPr>
            </w:pPr>
            <w:r>
              <w:rPr>
                <w:rFonts w:ascii="Times New Roman" w:hAnsi="Times New Roman" w:cs="Times New Roman"/>
                <w:b/>
                <w:bCs/>
                <w:w w:val="85"/>
                <w:sz w:val="24"/>
                <w:szCs w:val="24"/>
              </w:rPr>
              <w:t>I</w:t>
            </w:r>
          </w:p>
        </w:tc>
        <w:tc>
          <w:tcPr>
            <w:tcW w:w="124"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3873" w:type="dxa"/>
            <w:gridSpan w:val="3"/>
            <w:tcBorders>
              <w:top w:val="nil"/>
              <w:left w:val="nil"/>
              <w:bottom w:val="nil"/>
              <w:right w:val="nil"/>
            </w:tcBorders>
            <w:vAlign w:val="bottom"/>
          </w:tcPr>
          <w:p w:rsidR="00AD4296" w:rsidRDefault="00AD4296" w:rsidP="00AD4296">
            <w:pPr>
              <w:widowControl w:val="0"/>
              <w:autoSpaceDE w:val="0"/>
              <w:autoSpaceDN w:val="0"/>
              <w:adjustRightInd w:val="0"/>
              <w:spacing w:after="0" w:line="262" w:lineRule="exact"/>
              <w:ind w:left="200"/>
              <w:jc w:val="center"/>
              <w:rPr>
                <w:rFonts w:ascii="Times New Roman" w:hAnsi="Times New Roman" w:cs="Times New Roman"/>
                <w:sz w:val="24"/>
                <w:szCs w:val="24"/>
              </w:rPr>
            </w:pPr>
            <w:r>
              <w:rPr>
                <w:rFonts w:ascii="Times New Roman" w:hAnsi="Times New Roman" w:cs="Times New Roman"/>
                <w:b/>
                <w:bCs/>
                <w:w w:val="99"/>
                <w:sz w:val="24"/>
                <w:szCs w:val="24"/>
                <w:u w:val="single"/>
              </w:rPr>
              <w:t>TRANSPORT UDHETARESH</w:t>
            </w:r>
          </w:p>
        </w:tc>
        <w:tc>
          <w:tcPr>
            <w:tcW w:w="253"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313"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964"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270" w:type="dxa"/>
            <w:gridSpan w:val="2"/>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190"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2303" w:type="dxa"/>
            <w:gridSpan w:val="2"/>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21"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126" w:type="dxa"/>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63"/>
        </w:trPr>
        <w:tc>
          <w:tcPr>
            <w:tcW w:w="105" w:type="dxa"/>
            <w:tcBorders>
              <w:top w:val="nil"/>
              <w:left w:val="single" w:sz="8" w:space="0" w:color="auto"/>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5"/>
                <w:szCs w:val="5"/>
              </w:rPr>
            </w:pPr>
          </w:p>
        </w:tc>
        <w:tc>
          <w:tcPr>
            <w:tcW w:w="1028" w:type="dxa"/>
            <w:gridSpan w:val="2"/>
            <w:vMerge/>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5"/>
                <w:szCs w:val="5"/>
              </w:rPr>
            </w:pPr>
          </w:p>
        </w:tc>
        <w:tc>
          <w:tcPr>
            <w:tcW w:w="124"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5"/>
                <w:szCs w:val="5"/>
              </w:rPr>
            </w:pPr>
          </w:p>
        </w:tc>
        <w:tc>
          <w:tcPr>
            <w:tcW w:w="858"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5"/>
                <w:szCs w:val="5"/>
              </w:rPr>
            </w:pPr>
          </w:p>
        </w:tc>
        <w:tc>
          <w:tcPr>
            <w:tcW w:w="1738"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5"/>
                <w:szCs w:val="5"/>
              </w:rPr>
            </w:pPr>
          </w:p>
        </w:tc>
        <w:tc>
          <w:tcPr>
            <w:tcW w:w="1277"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5"/>
                <w:szCs w:val="5"/>
              </w:rPr>
            </w:pPr>
          </w:p>
        </w:tc>
        <w:tc>
          <w:tcPr>
            <w:tcW w:w="253"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5"/>
                <w:szCs w:val="5"/>
              </w:rPr>
            </w:pPr>
          </w:p>
        </w:tc>
        <w:tc>
          <w:tcPr>
            <w:tcW w:w="313"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5"/>
                <w:szCs w:val="5"/>
              </w:rPr>
            </w:pPr>
          </w:p>
        </w:tc>
        <w:tc>
          <w:tcPr>
            <w:tcW w:w="964"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5"/>
                <w:szCs w:val="5"/>
              </w:rPr>
            </w:pPr>
          </w:p>
        </w:tc>
        <w:tc>
          <w:tcPr>
            <w:tcW w:w="270" w:type="dxa"/>
            <w:gridSpan w:val="2"/>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5"/>
                <w:szCs w:val="5"/>
              </w:rPr>
            </w:pPr>
          </w:p>
        </w:tc>
        <w:tc>
          <w:tcPr>
            <w:tcW w:w="190"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5"/>
                <w:szCs w:val="5"/>
              </w:rPr>
            </w:pPr>
          </w:p>
        </w:tc>
        <w:tc>
          <w:tcPr>
            <w:tcW w:w="2303" w:type="dxa"/>
            <w:gridSpan w:val="2"/>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5"/>
                <w:szCs w:val="5"/>
              </w:rPr>
            </w:pPr>
          </w:p>
        </w:tc>
        <w:tc>
          <w:tcPr>
            <w:tcW w:w="21"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5"/>
                <w:szCs w:val="5"/>
              </w:rPr>
            </w:pPr>
          </w:p>
        </w:tc>
        <w:tc>
          <w:tcPr>
            <w:tcW w:w="126" w:type="dxa"/>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5"/>
                <w:szCs w:val="5"/>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265"/>
        </w:trPr>
        <w:tc>
          <w:tcPr>
            <w:tcW w:w="105" w:type="dxa"/>
            <w:tcBorders>
              <w:top w:val="nil"/>
              <w:left w:val="single" w:sz="8" w:space="0" w:color="auto"/>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128"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124"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858"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3015" w:type="dxa"/>
            <w:gridSpan w:val="2"/>
            <w:tcBorders>
              <w:top w:val="nil"/>
              <w:left w:val="nil"/>
              <w:bottom w:val="nil"/>
              <w:right w:val="nil"/>
            </w:tcBorders>
            <w:vAlign w:val="bottom"/>
          </w:tcPr>
          <w:p w:rsidR="00AD4296" w:rsidRDefault="00AD4296" w:rsidP="00AD4296">
            <w:pPr>
              <w:widowControl w:val="0"/>
              <w:autoSpaceDE w:val="0"/>
              <w:autoSpaceDN w:val="0"/>
              <w:adjustRightInd w:val="0"/>
              <w:spacing w:after="0" w:line="254" w:lineRule="exact"/>
              <w:ind w:right="380"/>
              <w:jc w:val="center"/>
              <w:rPr>
                <w:rFonts w:ascii="Times New Roman" w:hAnsi="Times New Roman" w:cs="Times New Roman"/>
                <w:sz w:val="24"/>
                <w:szCs w:val="24"/>
              </w:rPr>
            </w:pPr>
            <w:r>
              <w:rPr>
                <w:rFonts w:ascii="Times New Roman" w:hAnsi="Times New Roman" w:cs="Times New Roman"/>
                <w:w w:val="99"/>
                <w:sz w:val="24"/>
                <w:szCs w:val="24"/>
                <w:u w:val="single"/>
              </w:rPr>
              <w:t>Brenda vendit</w:t>
            </w:r>
          </w:p>
        </w:tc>
        <w:tc>
          <w:tcPr>
            <w:tcW w:w="253"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313"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964"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270" w:type="dxa"/>
            <w:gridSpan w:val="2"/>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190"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2303" w:type="dxa"/>
            <w:gridSpan w:val="2"/>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21"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126" w:type="dxa"/>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381"/>
        </w:trPr>
        <w:tc>
          <w:tcPr>
            <w:tcW w:w="105" w:type="dxa"/>
            <w:tcBorders>
              <w:top w:val="nil"/>
              <w:left w:val="single" w:sz="8" w:space="0" w:color="auto"/>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4"/>
                <w:szCs w:val="24"/>
              </w:rPr>
            </w:pPr>
          </w:p>
        </w:tc>
        <w:tc>
          <w:tcPr>
            <w:tcW w:w="128" w:type="dxa"/>
            <w:tcBorders>
              <w:top w:val="nil"/>
              <w:left w:val="nil"/>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4"/>
                <w:szCs w:val="24"/>
              </w:rPr>
            </w:pPr>
          </w:p>
        </w:tc>
        <w:tc>
          <w:tcPr>
            <w:tcW w:w="124" w:type="dxa"/>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4"/>
                <w:szCs w:val="24"/>
              </w:rPr>
            </w:pPr>
          </w:p>
        </w:tc>
        <w:tc>
          <w:tcPr>
            <w:tcW w:w="4126" w:type="dxa"/>
            <w:gridSpan w:val="4"/>
            <w:tcBorders>
              <w:top w:val="nil"/>
              <w:left w:val="nil"/>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4"/>
                <w:szCs w:val="24"/>
              </w:rPr>
            </w:pPr>
          </w:p>
        </w:tc>
        <w:tc>
          <w:tcPr>
            <w:tcW w:w="313" w:type="dxa"/>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4"/>
                <w:szCs w:val="24"/>
              </w:rPr>
            </w:pPr>
          </w:p>
        </w:tc>
        <w:tc>
          <w:tcPr>
            <w:tcW w:w="270" w:type="dxa"/>
            <w:gridSpan w:val="2"/>
            <w:tcBorders>
              <w:top w:val="nil"/>
              <w:left w:val="nil"/>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4"/>
                <w:szCs w:val="24"/>
              </w:rPr>
            </w:pPr>
          </w:p>
        </w:tc>
        <w:tc>
          <w:tcPr>
            <w:tcW w:w="190" w:type="dxa"/>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4"/>
                <w:szCs w:val="24"/>
              </w:rPr>
            </w:pPr>
          </w:p>
        </w:tc>
        <w:tc>
          <w:tcPr>
            <w:tcW w:w="2303" w:type="dxa"/>
            <w:gridSpan w:val="2"/>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4"/>
                <w:szCs w:val="24"/>
              </w:rPr>
            </w:pPr>
          </w:p>
        </w:tc>
        <w:tc>
          <w:tcPr>
            <w:tcW w:w="21" w:type="dxa"/>
            <w:tcBorders>
              <w:top w:val="nil"/>
              <w:left w:val="nil"/>
              <w:bottom w:val="single" w:sz="8" w:space="0" w:color="auto"/>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4"/>
                <w:szCs w:val="24"/>
              </w:rPr>
            </w:pPr>
          </w:p>
        </w:tc>
        <w:tc>
          <w:tcPr>
            <w:tcW w:w="126" w:type="dxa"/>
            <w:tcBorders>
              <w:top w:val="nil"/>
              <w:left w:val="nil"/>
              <w:bottom w:val="single" w:sz="8" w:space="0" w:color="auto"/>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4"/>
                <w:szCs w:val="24"/>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270"/>
        </w:trPr>
        <w:tc>
          <w:tcPr>
            <w:tcW w:w="1005" w:type="dxa"/>
            <w:gridSpan w:val="2"/>
            <w:vMerge w:val="restart"/>
            <w:tcBorders>
              <w:top w:val="nil"/>
              <w:left w:val="single" w:sz="8" w:space="0" w:color="auto"/>
              <w:bottom w:val="nil"/>
              <w:right w:val="nil"/>
            </w:tcBorders>
            <w:vAlign w:val="bottom"/>
          </w:tcPr>
          <w:p w:rsidR="00AD4296" w:rsidRDefault="00AD4296" w:rsidP="00AD429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lastRenderedPageBreak/>
              <w:t>1</w:t>
            </w:r>
          </w:p>
        </w:tc>
        <w:tc>
          <w:tcPr>
            <w:tcW w:w="128"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124"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4126" w:type="dxa"/>
            <w:gridSpan w:val="4"/>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58" w:lineRule="exact"/>
              <w:rPr>
                <w:rFonts w:ascii="Times New Roman" w:hAnsi="Times New Roman" w:cs="Times New Roman"/>
                <w:sz w:val="24"/>
                <w:szCs w:val="24"/>
              </w:rPr>
            </w:pPr>
            <w:r>
              <w:rPr>
                <w:rFonts w:ascii="Times New Roman" w:hAnsi="Times New Roman" w:cs="Times New Roman"/>
                <w:sz w:val="24"/>
                <w:szCs w:val="24"/>
              </w:rPr>
              <w:t>Licence per transport udhetaresh ne linje</w:t>
            </w:r>
          </w:p>
        </w:tc>
        <w:tc>
          <w:tcPr>
            <w:tcW w:w="313"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1234" w:type="dxa"/>
            <w:gridSpan w:val="3"/>
            <w:vMerge w:val="restart"/>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 linje</w:t>
            </w:r>
          </w:p>
        </w:tc>
        <w:tc>
          <w:tcPr>
            <w:tcW w:w="2493" w:type="dxa"/>
            <w:gridSpan w:val="3"/>
            <w:vMerge w:val="restart"/>
            <w:tcBorders>
              <w:top w:val="nil"/>
              <w:left w:val="nil"/>
              <w:bottom w:val="nil"/>
              <w:right w:val="nil"/>
            </w:tcBorders>
            <w:vAlign w:val="bottom"/>
          </w:tcPr>
          <w:p w:rsidR="00AD4296" w:rsidRDefault="007D2190" w:rsidP="007F224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AD4296">
              <w:rPr>
                <w:rFonts w:ascii="Times New Roman" w:hAnsi="Times New Roman" w:cs="Times New Roman"/>
                <w:sz w:val="24"/>
                <w:szCs w:val="24"/>
              </w:rPr>
              <w:t xml:space="preserve"> 000</w:t>
            </w:r>
          </w:p>
        </w:tc>
        <w:tc>
          <w:tcPr>
            <w:tcW w:w="21"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126" w:type="dxa"/>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195"/>
        </w:trPr>
        <w:tc>
          <w:tcPr>
            <w:tcW w:w="1005" w:type="dxa"/>
            <w:gridSpan w:val="2"/>
            <w:vMerge/>
            <w:tcBorders>
              <w:top w:val="nil"/>
              <w:left w:val="single" w:sz="8" w:space="0" w:color="auto"/>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6"/>
                <w:szCs w:val="16"/>
              </w:rPr>
            </w:pPr>
          </w:p>
        </w:tc>
        <w:tc>
          <w:tcPr>
            <w:tcW w:w="128"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6"/>
                <w:szCs w:val="16"/>
              </w:rPr>
            </w:pPr>
          </w:p>
        </w:tc>
        <w:tc>
          <w:tcPr>
            <w:tcW w:w="124"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6"/>
                <w:szCs w:val="16"/>
              </w:rPr>
            </w:pPr>
          </w:p>
        </w:tc>
        <w:tc>
          <w:tcPr>
            <w:tcW w:w="2596" w:type="dxa"/>
            <w:gridSpan w:val="2"/>
            <w:vMerge w:val="restart"/>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te</w:t>
            </w:r>
            <w:proofErr w:type="gramEnd"/>
            <w:r>
              <w:rPr>
                <w:rFonts w:ascii="Times New Roman" w:hAnsi="Times New Roman" w:cs="Times New Roman"/>
                <w:sz w:val="24"/>
                <w:szCs w:val="24"/>
              </w:rPr>
              <w:t xml:space="preserve"> rregullt qytetese.</w:t>
            </w:r>
          </w:p>
        </w:tc>
        <w:tc>
          <w:tcPr>
            <w:tcW w:w="1277"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6"/>
                <w:szCs w:val="16"/>
              </w:rPr>
            </w:pPr>
          </w:p>
        </w:tc>
        <w:tc>
          <w:tcPr>
            <w:tcW w:w="253"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6"/>
                <w:szCs w:val="16"/>
              </w:rPr>
            </w:pPr>
          </w:p>
        </w:tc>
        <w:tc>
          <w:tcPr>
            <w:tcW w:w="313"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6"/>
                <w:szCs w:val="16"/>
              </w:rPr>
            </w:pPr>
          </w:p>
        </w:tc>
        <w:tc>
          <w:tcPr>
            <w:tcW w:w="1234" w:type="dxa"/>
            <w:gridSpan w:val="3"/>
            <w:vMerge/>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6"/>
                <w:szCs w:val="16"/>
              </w:rPr>
            </w:pPr>
          </w:p>
        </w:tc>
        <w:tc>
          <w:tcPr>
            <w:tcW w:w="2493" w:type="dxa"/>
            <w:gridSpan w:val="3"/>
            <w:vMerge/>
            <w:tcBorders>
              <w:top w:val="nil"/>
              <w:left w:val="nil"/>
              <w:bottom w:val="nil"/>
              <w:right w:val="nil"/>
            </w:tcBorders>
            <w:vAlign w:val="bottom"/>
          </w:tcPr>
          <w:p w:rsidR="00AD4296" w:rsidRDefault="00AD4296" w:rsidP="007F2240">
            <w:pPr>
              <w:widowControl w:val="0"/>
              <w:autoSpaceDE w:val="0"/>
              <w:autoSpaceDN w:val="0"/>
              <w:adjustRightInd w:val="0"/>
              <w:spacing w:after="0" w:line="240" w:lineRule="auto"/>
              <w:jc w:val="center"/>
              <w:rPr>
                <w:rFonts w:ascii="Times New Roman" w:hAnsi="Times New Roman" w:cs="Times New Roman"/>
                <w:sz w:val="16"/>
                <w:szCs w:val="16"/>
              </w:rPr>
            </w:pPr>
          </w:p>
        </w:tc>
        <w:tc>
          <w:tcPr>
            <w:tcW w:w="21"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6"/>
                <w:szCs w:val="16"/>
              </w:rPr>
            </w:pPr>
          </w:p>
        </w:tc>
        <w:tc>
          <w:tcPr>
            <w:tcW w:w="126" w:type="dxa"/>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6"/>
                <w:szCs w:val="16"/>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138"/>
        </w:trPr>
        <w:tc>
          <w:tcPr>
            <w:tcW w:w="105" w:type="dxa"/>
            <w:tcBorders>
              <w:top w:val="nil"/>
              <w:left w:val="single" w:sz="8" w:space="0" w:color="auto"/>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900"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128"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124"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2596" w:type="dxa"/>
            <w:gridSpan w:val="2"/>
            <w:vMerge/>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1277"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253"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313"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1193" w:type="dxa"/>
            <w:gridSpan w:val="2"/>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41"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190"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2303" w:type="dxa"/>
            <w:gridSpan w:val="2"/>
            <w:tcBorders>
              <w:top w:val="nil"/>
              <w:left w:val="nil"/>
              <w:bottom w:val="nil"/>
              <w:right w:val="nil"/>
            </w:tcBorders>
            <w:vAlign w:val="bottom"/>
          </w:tcPr>
          <w:p w:rsidR="00AD4296" w:rsidRDefault="00AD4296" w:rsidP="007F2240">
            <w:pPr>
              <w:widowControl w:val="0"/>
              <w:autoSpaceDE w:val="0"/>
              <w:autoSpaceDN w:val="0"/>
              <w:adjustRightInd w:val="0"/>
              <w:spacing w:after="0" w:line="240" w:lineRule="auto"/>
              <w:jc w:val="center"/>
              <w:rPr>
                <w:rFonts w:ascii="Times New Roman" w:hAnsi="Times New Roman" w:cs="Times New Roman"/>
                <w:sz w:val="11"/>
                <w:szCs w:val="11"/>
              </w:rPr>
            </w:pPr>
          </w:p>
        </w:tc>
        <w:tc>
          <w:tcPr>
            <w:tcW w:w="21"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126" w:type="dxa"/>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73"/>
        </w:trPr>
        <w:tc>
          <w:tcPr>
            <w:tcW w:w="105" w:type="dxa"/>
            <w:tcBorders>
              <w:top w:val="nil"/>
              <w:left w:val="single" w:sz="8" w:space="0" w:color="auto"/>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6"/>
                <w:szCs w:val="6"/>
              </w:rPr>
            </w:pPr>
          </w:p>
        </w:tc>
        <w:tc>
          <w:tcPr>
            <w:tcW w:w="900" w:type="dxa"/>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6"/>
                <w:szCs w:val="6"/>
              </w:rPr>
            </w:pPr>
          </w:p>
        </w:tc>
        <w:tc>
          <w:tcPr>
            <w:tcW w:w="128" w:type="dxa"/>
            <w:tcBorders>
              <w:top w:val="nil"/>
              <w:left w:val="nil"/>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6"/>
                <w:szCs w:val="6"/>
              </w:rPr>
            </w:pPr>
          </w:p>
        </w:tc>
        <w:tc>
          <w:tcPr>
            <w:tcW w:w="124" w:type="dxa"/>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6"/>
                <w:szCs w:val="6"/>
              </w:rPr>
            </w:pPr>
          </w:p>
        </w:tc>
        <w:tc>
          <w:tcPr>
            <w:tcW w:w="2596" w:type="dxa"/>
            <w:gridSpan w:val="2"/>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6"/>
                <w:szCs w:val="6"/>
              </w:rPr>
            </w:pPr>
          </w:p>
        </w:tc>
        <w:tc>
          <w:tcPr>
            <w:tcW w:w="1277" w:type="dxa"/>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6"/>
                <w:szCs w:val="6"/>
              </w:rPr>
            </w:pPr>
          </w:p>
        </w:tc>
        <w:tc>
          <w:tcPr>
            <w:tcW w:w="253" w:type="dxa"/>
            <w:tcBorders>
              <w:top w:val="nil"/>
              <w:left w:val="nil"/>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6"/>
                <w:szCs w:val="6"/>
              </w:rPr>
            </w:pPr>
          </w:p>
        </w:tc>
        <w:tc>
          <w:tcPr>
            <w:tcW w:w="313" w:type="dxa"/>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6"/>
                <w:szCs w:val="6"/>
              </w:rPr>
            </w:pPr>
          </w:p>
        </w:tc>
        <w:tc>
          <w:tcPr>
            <w:tcW w:w="1193" w:type="dxa"/>
            <w:gridSpan w:val="2"/>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6"/>
                <w:szCs w:val="6"/>
              </w:rPr>
            </w:pPr>
          </w:p>
        </w:tc>
        <w:tc>
          <w:tcPr>
            <w:tcW w:w="41" w:type="dxa"/>
            <w:tcBorders>
              <w:top w:val="nil"/>
              <w:left w:val="nil"/>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6"/>
                <w:szCs w:val="6"/>
              </w:rPr>
            </w:pPr>
          </w:p>
        </w:tc>
        <w:tc>
          <w:tcPr>
            <w:tcW w:w="190" w:type="dxa"/>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6"/>
                <w:szCs w:val="6"/>
              </w:rPr>
            </w:pPr>
          </w:p>
        </w:tc>
        <w:tc>
          <w:tcPr>
            <w:tcW w:w="2303" w:type="dxa"/>
            <w:gridSpan w:val="2"/>
            <w:tcBorders>
              <w:top w:val="nil"/>
              <w:left w:val="nil"/>
              <w:bottom w:val="single" w:sz="8" w:space="0" w:color="auto"/>
              <w:right w:val="nil"/>
            </w:tcBorders>
            <w:vAlign w:val="bottom"/>
          </w:tcPr>
          <w:p w:rsidR="00AD4296" w:rsidRDefault="00AD4296" w:rsidP="007F2240">
            <w:pPr>
              <w:widowControl w:val="0"/>
              <w:autoSpaceDE w:val="0"/>
              <w:autoSpaceDN w:val="0"/>
              <w:adjustRightInd w:val="0"/>
              <w:spacing w:after="0" w:line="240" w:lineRule="auto"/>
              <w:jc w:val="center"/>
              <w:rPr>
                <w:rFonts w:ascii="Times New Roman" w:hAnsi="Times New Roman" w:cs="Times New Roman"/>
                <w:sz w:val="6"/>
                <w:szCs w:val="6"/>
              </w:rPr>
            </w:pPr>
          </w:p>
        </w:tc>
        <w:tc>
          <w:tcPr>
            <w:tcW w:w="21" w:type="dxa"/>
            <w:tcBorders>
              <w:top w:val="nil"/>
              <w:left w:val="nil"/>
              <w:bottom w:val="single" w:sz="8" w:space="0" w:color="auto"/>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6"/>
                <w:szCs w:val="6"/>
              </w:rPr>
            </w:pPr>
          </w:p>
        </w:tc>
        <w:tc>
          <w:tcPr>
            <w:tcW w:w="126" w:type="dxa"/>
            <w:tcBorders>
              <w:top w:val="nil"/>
              <w:left w:val="nil"/>
              <w:bottom w:val="single" w:sz="8" w:space="0" w:color="auto"/>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6"/>
                <w:szCs w:val="6"/>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269"/>
        </w:trPr>
        <w:tc>
          <w:tcPr>
            <w:tcW w:w="1005" w:type="dxa"/>
            <w:gridSpan w:val="2"/>
            <w:vMerge w:val="restart"/>
            <w:tcBorders>
              <w:top w:val="nil"/>
              <w:left w:val="single" w:sz="8" w:space="0" w:color="auto"/>
              <w:bottom w:val="nil"/>
              <w:right w:val="nil"/>
            </w:tcBorders>
            <w:vAlign w:val="bottom"/>
          </w:tcPr>
          <w:p w:rsidR="00AD4296" w:rsidRDefault="00AD4296" w:rsidP="00AD429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2</w:t>
            </w:r>
          </w:p>
        </w:tc>
        <w:tc>
          <w:tcPr>
            <w:tcW w:w="128"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124"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2596" w:type="dxa"/>
            <w:gridSpan w:val="2"/>
            <w:tcBorders>
              <w:top w:val="nil"/>
              <w:left w:val="nil"/>
              <w:bottom w:val="nil"/>
              <w:right w:val="nil"/>
            </w:tcBorders>
            <w:vAlign w:val="bottom"/>
          </w:tcPr>
          <w:p w:rsidR="00AD4296" w:rsidRDefault="00AD4296" w:rsidP="00AD4296">
            <w:pPr>
              <w:widowControl w:val="0"/>
              <w:autoSpaceDE w:val="0"/>
              <w:autoSpaceDN w:val="0"/>
              <w:adjustRightInd w:val="0"/>
              <w:spacing w:after="0" w:line="258" w:lineRule="exact"/>
              <w:rPr>
                <w:rFonts w:ascii="Times New Roman" w:hAnsi="Times New Roman" w:cs="Times New Roman"/>
                <w:sz w:val="24"/>
                <w:szCs w:val="24"/>
              </w:rPr>
            </w:pPr>
            <w:r>
              <w:rPr>
                <w:rFonts w:ascii="Times New Roman" w:hAnsi="Times New Roman" w:cs="Times New Roman"/>
                <w:sz w:val="24"/>
                <w:szCs w:val="24"/>
              </w:rPr>
              <w:t>Certifikate  per  transport</w:t>
            </w:r>
          </w:p>
        </w:tc>
        <w:tc>
          <w:tcPr>
            <w:tcW w:w="1277" w:type="dxa"/>
            <w:tcBorders>
              <w:top w:val="nil"/>
              <w:left w:val="nil"/>
              <w:bottom w:val="nil"/>
              <w:right w:val="nil"/>
            </w:tcBorders>
            <w:vAlign w:val="bottom"/>
          </w:tcPr>
          <w:p w:rsidR="00AD4296" w:rsidRDefault="00AD4296" w:rsidP="00AD4296">
            <w:pPr>
              <w:widowControl w:val="0"/>
              <w:autoSpaceDE w:val="0"/>
              <w:autoSpaceDN w:val="0"/>
              <w:adjustRightInd w:val="0"/>
              <w:spacing w:after="0" w:line="258" w:lineRule="exact"/>
              <w:ind w:left="140"/>
              <w:rPr>
                <w:rFonts w:ascii="Times New Roman" w:hAnsi="Times New Roman" w:cs="Times New Roman"/>
                <w:sz w:val="24"/>
                <w:szCs w:val="24"/>
              </w:rPr>
            </w:pPr>
            <w:r>
              <w:rPr>
                <w:rFonts w:ascii="Times New Roman" w:hAnsi="Times New Roman" w:cs="Times New Roman"/>
                <w:sz w:val="24"/>
                <w:szCs w:val="24"/>
              </w:rPr>
              <w:t>udhetaresh</w:t>
            </w:r>
          </w:p>
        </w:tc>
        <w:tc>
          <w:tcPr>
            <w:tcW w:w="253"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58" w:lineRule="exact"/>
              <w:jc w:val="right"/>
              <w:rPr>
                <w:rFonts w:ascii="Times New Roman" w:hAnsi="Times New Roman" w:cs="Times New Roman"/>
                <w:sz w:val="24"/>
                <w:szCs w:val="24"/>
              </w:rPr>
            </w:pPr>
            <w:r>
              <w:rPr>
                <w:rFonts w:ascii="Times New Roman" w:hAnsi="Times New Roman" w:cs="Times New Roman"/>
                <w:sz w:val="24"/>
                <w:szCs w:val="24"/>
              </w:rPr>
              <w:t>ne</w:t>
            </w:r>
          </w:p>
        </w:tc>
        <w:tc>
          <w:tcPr>
            <w:tcW w:w="313"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1234" w:type="dxa"/>
            <w:gridSpan w:val="3"/>
            <w:vMerge w:val="restart"/>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 mjet</w:t>
            </w:r>
          </w:p>
        </w:tc>
        <w:tc>
          <w:tcPr>
            <w:tcW w:w="2493" w:type="dxa"/>
            <w:gridSpan w:val="3"/>
            <w:vMerge w:val="restart"/>
            <w:tcBorders>
              <w:top w:val="nil"/>
              <w:left w:val="nil"/>
              <w:bottom w:val="nil"/>
              <w:right w:val="nil"/>
            </w:tcBorders>
            <w:vAlign w:val="bottom"/>
          </w:tcPr>
          <w:p w:rsidR="00AD4296" w:rsidRDefault="007D2190" w:rsidP="007F22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1 4</w:t>
            </w:r>
            <w:r w:rsidR="002A36DF">
              <w:rPr>
                <w:rFonts w:ascii="Times New Roman" w:hAnsi="Times New Roman" w:cs="Times New Roman"/>
                <w:sz w:val="24"/>
                <w:szCs w:val="24"/>
              </w:rPr>
              <w:t>00</w:t>
            </w:r>
          </w:p>
        </w:tc>
        <w:tc>
          <w:tcPr>
            <w:tcW w:w="21"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126" w:type="dxa"/>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218"/>
        </w:trPr>
        <w:tc>
          <w:tcPr>
            <w:tcW w:w="1005" w:type="dxa"/>
            <w:gridSpan w:val="2"/>
            <w:vMerge/>
            <w:tcBorders>
              <w:top w:val="nil"/>
              <w:left w:val="single" w:sz="8" w:space="0" w:color="auto"/>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8"/>
                <w:szCs w:val="18"/>
              </w:rPr>
            </w:pPr>
          </w:p>
        </w:tc>
        <w:tc>
          <w:tcPr>
            <w:tcW w:w="128"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8"/>
                <w:szCs w:val="18"/>
              </w:rPr>
            </w:pPr>
          </w:p>
        </w:tc>
        <w:tc>
          <w:tcPr>
            <w:tcW w:w="124"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8"/>
                <w:szCs w:val="18"/>
              </w:rPr>
            </w:pPr>
          </w:p>
        </w:tc>
        <w:tc>
          <w:tcPr>
            <w:tcW w:w="2596" w:type="dxa"/>
            <w:gridSpan w:val="2"/>
            <w:vMerge w:val="restart"/>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linje</w:t>
            </w:r>
            <w:proofErr w:type="gramEnd"/>
            <w:r>
              <w:rPr>
                <w:rFonts w:ascii="Times New Roman" w:hAnsi="Times New Roman" w:cs="Times New Roman"/>
                <w:sz w:val="24"/>
                <w:szCs w:val="24"/>
              </w:rPr>
              <w:t xml:space="preserve"> te rregullt qytetese.</w:t>
            </w:r>
          </w:p>
        </w:tc>
        <w:tc>
          <w:tcPr>
            <w:tcW w:w="1277"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8"/>
                <w:szCs w:val="18"/>
              </w:rPr>
            </w:pPr>
          </w:p>
        </w:tc>
        <w:tc>
          <w:tcPr>
            <w:tcW w:w="253"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8"/>
                <w:szCs w:val="18"/>
              </w:rPr>
            </w:pPr>
          </w:p>
        </w:tc>
        <w:tc>
          <w:tcPr>
            <w:tcW w:w="313"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8"/>
                <w:szCs w:val="18"/>
              </w:rPr>
            </w:pPr>
          </w:p>
        </w:tc>
        <w:tc>
          <w:tcPr>
            <w:tcW w:w="1234" w:type="dxa"/>
            <w:gridSpan w:val="3"/>
            <w:vMerge/>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8"/>
                <w:szCs w:val="18"/>
              </w:rPr>
            </w:pPr>
          </w:p>
        </w:tc>
        <w:tc>
          <w:tcPr>
            <w:tcW w:w="2493" w:type="dxa"/>
            <w:gridSpan w:val="3"/>
            <w:vMerge/>
            <w:tcBorders>
              <w:top w:val="nil"/>
              <w:left w:val="nil"/>
              <w:bottom w:val="nil"/>
              <w:right w:val="nil"/>
            </w:tcBorders>
            <w:vAlign w:val="bottom"/>
          </w:tcPr>
          <w:p w:rsidR="00AD4296" w:rsidRDefault="00AD4296" w:rsidP="007F2240">
            <w:pPr>
              <w:widowControl w:val="0"/>
              <w:autoSpaceDE w:val="0"/>
              <w:autoSpaceDN w:val="0"/>
              <w:adjustRightInd w:val="0"/>
              <w:spacing w:after="0" w:line="240" w:lineRule="auto"/>
              <w:jc w:val="center"/>
              <w:rPr>
                <w:rFonts w:ascii="Times New Roman" w:hAnsi="Times New Roman" w:cs="Times New Roman"/>
                <w:sz w:val="18"/>
                <w:szCs w:val="18"/>
              </w:rPr>
            </w:pPr>
          </w:p>
        </w:tc>
        <w:tc>
          <w:tcPr>
            <w:tcW w:w="21"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8"/>
                <w:szCs w:val="18"/>
              </w:rPr>
            </w:pPr>
          </w:p>
        </w:tc>
        <w:tc>
          <w:tcPr>
            <w:tcW w:w="126" w:type="dxa"/>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8"/>
                <w:szCs w:val="18"/>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113"/>
        </w:trPr>
        <w:tc>
          <w:tcPr>
            <w:tcW w:w="105" w:type="dxa"/>
            <w:tcBorders>
              <w:top w:val="nil"/>
              <w:left w:val="single" w:sz="8" w:space="0" w:color="auto"/>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9"/>
                <w:szCs w:val="9"/>
              </w:rPr>
            </w:pPr>
          </w:p>
        </w:tc>
        <w:tc>
          <w:tcPr>
            <w:tcW w:w="900"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9"/>
                <w:szCs w:val="9"/>
              </w:rPr>
            </w:pPr>
          </w:p>
        </w:tc>
        <w:tc>
          <w:tcPr>
            <w:tcW w:w="128"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9"/>
                <w:szCs w:val="9"/>
              </w:rPr>
            </w:pPr>
          </w:p>
        </w:tc>
        <w:tc>
          <w:tcPr>
            <w:tcW w:w="124"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9"/>
                <w:szCs w:val="9"/>
              </w:rPr>
            </w:pPr>
          </w:p>
        </w:tc>
        <w:tc>
          <w:tcPr>
            <w:tcW w:w="2596" w:type="dxa"/>
            <w:gridSpan w:val="2"/>
            <w:vMerge/>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9"/>
                <w:szCs w:val="9"/>
              </w:rPr>
            </w:pPr>
          </w:p>
        </w:tc>
        <w:tc>
          <w:tcPr>
            <w:tcW w:w="1277"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9"/>
                <w:szCs w:val="9"/>
              </w:rPr>
            </w:pPr>
          </w:p>
        </w:tc>
        <w:tc>
          <w:tcPr>
            <w:tcW w:w="253"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9"/>
                <w:szCs w:val="9"/>
              </w:rPr>
            </w:pPr>
          </w:p>
        </w:tc>
        <w:tc>
          <w:tcPr>
            <w:tcW w:w="313"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9"/>
                <w:szCs w:val="9"/>
              </w:rPr>
            </w:pPr>
          </w:p>
        </w:tc>
        <w:tc>
          <w:tcPr>
            <w:tcW w:w="1193" w:type="dxa"/>
            <w:gridSpan w:val="2"/>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9"/>
                <w:szCs w:val="9"/>
              </w:rPr>
            </w:pPr>
          </w:p>
        </w:tc>
        <w:tc>
          <w:tcPr>
            <w:tcW w:w="41"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9"/>
                <w:szCs w:val="9"/>
              </w:rPr>
            </w:pPr>
          </w:p>
        </w:tc>
        <w:tc>
          <w:tcPr>
            <w:tcW w:w="190"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9"/>
                <w:szCs w:val="9"/>
              </w:rPr>
            </w:pPr>
          </w:p>
        </w:tc>
        <w:tc>
          <w:tcPr>
            <w:tcW w:w="2303" w:type="dxa"/>
            <w:gridSpan w:val="2"/>
            <w:tcBorders>
              <w:top w:val="nil"/>
              <w:left w:val="nil"/>
              <w:bottom w:val="nil"/>
              <w:right w:val="nil"/>
            </w:tcBorders>
            <w:vAlign w:val="bottom"/>
          </w:tcPr>
          <w:p w:rsidR="00AD4296" w:rsidRDefault="00AD4296" w:rsidP="007F2240">
            <w:pPr>
              <w:widowControl w:val="0"/>
              <w:autoSpaceDE w:val="0"/>
              <w:autoSpaceDN w:val="0"/>
              <w:adjustRightInd w:val="0"/>
              <w:spacing w:after="0" w:line="240" w:lineRule="auto"/>
              <w:jc w:val="center"/>
              <w:rPr>
                <w:rFonts w:ascii="Times New Roman" w:hAnsi="Times New Roman" w:cs="Times New Roman"/>
                <w:sz w:val="9"/>
                <w:szCs w:val="9"/>
              </w:rPr>
            </w:pPr>
          </w:p>
        </w:tc>
        <w:tc>
          <w:tcPr>
            <w:tcW w:w="21"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9"/>
                <w:szCs w:val="9"/>
              </w:rPr>
            </w:pPr>
          </w:p>
        </w:tc>
        <w:tc>
          <w:tcPr>
            <w:tcW w:w="126" w:type="dxa"/>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9"/>
                <w:szCs w:val="9"/>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121"/>
        </w:trPr>
        <w:tc>
          <w:tcPr>
            <w:tcW w:w="105" w:type="dxa"/>
            <w:tcBorders>
              <w:top w:val="nil"/>
              <w:left w:val="single" w:sz="8" w:space="0" w:color="auto"/>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0"/>
                <w:szCs w:val="10"/>
              </w:rPr>
            </w:pPr>
          </w:p>
        </w:tc>
        <w:tc>
          <w:tcPr>
            <w:tcW w:w="900" w:type="dxa"/>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0"/>
                <w:szCs w:val="10"/>
              </w:rPr>
            </w:pPr>
          </w:p>
        </w:tc>
        <w:tc>
          <w:tcPr>
            <w:tcW w:w="128" w:type="dxa"/>
            <w:tcBorders>
              <w:top w:val="nil"/>
              <w:left w:val="nil"/>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0"/>
                <w:szCs w:val="10"/>
              </w:rPr>
            </w:pPr>
          </w:p>
        </w:tc>
        <w:tc>
          <w:tcPr>
            <w:tcW w:w="124" w:type="dxa"/>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0"/>
                <w:szCs w:val="10"/>
              </w:rPr>
            </w:pPr>
          </w:p>
        </w:tc>
        <w:tc>
          <w:tcPr>
            <w:tcW w:w="4126" w:type="dxa"/>
            <w:gridSpan w:val="4"/>
            <w:tcBorders>
              <w:top w:val="nil"/>
              <w:left w:val="nil"/>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0"/>
                <w:szCs w:val="10"/>
              </w:rPr>
            </w:pPr>
          </w:p>
        </w:tc>
        <w:tc>
          <w:tcPr>
            <w:tcW w:w="313" w:type="dxa"/>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0"/>
                <w:szCs w:val="10"/>
              </w:rPr>
            </w:pPr>
          </w:p>
        </w:tc>
        <w:tc>
          <w:tcPr>
            <w:tcW w:w="1193" w:type="dxa"/>
            <w:gridSpan w:val="2"/>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0"/>
                <w:szCs w:val="10"/>
              </w:rPr>
            </w:pPr>
          </w:p>
        </w:tc>
        <w:tc>
          <w:tcPr>
            <w:tcW w:w="41" w:type="dxa"/>
            <w:tcBorders>
              <w:top w:val="nil"/>
              <w:left w:val="nil"/>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0"/>
                <w:szCs w:val="10"/>
              </w:rPr>
            </w:pPr>
          </w:p>
        </w:tc>
        <w:tc>
          <w:tcPr>
            <w:tcW w:w="190" w:type="dxa"/>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0"/>
                <w:szCs w:val="10"/>
              </w:rPr>
            </w:pPr>
          </w:p>
        </w:tc>
        <w:tc>
          <w:tcPr>
            <w:tcW w:w="2303" w:type="dxa"/>
            <w:gridSpan w:val="2"/>
            <w:tcBorders>
              <w:top w:val="nil"/>
              <w:left w:val="nil"/>
              <w:bottom w:val="single" w:sz="8" w:space="0" w:color="auto"/>
              <w:right w:val="nil"/>
            </w:tcBorders>
            <w:vAlign w:val="bottom"/>
          </w:tcPr>
          <w:p w:rsidR="00AD4296" w:rsidRDefault="00AD4296" w:rsidP="007F2240">
            <w:pPr>
              <w:widowControl w:val="0"/>
              <w:autoSpaceDE w:val="0"/>
              <w:autoSpaceDN w:val="0"/>
              <w:adjustRightInd w:val="0"/>
              <w:spacing w:after="0" w:line="240" w:lineRule="auto"/>
              <w:jc w:val="center"/>
              <w:rPr>
                <w:rFonts w:ascii="Times New Roman" w:hAnsi="Times New Roman" w:cs="Times New Roman"/>
                <w:sz w:val="10"/>
                <w:szCs w:val="10"/>
              </w:rPr>
            </w:pPr>
          </w:p>
        </w:tc>
        <w:tc>
          <w:tcPr>
            <w:tcW w:w="21" w:type="dxa"/>
            <w:tcBorders>
              <w:top w:val="nil"/>
              <w:left w:val="nil"/>
              <w:bottom w:val="single" w:sz="8" w:space="0" w:color="auto"/>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0"/>
                <w:szCs w:val="10"/>
              </w:rPr>
            </w:pPr>
          </w:p>
        </w:tc>
        <w:tc>
          <w:tcPr>
            <w:tcW w:w="126" w:type="dxa"/>
            <w:tcBorders>
              <w:top w:val="nil"/>
              <w:left w:val="nil"/>
              <w:bottom w:val="single" w:sz="8" w:space="0" w:color="auto"/>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0"/>
                <w:szCs w:val="10"/>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269"/>
        </w:trPr>
        <w:tc>
          <w:tcPr>
            <w:tcW w:w="1005" w:type="dxa"/>
            <w:gridSpan w:val="2"/>
            <w:vMerge w:val="restart"/>
            <w:tcBorders>
              <w:top w:val="nil"/>
              <w:left w:val="single" w:sz="8" w:space="0" w:color="auto"/>
              <w:bottom w:val="nil"/>
              <w:right w:val="nil"/>
            </w:tcBorders>
            <w:vAlign w:val="bottom"/>
          </w:tcPr>
          <w:p w:rsidR="00AD4296" w:rsidRDefault="00AD4296" w:rsidP="00AD429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3</w:t>
            </w:r>
          </w:p>
        </w:tc>
        <w:tc>
          <w:tcPr>
            <w:tcW w:w="128"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124"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4126" w:type="dxa"/>
            <w:gridSpan w:val="4"/>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58" w:lineRule="exact"/>
              <w:rPr>
                <w:rFonts w:ascii="Times New Roman" w:hAnsi="Times New Roman" w:cs="Times New Roman"/>
                <w:sz w:val="24"/>
                <w:szCs w:val="24"/>
              </w:rPr>
            </w:pPr>
            <w:r>
              <w:rPr>
                <w:rFonts w:ascii="Times New Roman" w:hAnsi="Times New Roman" w:cs="Times New Roman"/>
                <w:sz w:val="24"/>
                <w:szCs w:val="24"/>
              </w:rPr>
              <w:t>Licence per transport udhetaresh ne linje</w:t>
            </w:r>
          </w:p>
        </w:tc>
        <w:tc>
          <w:tcPr>
            <w:tcW w:w="313"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1234" w:type="dxa"/>
            <w:gridSpan w:val="3"/>
            <w:vMerge w:val="restart"/>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 linje</w:t>
            </w:r>
          </w:p>
        </w:tc>
        <w:tc>
          <w:tcPr>
            <w:tcW w:w="2493" w:type="dxa"/>
            <w:gridSpan w:val="3"/>
            <w:vMerge w:val="restart"/>
            <w:tcBorders>
              <w:top w:val="nil"/>
              <w:left w:val="nil"/>
              <w:bottom w:val="nil"/>
              <w:right w:val="nil"/>
            </w:tcBorders>
            <w:vAlign w:val="bottom"/>
          </w:tcPr>
          <w:p w:rsidR="00AD4296" w:rsidRDefault="007D2190" w:rsidP="007F224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AD4296">
              <w:rPr>
                <w:rFonts w:ascii="Times New Roman" w:hAnsi="Times New Roman" w:cs="Times New Roman"/>
                <w:sz w:val="24"/>
                <w:szCs w:val="24"/>
              </w:rPr>
              <w:t xml:space="preserve"> 000</w:t>
            </w:r>
          </w:p>
        </w:tc>
        <w:tc>
          <w:tcPr>
            <w:tcW w:w="21"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126" w:type="dxa"/>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186"/>
        </w:trPr>
        <w:tc>
          <w:tcPr>
            <w:tcW w:w="1005" w:type="dxa"/>
            <w:gridSpan w:val="2"/>
            <w:vMerge/>
            <w:tcBorders>
              <w:top w:val="nil"/>
              <w:left w:val="single" w:sz="8" w:space="0" w:color="auto"/>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5"/>
                <w:szCs w:val="15"/>
              </w:rPr>
            </w:pPr>
          </w:p>
        </w:tc>
        <w:tc>
          <w:tcPr>
            <w:tcW w:w="128"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5"/>
                <w:szCs w:val="15"/>
              </w:rPr>
            </w:pPr>
          </w:p>
        </w:tc>
        <w:tc>
          <w:tcPr>
            <w:tcW w:w="124"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5"/>
                <w:szCs w:val="15"/>
              </w:rPr>
            </w:pPr>
          </w:p>
        </w:tc>
        <w:tc>
          <w:tcPr>
            <w:tcW w:w="2596" w:type="dxa"/>
            <w:gridSpan w:val="2"/>
            <w:vMerge w:val="restart"/>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te</w:t>
            </w:r>
            <w:proofErr w:type="gramEnd"/>
            <w:r>
              <w:rPr>
                <w:rFonts w:ascii="Times New Roman" w:hAnsi="Times New Roman" w:cs="Times New Roman"/>
                <w:sz w:val="24"/>
                <w:szCs w:val="24"/>
              </w:rPr>
              <w:t xml:space="preserve"> rregullt rrethqytetese.</w:t>
            </w:r>
          </w:p>
        </w:tc>
        <w:tc>
          <w:tcPr>
            <w:tcW w:w="1277"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5"/>
                <w:szCs w:val="15"/>
              </w:rPr>
            </w:pPr>
          </w:p>
        </w:tc>
        <w:tc>
          <w:tcPr>
            <w:tcW w:w="253"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5"/>
                <w:szCs w:val="15"/>
              </w:rPr>
            </w:pPr>
          </w:p>
        </w:tc>
        <w:tc>
          <w:tcPr>
            <w:tcW w:w="313"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5"/>
                <w:szCs w:val="15"/>
              </w:rPr>
            </w:pPr>
          </w:p>
        </w:tc>
        <w:tc>
          <w:tcPr>
            <w:tcW w:w="1234" w:type="dxa"/>
            <w:gridSpan w:val="3"/>
            <w:vMerge/>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5"/>
                <w:szCs w:val="15"/>
              </w:rPr>
            </w:pPr>
          </w:p>
        </w:tc>
        <w:tc>
          <w:tcPr>
            <w:tcW w:w="2493" w:type="dxa"/>
            <w:gridSpan w:val="3"/>
            <w:vMerge/>
            <w:tcBorders>
              <w:top w:val="nil"/>
              <w:left w:val="nil"/>
              <w:bottom w:val="nil"/>
              <w:right w:val="nil"/>
            </w:tcBorders>
            <w:vAlign w:val="bottom"/>
          </w:tcPr>
          <w:p w:rsidR="00AD4296" w:rsidRDefault="00AD4296" w:rsidP="007F2240">
            <w:pPr>
              <w:widowControl w:val="0"/>
              <w:autoSpaceDE w:val="0"/>
              <w:autoSpaceDN w:val="0"/>
              <w:adjustRightInd w:val="0"/>
              <w:spacing w:after="0" w:line="240" w:lineRule="auto"/>
              <w:jc w:val="center"/>
              <w:rPr>
                <w:rFonts w:ascii="Times New Roman" w:hAnsi="Times New Roman" w:cs="Times New Roman"/>
                <w:sz w:val="15"/>
                <w:szCs w:val="15"/>
              </w:rPr>
            </w:pPr>
          </w:p>
        </w:tc>
        <w:tc>
          <w:tcPr>
            <w:tcW w:w="21"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5"/>
                <w:szCs w:val="15"/>
              </w:rPr>
            </w:pPr>
          </w:p>
        </w:tc>
        <w:tc>
          <w:tcPr>
            <w:tcW w:w="126" w:type="dxa"/>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5"/>
                <w:szCs w:val="15"/>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145"/>
        </w:trPr>
        <w:tc>
          <w:tcPr>
            <w:tcW w:w="105" w:type="dxa"/>
            <w:tcBorders>
              <w:top w:val="nil"/>
              <w:left w:val="single" w:sz="8" w:space="0" w:color="auto"/>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900"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28"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24"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2596" w:type="dxa"/>
            <w:gridSpan w:val="2"/>
            <w:vMerge/>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277"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253"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313"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193" w:type="dxa"/>
            <w:gridSpan w:val="2"/>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41"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90"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2303" w:type="dxa"/>
            <w:gridSpan w:val="2"/>
            <w:tcBorders>
              <w:top w:val="nil"/>
              <w:left w:val="nil"/>
              <w:bottom w:val="nil"/>
              <w:right w:val="nil"/>
            </w:tcBorders>
            <w:vAlign w:val="bottom"/>
          </w:tcPr>
          <w:p w:rsidR="00AD4296" w:rsidRDefault="00AD4296" w:rsidP="007F2240">
            <w:pPr>
              <w:widowControl w:val="0"/>
              <w:autoSpaceDE w:val="0"/>
              <w:autoSpaceDN w:val="0"/>
              <w:adjustRightInd w:val="0"/>
              <w:spacing w:after="0" w:line="240" w:lineRule="auto"/>
              <w:jc w:val="center"/>
              <w:rPr>
                <w:rFonts w:ascii="Times New Roman" w:hAnsi="Times New Roman" w:cs="Times New Roman"/>
                <w:sz w:val="12"/>
                <w:szCs w:val="12"/>
              </w:rPr>
            </w:pPr>
          </w:p>
        </w:tc>
        <w:tc>
          <w:tcPr>
            <w:tcW w:w="21"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26" w:type="dxa"/>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53"/>
        </w:trPr>
        <w:tc>
          <w:tcPr>
            <w:tcW w:w="105" w:type="dxa"/>
            <w:tcBorders>
              <w:top w:val="nil"/>
              <w:left w:val="single" w:sz="8" w:space="0" w:color="auto"/>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900" w:type="dxa"/>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128" w:type="dxa"/>
            <w:tcBorders>
              <w:top w:val="nil"/>
              <w:left w:val="nil"/>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124" w:type="dxa"/>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2596" w:type="dxa"/>
            <w:gridSpan w:val="2"/>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1277" w:type="dxa"/>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253" w:type="dxa"/>
            <w:tcBorders>
              <w:top w:val="nil"/>
              <w:left w:val="nil"/>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313" w:type="dxa"/>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1193" w:type="dxa"/>
            <w:gridSpan w:val="2"/>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41" w:type="dxa"/>
            <w:tcBorders>
              <w:top w:val="nil"/>
              <w:left w:val="nil"/>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190" w:type="dxa"/>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2303" w:type="dxa"/>
            <w:gridSpan w:val="2"/>
            <w:tcBorders>
              <w:top w:val="nil"/>
              <w:left w:val="nil"/>
              <w:bottom w:val="single" w:sz="8" w:space="0" w:color="auto"/>
              <w:right w:val="nil"/>
            </w:tcBorders>
            <w:vAlign w:val="bottom"/>
          </w:tcPr>
          <w:p w:rsidR="00AD4296" w:rsidRDefault="00AD4296" w:rsidP="007F2240">
            <w:pPr>
              <w:widowControl w:val="0"/>
              <w:autoSpaceDE w:val="0"/>
              <w:autoSpaceDN w:val="0"/>
              <w:adjustRightInd w:val="0"/>
              <w:spacing w:after="0" w:line="240" w:lineRule="auto"/>
              <w:jc w:val="center"/>
              <w:rPr>
                <w:rFonts w:ascii="Times New Roman" w:hAnsi="Times New Roman" w:cs="Times New Roman"/>
                <w:sz w:val="4"/>
                <w:szCs w:val="4"/>
              </w:rPr>
            </w:pPr>
          </w:p>
        </w:tc>
        <w:tc>
          <w:tcPr>
            <w:tcW w:w="21" w:type="dxa"/>
            <w:tcBorders>
              <w:top w:val="nil"/>
              <w:left w:val="nil"/>
              <w:bottom w:val="single" w:sz="8" w:space="0" w:color="auto"/>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126" w:type="dxa"/>
            <w:tcBorders>
              <w:top w:val="nil"/>
              <w:left w:val="nil"/>
              <w:bottom w:val="single" w:sz="8" w:space="0" w:color="auto"/>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269"/>
        </w:trPr>
        <w:tc>
          <w:tcPr>
            <w:tcW w:w="1005" w:type="dxa"/>
            <w:gridSpan w:val="2"/>
            <w:vMerge w:val="restart"/>
            <w:tcBorders>
              <w:top w:val="nil"/>
              <w:left w:val="single" w:sz="8" w:space="0" w:color="auto"/>
              <w:bottom w:val="nil"/>
              <w:right w:val="nil"/>
            </w:tcBorders>
            <w:vAlign w:val="bottom"/>
          </w:tcPr>
          <w:p w:rsidR="00AD4296" w:rsidRDefault="00AD4296" w:rsidP="00AD429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4</w:t>
            </w:r>
          </w:p>
        </w:tc>
        <w:tc>
          <w:tcPr>
            <w:tcW w:w="128"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124"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2596" w:type="dxa"/>
            <w:gridSpan w:val="2"/>
            <w:tcBorders>
              <w:top w:val="nil"/>
              <w:left w:val="nil"/>
              <w:bottom w:val="nil"/>
              <w:right w:val="nil"/>
            </w:tcBorders>
            <w:vAlign w:val="bottom"/>
          </w:tcPr>
          <w:p w:rsidR="00AD4296" w:rsidRDefault="00AD4296" w:rsidP="00AD4296">
            <w:pPr>
              <w:widowControl w:val="0"/>
              <w:autoSpaceDE w:val="0"/>
              <w:autoSpaceDN w:val="0"/>
              <w:adjustRightInd w:val="0"/>
              <w:spacing w:after="0" w:line="258" w:lineRule="exact"/>
              <w:rPr>
                <w:rFonts w:ascii="Times New Roman" w:hAnsi="Times New Roman" w:cs="Times New Roman"/>
                <w:sz w:val="24"/>
                <w:szCs w:val="24"/>
              </w:rPr>
            </w:pPr>
            <w:r>
              <w:rPr>
                <w:rFonts w:ascii="Times New Roman" w:hAnsi="Times New Roman" w:cs="Times New Roman"/>
                <w:sz w:val="24"/>
                <w:szCs w:val="24"/>
              </w:rPr>
              <w:t>Certifikate  per  transport</w:t>
            </w:r>
          </w:p>
        </w:tc>
        <w:tc>
          <w:tcPr>
            <w:tcW w:w="1277" w:type="dxa"/>
            <w:tcBorders>
              <w:top w:val="nil"/>
              <w:left w:val="nil"/>
              <w:bottom w:val="nil"/>
              <w:right w:val="nil"/>
            </w:tcBorders>
            <w:vAlign w:val="bottom"/>
          </w:tcPr>
          <w:p w:rsidR="00AD4296" w:rsidRDefault="00AD4296" w:rsidP="00AD4296">
            <w:pPr>
              <w:widowControl w:val="0"/>
              <w:autoSpaceDE w:val="0"/>
              <w:autoSpaceDN w:val="0"/>
              <w:adjustRightInd w:val="0"/>
              <w:spacing w:after="0" w:line="258" w:lineRule="exact"/>
              <w:ind w:left="140"/>
              <w:rPr>
                <w:rFonts w:ascii="Times New Roman" w:hAnsi="Times New Roman" w:cs="Times New Roman"/>
                <w:sz w:val="24"/>
                <w:szCs w:val="24"/>
              </w:rPr>
            </w:pPr>
            <w:r>
              <w:rPr>
                <w:rFonts w:ascii="Times New Roman" w:hAnsi="Times New Roman" w:cs="Times New Roman"/>
                <w:sz w:val="24"/>
                <w:szCs w:val="24"/>
              </w:rPr>
              <w:t>udhetaresh</w:t>
            </w:r>
          </w:p>
        </w:tc>
        <w:tc>
          <w:tcPr>
            <w:tcW w:w="253"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58" w:lineRule="exact"/>
              <w:jc w:val="right"/>
              <w:rPr>
                <w:rFonts w:ascii="Times New Roman" w:hAnsi="Times New Roman" w:cs="Times New Roman"/>
                <w:sz w:val="24"/>
                <w:szCs w:val="24"/>
              </w:rPr>
            </w:pPr>
            <w:r>
              <w:rPr>
                <w:rFonts w:ascii="Times New Roman" w:hAnsi="Times New Roman" w:cs="Times New Roman"/>
                <w:sz w:val="24"/>
                <w:szCs w:val="24"/>
              </w:rPr>
              <w:t>ne</w:t>
            </w:r>
          </w:p>
        </w:tc>
        <w:tc>
          <w:tcPr>
            <w:tcW w:w="313"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1234" w:type="dxa"/>
            <w:gridSpan w:val="3"/>
            <w:vMerge w:val="restart"/>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 mjet</w:t>
            </w:r>
          </w:p>
        </w:tc>
        <w:tc>
          <w:tcPr>
            <w:tcW w:w="2493" w:type="dxa"/>
            <w:gridSpan w:val="3"/>
            <w:vMerge w:val="restart"/>
            <w:tcBorders>
              <w:top w:val="nil"/>
              <w:left w:val="nil"/>
              <w:bottom w:val="nil"/>
              <w:right w:val="nil"/>
            </w:tcBorders>
            <w:vAlign w:val="bottom"/>
          </w:tcPr>
          <w:p w:rsidR="00AD4296" w:rsidRDefault="007D2190" w:rsidP="007F22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1 4</w:t>
            </w:r>
            <w:r w:rsidR="002A36DF">
              <w:rPr>
                <w:rFonts w:ascii="Times New Roman" w:hAnsi="Times New Roman" w:cs="Times New Roman"/>
                <w:sz w:val="24"/>
                <w:szCs w:val="24"/>
              </w:rPr>
              <w:t>00</w:t>
            </w:r>
          </w:p>
        </w:tc>
        <w:tc>
          <w:tcPr>
            <w:tcW w:w="21"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126" w:type="dxa"/>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183"/>
        </w:trPr>
        <w:tc>
          <w:tcPr>
            <w:tcW w:w="1005" w:type="dxa"/>
            <w:gridSpan w:val="2"/>
            <w:vMerge/>
            <w:tcBorders>
              <w:top w:val="nil"/>
              <w:left w:val="single" w:sz="8" w:space="0" w:color="auto"/>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5"/>
                <w:szCs w:val="15"/>
              </w:rPr>
            </w:pPr>
          </w:p>
        </w:tc>
        <w:tc>
          <w:tcPr>
            <w:tcW w:w="128"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5"/>
                <w:szCs w:val="15"/>
              </w:rPr>
            </w:pPr>
          </w:p>
        </w:tc>
        <w:tc>
          <w:tcPr>
            <w:tcW w:w="124"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5"/>
                <w:szCs w:val="15"/>
              </w:rPr>
            </w:pPr>
          </w:p>
        </w:tc>
        <w:tc>
          <w:tcPr>
            <w:tcW w:w="3873" w:type="dxa"/>
            <w:gridSpan w:val="3"/>
            <w:vMerge w:val="restart"/>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linje</w:t>
            </w:r>
            <w:proofErr w:type="gramEnd"/>
            <w:r>
              <w:rPr>
                <w:rFonts w:ascii="Times New Roman" w:hAnsi="Times New Roman" w:cs="Times New Roman"/>
                <w:sz w:val="24"/>
                <w:szCs w:val="24"/>
              </w:rPr>
              <w:t xml:space="preserve"> te rregullt rrethqytetese.</w:t>
            </w:r>
          </w:p>
        </w:tc>
        <w:tc>
          <w:tcPr>
            <w:tcW w:w="253"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5"/>
                <w:szCs w:val="15"/>
              </w:rPr>
            </w:pPr>
          </w:p>
        </w:tc>
        <w:tc>
          <w:tcPr>
            <w:tcW w:w="313"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5"/>
                <w:szCs w:val="15"/>
              </w:rPr>
            </w:pPr>
          </w:p>
        </w:tc>
        <w:tc>
          <w:tcPr>
            <w:tcW w:w="1234" w:type="dxa"/>
            <w:gridSpan w:val="3"/>
            <w:vMerge/>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5"/>
                <w:szCs w:val="15"/>
              </w:rPr>
            </w:pPr>
          </w:p>
        </w:tc>
        <w:tc>
          <w:tcPr>
            <w:tcW w:w="2493" w:type="dxa"/>
            <w:gridSpan w:val="3"/>
            <w:vMerge/>
            <w:tcBorders>
              <w:top w:val="nil"/>
              <w:left w:val="nil"/>
              <w:bottom w:val="nil"/>
              <w:right w:val="nil"/>
            </w:tcBorders>
            <w:vAlign w:val="bottom"/>
          </w:tcPr>
          <w:p w:rsidR="00AD4296" w:rsidRDefault="00AD4296" w:rsidP="007F2240">
            <w:pPr>
              <w:widowControl w:val="0"/>
              <w:autoSpaceDE w:val="0"/>
              <w:autoSpaceDN w:val="0"/>
              <w:adjustRightInd w:val="0"/>
              <w:spacing w:after="0" w:line="240" w:lineRule="auto"/>
              <w:jc w:val="center"/>
              <w:rPr>
                <w:rFonts w:ascii="Times New Roman" w:hAnsi="Times New Roman" w:cs="Times New Roman"/>
                <w:sz w:val="15"/>
                <w:szCs w:val="15"/>
              </w:rPr>
            </w:pPr>
          </w:p>
        </w:tc>
        <w:tc>
          <w:tcPr>
            <w:tcW w:w="21"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5"/>
                <w:szCs w:val="15"/>
              </w:rPr>
            </w:pPr>
          </w:p>
        </w:tc>
        <w:tc>
          <w:tcPr>
            <w:tcW w:w="126" w:type="dxa"/>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5"/>
                <w:szCs w:val="15"/>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148"/>
        </w:trPr>
        <w:tc>
          <w:tcPr>
            <w:tcW w:w="105" w:type="dxa"/>
            <w:tcBorders>
              <w:top w:val="nil"/>
              <w:left w:val="single" w:sz="8" w:space="0" w:color="auto"/>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900"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28"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24"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3873" w:type="dxa"/>
            <w:gridSpan w:val="3"/>
            <w:vMerge/>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253"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313"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193" w:type="dxa"/>
            <w:gridSpan w:val="2"/>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41"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90"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2303" w:type="dxa"/>
            <w:gridSpan w:val="2"/>
            <w:tcBorders>
              <w:top w:val="nil"/>
              <w:left w:val="nil"/>
              <w:bottom w:val="nil"/>
              <w:right w:val="nil"/>
            </w:tcBorders>
            <w:vAlign w:val="bottom"/>
          </w:tcPr>
          <w:p w:rsidR="00AD4296" w:rsidRDefault="00AD4296" w:rsidP="007F2240">
            <w:pPr>
              <w:widowControl w:val="0"/>
              <w:autoSpaceDE w:val="0"/>
              <w:autoSpaceDN w:val="0"/>
              <w:adjustRightInd w:val="0"/>
              <w:spacing w:after="0" w:line="240" w:lineRule="auto"/>
              <w:jc w:val="center"/>
              <w:rPr>
                <w:rFonts w:ascii="Times New Roman" w:hAnsi="Times New Roman" w:cs="Times New Roman"/>
                <w:sz w:val="12"/>
                <w:szCs w:val="12"/>
              </w:rPr>
            </w:pPr>
          </w:p>
        </w:tc>
        <w:tc>
          <w:tcPr>
            <w:tcW w:w="21"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26" w:type="dxa"/>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50"/>
        </w:trPr>
        <w:tc>
          <w:tcPr>
            <w:tcW w:w="105" w:type="dxa"/>
            <w:tcBorders>
              <w:top w:val="nil"/>
              <w:left w:val="single" w:sz="8" w:space="0" w:color="auto"/>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900" w:type="dxa"/>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128" w:type="dxa"/>
            <w:tcBorders>
              <w:top w:val="nil"/>
              <w:left w:val="nil"/>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124" w:type="dxa"/>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4126" w:type="dxa"/>
            <w:gridSpan w:val="4"/>
            <w:tcBorders>
              <w:top w:val="nil"/>
              <w:left w:val="nil"/>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313" w:type="dxa"/>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1193" w:type="dxa"/>
            <w:gridSpan w:val="2"/>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41" w:type="dxa"/>
            <w:tcBorders>
              <w:top w:val="nil"/>
              <w:left w:val="nil"/>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190" w:type="dxa"/>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2303" w:type="dxa"/>
            <w:gridSpan w:val="2"/>
            <w:tcBorders>
              <w:top w:val="nil"/>
              <w:left w:val="nil"/>
              <w:bottom w:val="single" w:sz="8" w:space="0" w:color="auto"/>
              <w:right w:val="nil"/>
            </w:tcBorders>
            <w:vAlign w:val="bottom"/>
          </w:tcPr>
          <w:p w:rsidR="00AD4296" w:rsidRDefault="00AD4296" w:rsidP="007F2240">
            <w:pPr>
              <w:widowControl w:val="0"/>
              <w:autoSpaceDE w:val="0"/>
              <w:autoSpaceDN w:val="0"/>
              <w:adjustRightInd w:val="0"/>
              <w:spacing w:after="0" w:line="240" w:lineRule="auto"/>
              <w:jc w:val="center"/>
              <w:rPr>
                <w:rFonts w:ascii="Times New Roman" w:hAnsi="Times New Roman" w:cs="Times New Roman"/>
                <w:sz w:val="4"/>
                <w:szCs w:val="4"/>
              </w:rPr>
            </w:pPr>
          </w:p>
        </w:tc>
        <w:tc>
          <w:tcPr>
            <w:tcW w:w="21" w:type="dxa"/>
            <w:tcBorders>
              <w:top w:val="nil"/>
              <w:left w:val="nil"/>
              <w:bottom w:val="single" w:sz="8" w:space="0" w:color="auto"/>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126" w:type="dxa"/>
            <w:tcBorders>
              <w:top w:val="nil"/>
              <w:left w:val="nil"/>
              <w:bottom w:val="single" w:sz="8" w:space="0" w:color="auto"/>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280"/>
        </w:trPr>
        <w:tc>
          <w:tcPr>
            <w:tcW w:w="1005" w:type="dxa"/>
            <w:gridSpan w:val="2"/>
            <w:tcBorders>
              <w:top w:val="nil"/>
              <w:left w:val="single" w:sz="8" w:space="0" w:color="auto"/>
              <w:bottom w:val="nil"/>
              <w:right w:val="nil"/>
            </w:tcBorders>
            <w:vAlign w:val="bottom"/>
          </w:tcPr>
          <w:p w:rsidR="00AD4296" w:rsidRDefault="00CB1E35" w:rsidP="00CB1E35">
            <w:pPr>
              <w:widowControl w:val="0"/>
              <w:autoSpaceDE w:val="0"/>
              <w:autoSpaceDN w:val="0"/>
              <w:adjustRightInd w:val="0"/>
              <w:spacing w:after="0" w:line="267" w:lineRule="exact"/>
              <w:jc w:val="center"/>
              <w:rPr>
                <w:rFonts w:ascii="Times New Roman" w:hAnsi="Times New Roman" w:cs="Times New Roman"/>
                <w:sz w:val="24"/>
                <w:szCs w:val="24"/>
              </w:rPr>
            </w:pPr>
            <w:r>
              <w:rPr>
                <w:rFonts w:ascii="Times New Roman" w:hAnsi="Times New Roman" w:cs="Times New Roman"/>
                <w:w w:val="99"/>
                <w:sz w:val="24"/>
                <w:szCs w:val="24"/>
              </w:rPr>
              <w:t>5</w:t>
            </w:r>
          </w:p>
        </w:tc>
        <w:tc>
          <w:tcPr>
            <w:tcW w:w="128"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3"/>
                <w:szCs w:val="23"/>
              </w:rPr>
            </w:pPr>
          </w:p>
        </w:tc>
        <w:tc>
          <w:tcPr>
            <w:tcW w:w="124"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3"/>
                <w:szCs w:val="23"/>
              </w:rPr>
            </w:pPr>
          </w:p>
        </w:tc>
        <w:tc>
          <w:tcPr>
            <w:tcW w:w="858" w:type="dxa"/>
            <w:tcBorders>
              <w:top w:val="nil"/>
              <w:left w:val="nil"/>
              <w:bottom w:val="nil"/>
              <w:right w:val="nil"/>
            </w:tcBorders>
            <w:vAlign w:val="bottom"/>
          </w:tcPr>
          <w:p w:rsidR="00AD4296" w:rsidRDefault="00AD4296" w:rsidP="00AD4296">
            <w:pPr>
              <w:widowControl w:val="0"/>
              <w:autoSpaceDE w:val="0"/>
              <w:autoSpaceDN w:val="0"/>
              <w:adjustRightInd w:val="0"/>
              <w:spacing w:after="0" w:line="255" w:lineRule="exact"/>
              <w:rPr>
                <w:rFonts w:ascii="Times New Roman" w:hAnsi="Times New Roman" w:cs="Times New Roman"/>
                <w:sz w:val="24"/>
                <w:szCs w:val="24"/>
              </w:rPr>
            </w:pPr>
            <w:r>
              <w:rPr>
                <w:rFonts w:ascii="Times New Roman" w:hAnsi="Times New Roman" w:cs="Times New Roman"/>
                <w:sz w:val="24"/>
                <w:szCs w:val="24"/>
              </w:rPr>
              <w:t>Licence</w:t>
            </w:r>
          </w:p>
        </w:tc>
        <w:tc>
          <w:tcPr>
            <w:tcW w:w="1738" w:type="dxa"/>
            <w:tcBorders>
              <w:top w:val="nil"/>
              <w:left w:val="nil"/>
              <w:bottom w:val="nil"/>
              <w:right w:val="nil"/>
            </w:tcBorders>
            <w:vAlign w:val="bottom"/>
          </w:tcPr>
          <w:p w:rsidR="00AD4296" w:rsidRDefault="00AD4296" w:rsidP="00AD4296">
            <w:pPr>
              <w:widowControl w:val="0"/>
              <w:autoSpaceDE w:val="0"/>
              <w:autoSpaceDN w:val="0"/>
              <w:adjustRightInd w:val="0"/>
              <w:spacing w:after="0" w:line="255" w:lineRule="exact"/>
              <w:ind w:left="140"/>
              <w:rPr>
                <w:rFonts w:ascii="Times New Roman" w:hAnsi="Times New Roman" w:cs="Times New Roman"/>
                <w:sz w:val="24"/>
                <w:szCs w:val="24"/>
              </w:rPr>
            </w:pPr>
            <w:r>
              <w:rPr>
                <w:rFonts w:ascii="Times New Roman" w:hAnsi="Times New Roman" w:cs="Times New Roman"/>
                <w:sz w:val="24"/>
                <w:szCs w:val="24"/>
              </w:rPr>
              <w:t>per  transport</w:t>
            </w:r>
          </w:p>
        </w:tc>
        <w:tc>
          <w:tcPr>
            <w:tcW w:w="1277" w:type="dxa"/>
            <w:tcBorders>
              <w:top w:val="nil"/>
              <w:left w:val="nil"/>
              <w:bottom w:val="nil"/>
              <w:right w:val="nil"/>
            </w:tcBorders>
            <w:vAlign w:val="bottom"/>
          </w:tcPr>
          <w:p w:rsidR="00AD4296" w:rsidRDefault="00AD4296" w:rsidP="00AD4296">
            <w:pPr>
              <w:widowControl w:val="0"/>
              <w:autoSpaceDE w:val="0"/>
              <w:autoSpaceDN w:val="0"/>
              <w:adjustRightInd w:val="0"/>
              <w:spacing w:after="0" w:line="255" w:lineRule="exact"/>
              <w:ind w:left="20"/>
              <w:rPr>
                <w:rFonts w:ascii="Times New Roman" w:hAnsi="Times New Roman" w:cs="Times New Roman"/>
                <w:sz w:val="24"/>
                <w:szCs w:val="24"/>
              </w:rPr>
            </w:pPr>
            <w:r>
              <w:rPr>
                <w:rFonts w:ascii="Times New Roman" w:hAnsi="Times New Roman" w:cs="Times New Roman"/>
                <w:sz w:val="24"/>
                <w:szCs w:val="24"/>
              </w:rPr>
              <w:t>udhetaresh</w:t>
            </w:r>
          </w:p>
        </w:tc>
        <w:tc>
          <w:tcPr>
            <w:tcW w:w="253"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55" w:lineRule="exact"/>
              <w:jc w:val="right"/>
              <w:rPr>
                <w:rFonts w:ascii="Times New Roman" w:hAnsi="Times New Roman" w:cs="Times New Roman"/>
                <w:sz w:val="24"/>
                <w:szCs w:val="24"/>
              </w:rPr>
            </w:pPr>
            <w:r>
              <w:rPr>
                <w:rFonts w:ascii="Times New Roman" w:hAnsi="Times New Roman" w:cs="Times New Roman"/>
                <w:sz w:val="24"/>
                <w:szCs w:val="24"/>
              </w:rPr>
              <w:t>me</w:t>
            </w:r>
          </w:p>
        </w:tc>
        <w:tc>
          <w:tcPr>
            <w:tcW w:w="313"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3"/>
                <w:szCs w:val="23"/>
              </w:rPr>
            </w:pPr>
          </w:p>
        </w:tc>
        <w:tc>
          <w:tcPr>
            <w:tcW w:w="1234" w:type="dxa"/>
            <w:gridSpan w:val="3"/>
            <w:vMerge w:val="restart"/>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 mjet</w:t>
            </w:r>
          </w:p>
        </w:tc>
        <w:tc>
          <w:tcPr>
            <w:tcW w:w="2493" w:type="dxa"/>
            <w:gridSpan w:val="3"/>
            <w:vMerge w:val="restart"/>
            <w:tcBorders>
              <w:top w:val="nil"/>
              <w:left w:val="nil"/>
              <w:bottom w:val="nil"/>
              <w:right w:val="nil"/>
            </w:tcBorders>
            <w:vAlign w:val="bottom"/>
          </w:tcPr>
          <w:p w:rsidR="00AD4296" w:rsidRDefault="007D2190" w:rsidP="007F2240">
            <w:pPr>
              <w:widowControl w:val="0"/>
              <w:autoSpaceDE w:val="0"/>
              <w:autoSpaceDN w:val="0"/>
              <w:adjustRightInd w:val="0"/>
              <w:spacing w:after="0" w:line="240" w:lineRule="auto"/>
              <w:ind w:left="680"/>
              <w:rPr>
                <w:rFonts w:ascii="Times New Roman" w:hAnsi="Times New Roman" w:cs="Times New Roman"/>
                <w:sz w:val="24"/>
                <w:szCs w:val="24"/>
              </w:rPr>
            </w:pPr>
            <w:r>
              <w:rPr>
                <w:rFonts w:ascii="Times New Roman" w:hAnsi="Times New Roman" w:cs="Times New Roman"/>
                <w:sz w:val="24"/>
                <w:szCs w:val="24"/>
              </w:rPr>
              <w:t>7</w:t>
            </w:r>
            <w:r w:rsidR="00AD4296">
              <w:rPr>
                <w:rFonts w:ascii="Times New Roman" w:hAnsi="Times New Roman" w:cs="Times New Roman"/>
                <w:sz w:val="24"/>
                <w:szCs w:val="24"/>
              </w:rPr>
              <w:t xml:space="preserve"> 000</w:t>
            </w:r>
          </w:p>
        </w:tc>
        <w:tc>
          <w:tcPr>
            <w:tcW w:w="21"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3"/>
                <w:szCs w:val="23"/>
              </w:rPr>
            </w:pPr>
          </w:p>
        </w:tc>
        <w:tc>
          <w:tcPr>
            <w:tcW w:w="126" w:type="dxa"/>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3"/>
                <w:szCs w:val="23"/>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143"/>
        </w:trPr>
        <w:tc>
          <w:tcPr>
            <w:tcW w:w="105" w:type="dxa"/>
            <w:tcBorders>
              <w:top w:val="nil"/>
              <w:left w:val="single" w:sz="8" w:space="0" w:color="auto"/>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900"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128"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124"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858" w:type="dxa"/>
            <w:vMerge w:val="restart"/>
            <w:tcBorders>
              <w:top w:val="nil"/>
              <w:left w:val="nil"/>
              <w:bottom w:val="nil"/>
              <w:right w:val="nil"/>
            </w:tcBorders>
            <w:vAlign w:val="bottom"/>
          </w:tcPr>
          <w:p w:rsidR="00AD4296" w:rsidRDefault="00AD4296" w:rsidP="00AD4296">
            <w:pPr>
              <w:widowControl w:val="0"/>
              <w:autoSpaceDE w:val="0"/>
              <w:autoSpaceDN w:val="0"/>
              <w:adjustRightInd w:val="0"/>
              <w:spacing w:after="0" w:line="263" w:lineRule="exact"/>
              <w:rPr>
                <w:rFonts w:ascii="Times New Roman" w:hAnsi="Times New Roman" w:cs="Times New Roman"/>
                <w:sz w:val="24"/>
                <w:szCs w:val="24"/>
              </w:rPr>
            </w:pPr>
            <w:proofErr w:type="gramStart"/>
            <w:r>
              <w:rPr>
                <w:rFonts w:ascii="Times New Roman" w:hAnsi="Times New Roman" w:cs="Times New Roman"/>
                <w:sz w:val="24"/>
                <w:szCs w:val="24"/>
              </w:rPr>
              <w:t>taksi</w:t>
            </w:r>
            <w:proofErr w:type="gramEnd"/>
            <w:r>
              <w:rPr>
                <w:rFonts w:ascii="Times New Roman" w:hAnsi="Times New Roman" w:cs="Times New Roman"/>
                <w:sz w:val="24"/>
                <w:szCs w:val="24"/>
              </w:rPr>
              <w:t>.</w:t>
            </w:r>
          </w:p>
        </w:tc>
        <w:tc>
          <w:tcPr>
            <w:tcW w:w="1738"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1277"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253"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313"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1234" w:type="dxa"/>
            <w:gridSpan w:val="3"/>
            <w:vMerge/>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2493" w:type="dxa"/>
            <w:gridSpan w:val="3"/>
            <w:vMerge/>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21"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126" w:type="dxa"/>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133"/>
        </w:trPr>
        <w:tc>
          <w:tcPr>
            <w:tcW w:w="105" w:type="dxa"/>
            <w:tcBorders>
              <w:top w:val="nil"/>
              <w:left w:val="single" w:sz="8" w:space="0" w:color="auto"/>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900"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128"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124"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858" w:type="dxa"/>
            <w:vMerge/>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1738"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1277"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253"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313"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1193" w:type="dxa"/>
            <w:gridSpan w:val="2"/>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41"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190"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2303" w:type="dxa"/>
            <w:gridSpan w:val="2"/>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21"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126" w:type="dxa"/>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33"/>
        </w:trPr>
        <w:tc>
          <w:tcPr>
            <w:tcW w:w="105" w:type="dxa"/>
            <w:tcBorders>
              <w:top w:val="nil"/>
              <w:left w:val="single" w:sz="8" w:space="0" w:color="auto"/>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c>
          <w:tcPr>
            <w:tcW w:w="1028" w:type="dxa"/>
            <w:gridSpan w:val="2"/>
            <w:tcBorders>
              <w:top w:val="nil"/>
              <w:left w:val="nil"/>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c>
          <w:tcPr>
            <w:tcW w:w="124" w:type="dxa"/>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c>
          <w:tcPr>
            <w:tcW w:w="858" w:type="dxa"/>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c>
          <w:tcPr>
            <w:tcW w:w="3268" w:type="dxa"/>
            <w:gridSpan w:val="3"/>
            <w:tcBorders>
              <w:top w:val="nil"/>
              <w:left w:val="nil"/>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c>
          <w:tcPr>
            <w:tcW w:w="313" w:type="dxa"/>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c>
          <w:tcPr>
            <w:tcW w:w="1193" w:type="dxa"/>
            <w:gridSpan w:val="2"/>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c>
          <w:tcPr>
            <w:tcW w:w="41" w:type="dxa"/>
            <w:tcBorders>
              <w:top w:val="nil"/>
              <w:left w:val="nil"/>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c>
          <w:tcPr>
            <w:tcW w:w="190" w:type="dxa"/>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c>
          <w:tcPr>
            <w:tcW w:w="2303" w:type="dxa"/>
            <w:gridSpan w:val="2"/>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c>
          <w:tcPr>
            <w:tcW w:w="21" w:type="dxa"/>
            <w:tcBorders>
              <w:top w:val="nil"/>
              <w:left w:val="nil"/>
              <w:bottom w:val="single" w:sz="8" w:space="0" w:color="auto"/>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c>
          <w:tcPr>
            <w:tcW w:w="126" w:type="dxa"/>
            <w:tcBorders>
              <w:top w:val="nil"/>
              <w:left w:val="nil"/>
              <w:bottom w:val="single" w:sz="8" w:space="0" w:color="auto"/>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287"/>
        </w:trPr>
        <w:tc>
          <w:tcPr>
            <w:tcW w:w="105" w:type="dxa"/>
            <w:tcBorders>
              <w:top w:val="nil"/>
              <w:left w:val="single" w:sz="8" w:space="0" w:color="auto"/>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3"/>
                <w:szCs w:val="23"/>
              </w:rPr>
            </w:pPr>
          </w:p>
        </w:tc>
        <w:tc>
          <w:tcPr>
            <w:tcW w:w="1028" w:type="dxa"/>
            <w:gridSpan w:val="2"/>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74" w:lineRule="exact"/>
              <w:ind w:right="120"/>
              <w:jc w:val="center"/>
              <w:rPr>
                <w:rFonts w:ascii="Times New Roman" w:hAnsi="Times New Roman" w:cs="Times New Roman"/>
                <w:b/>
                <w:bCs/>
                <w:w w:val="96"/>
                <w:sz w:val="24"/>
                <w:szCs w:val="24"/>
              </w:rPr>
            </w:pPr>
          </w:p>
          <w:p w:rsidR="00AD4296" w:rsidRDefault="00AD4296" w:rsidP="00AD4296">
            <w:pPr>
              <w:widowControl w:val="0"/>
              <w:autoSpaceDE w:val="0"/>
              <w:autoSpaceDN w:val="0"/>
              <w:adjustRightInd w:val="0"/>
              <w:spacing w:after="0" w:line="274" w:lineRule="exact"/>
              <w:ind w:right="120"/>
              <w:jc w:val="center"/>
              <w:rPr>
                <w:rFonts w:ascii="Times New Roman" w:hAnsi="Times New Roman" w:cs="Times New Roman"/>
                <w:sz w:val="24"/>
                <w:szCs w:val="24"/>
              </w:rPr>
            </w:pPr>
            <w:r>
              <w:rPr>
                <w:rFonts w:ascii="Times New Roman" w:hAnsi="Times New Roman" w:cs="Times New Roman"/>
                <w:b/>
                <w:bCs/>
                <w:w w:val="96"/>
                <w:sz w:val="24"/>
                <w:szCs w:val="24"/>
              </w:rPr>
              <w:t>II</w:t>
            </w:r>
          </w:p>
        </w:tc>
        <w:tc>
          <w:tcPr>
            <w:tcW w:w="124"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3"/>
                <w:szCs w:val="23"/>
              </w:rPr>
            </w:pPr>
          </w:p>
        </w:tc>
        <w:tc>
          <w:tcPr>
            <w:tcW w:w="858"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3"/>
                <w:szCs w:val="23"/>
              </w:rPr>
            </w:pPr>
          </w:p>
        </w:tc>
        <w:tc>
          <w:tcPr>
            <w:tcW w:w="3268" w:type="dxa"/>
            <w:gridSpan w:val="3"/>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62" w:lineRule="exact"/>
              <w:ind w:right="240"/>
              <w:jc w:val="center"/>
              <w:rPr>
                <w:rFonts w:ascii="Times New Roman" w:hAnsi="Times New Roman" w:cs="Times New Roman"/>
                <w:b/>
                <w:bCs/>
                <w:w w:val="99"/>
                <w:sz w:val="24"/>
                <w:szCs w:val="24"/>
                <w:u w:val="single"/>
              </w:rPr>
            </w:pPr>
          </w:p>
          <w:p w:rsidR="00AD4296" w:rsidRDefault="00AD4296" w:rsidP="00AD4296">
            <w:pPr>
              <w:widowControl w:val="0"/>
              <w:autoSpaceDE w:val="0"/>
              <w:autoSpaceDN w:val="0"/>
              <w:adjustRightInd w:val="0"/>
              <w:spacing w:after="0" w:line="262" w:lineRule="exact"/>
              <w:ind w:right="240"/>
              <w:jc w:val="center"/>
              <w:rPr>
                <w:rFonts w:ascii="Times New Roman" w:hAnsi="Times New Roman" w:cs="Times New Roman"/>
                <w:sz w:val="24"/>
                <w:szCs w:val="24"/>
              </w:rPr>
            </w:pPr>
            <w:r>
              <w:rPr>
                <w:rFonts w:ascii="Times New Roman" w:hAnsi="Times New Roman" w:cs="Times New Roman"/>
                <w:b/>
                <w:bCs/>
                <w:w w:val="99"/>
                <w:sz w:val="24"/>
                <w:szCs w:val="24"/>
                <w:u w:val="single"/>
              </w:rPr>
              <w:t>TRANSPORT MALLRASH</w:t>
            </w:r>
          </w:p>
        </w:tc>
        <w:tc>
          <w:tcPr>
            <w:tcW w:w="313"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3"/>
                <w:szCs w:val="23"/>
              </w:rPr>
            </w:pPr>
          </w:p>
        </w:tc>
        <w:tc>
          <w:tcPr>
            <w:tcW w:w="1193" w:type="dxa"/>
            <w:gridSpan w:val="2"/>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3"/>
                <w:szCs w:val="23"/>
              </w:rPr>
            </w:pPr>
          </w:p>
        </w:tc>
        <w:tc>
          <w:tcPr>
            <w:tcW w:w="41"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3"/>
                <w:szCs w:val="23"/>
              </w:rPr>
            </w:pPr>
          </w:p>
        </w:tc>
        <w:tc>
          <w:tcPr>
            <w:tcW w:w="190"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3"/>
                <w:szCs w:val="23"/>
              </w:rPr>
            </w:pPr>
          </w:p>
        </w:tc>
        <w:tc>
          <w:tcPr>
            <w:tcW w:w="1285" w:type="dxa"/>
            <w:tcBorders>
              <w:top w:val="nil"/>
              <w:left w:val="nil"/>
              <w:bottom w:val="nil"/>
              <w:right w:val="single" w:sz="4"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3"/>
                <w:szCs w:val="23"/>
              </w:rPr>
            </w:pPr>
          </w:p>
        </w:tc>
        <w:tc>
          <w:tcPr>
            <w:tcW w:w="1018" w:type="dxa"/>
            <w:tcBorders>
              <w:top w:val="nil"/>
              <w:left w:val="single" w:sz="4" w:space="0" w:color="auto"/>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3"/>
                <w:szCs w:val="23"/>
              </w:rPr>
            </w:pPr>
          </w:p>
        </w:tc>
        <w:tc>
          <w:tcPr>
            <w:tcW w:w="21"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3"/>
                <w:szCs w:val="23"/>
              </w:rPr>
            </w:pPr>
          </w:p>
        </w:tc>
        <w:tc>
          <w:tcPr>
            <w:tcW w:w="126" w:type="dxa"/>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3"/>
                <w:szCs w:val="23"/>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270"/>
        </w:trPr>
        <w:tc>
          <w:tcPr>
            <w:tcW w:w="105" w:type="dxa"/>
            <w:tcBorders>
              <w:top w:val="nil"/>
              <w:left w:val="single" w:sz="8" w:space="0" w:color="auto"/>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128"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124"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858"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3015" w:type="dxa"/>
            <w:gridSpan w:val="2"/>
            <w:tcBorders>
              <w:top w:val="nil"/>
              <w:left w:val="nil"/>
              <w:bottom w:val="nil"/>
              <w:right w:val="nil"/>
            </w:tcBorders>
            <w:vAlign w:val="bottom"/>
          </w:tcPr>
          <w:p w:rsidR="00AD4296" w:rsidRDefault="00AD4296" w:rsidP="00AD4296">
            <w:pPr>
              <w:widowControl w:val="0"/>
              <w:autoSpaceDE w:val="0"/>
              <w:autoSpaceDN w:val="0"/>
              <w:adjustRightInd w:val="0"/>
              <w:spacing w:after="0" w:line="259" w:lineRule="exact"/>
              <w:jc w:val="center"/>
              <w:rPr>
                <w:rFonts w:ascii="Times New Roman" w:hAnsi="Times New Roman" w:cs="Times New Roman"/>
                <w:sz w:val="24"/>
                <w:szCs w:val="24"/>
              </w:rPr>
            </w:pPr>
            <w:r>
              <w:rPr>
                <w:rFonts w:ascii="Times New Roman" w:hAnsi="Times New Roman" w:cs="Times New Roman"/>
                <w:sz w:val="24"/>
                <w:szCs w:val="24"/>
                <w:u w:val="single"/>
              </w:rPr>
              <w:t>Brenda vendit</w:t>
            </w:r>
          </w:p>
        </w:tc>
        <w:tc>
          <w:tcPr>
            <w:tcW w:w="253"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313"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1193" w:type="dxa"/>
            <w:gridSpan w:val="2"/>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41"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190"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1285" w:type="dxa"/>
            <w:tcBorders>
              <w:top w:val="nil"/>
              <w:left w:val="nil"/>
              <w:bottom w:val="nil"/>
              <w:right w:val="single" w:sz="4"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p/fizik</w:t>
            </w:r>
          </w:p>
        </w:tc>
        <w:tc>
          <w:tcPr>
            <w:tcW w:w="1018" w:type="dxa"/>
            <w:tcBorders>
              <w:top w:val="nil"/>
              <w:left w:val="single" w:sz="4" w:space="0" w:color="auto"/>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p/juridik</w:t>
            </w:r>
          </w:p>
        </w:tc>
        <w:tc>
          <w:tcPr>
            <w:tcW w:w="21"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126" w:type="dxa"/>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442"/>
        </w:trPr>
        <w:tc>
          <w:tcPr>
            <w:tcW w:w="105" w:type="dxa"/>
            <w:tcBorders>
              <w:top w:val="nil"/>
              <w:left w:val="single" w:sz="8" w:space="0" w:color="auto"/>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3"/>
                <w:szCs w:val="3"/>
              </w:rPr>
            </w:pPr>
          </w:p>
        </w:tc>
        <w:tc>
          <w:tcPr>
            <w:tcW w:w="900" w:type="dxa"/>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3"/>
                <w:szCs w:val="3"/>
              </w:rPr>
            </w:pPr>
          </w:p>
        </w:tc>
        <w:tc>
          <w:tcPr>
            <w:tcW w:w="128" w:type="dxa"/>
            <w:tcBorders>
              <w:top w:val="nil"/>
              <w:left w:val="nil"/>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3"/>
                <w:szCs w:val="3"/>
              </w:rPr>
            </w:pPr>
          </w:p>
        </w:tc>
        <w:tc>
          <w:tcPr>
            <w:tcW w:w="124" w:type="dxa"/>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3"/>
                <w:szCs w:val="3"/>
              </w:rPr>
            </w:pPr>
          </w:p>
        </w:tc>
        <w:tc>
          <w:tcPr>
            <w:tcW w:w="4126" w:type="dxa"/>
            <w:gridSpan w:val="4"/>
            <w:tcBorders>
              <w:top w:val="nil"/>
              <w:left w:val="nil"/>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3"/>
                <w:szCs w:val="3"/>
              </w:rPr>
            </w:pPr>
          </w:p>
        </w:tc>
        <w:tc>
          <w:tcPr>
            <w:tcW w:w="313" w:type="dxa"/>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3"/>
                <w:szCs w:val="3"/>
              </w:rPr>
            </w:pPr>
          </w:p>
        </w:tc>
        <w:tc>
          <w:tcPr>
            <w:tcW w:w="1193" w:type="dxa"/>
            <w:gridSpan w:val="2"/>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3"/>
                <w:szCs w:val="3"/>
              </w:rPr>
            </w:pPr>
          </w:p>
        </w:tc>
        <w:tc>
          <w:tcPr>
            <w:tcW w:w="41" w:type="dxa"/>
            <w:tcBorders>
              <w:top w:val="nil"/>
              <w:left w:val="nil"/>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3"/>
                <w:szCs w:val="3"/>
              </w:rPr>
            </w:pPr>
          </w:p>
        </w:tc>
        <w:tc>
          <w:tcPr>
            <w:tcW w:w="1475" w:type="dxa"/>
            <w:gridSpan w:val="2"/>
            <w:tcBorders>
              <w:top w:val="nil"/>
              <w:left w:val="nil"/>
              <w:bottom w:val="single" w:sz="8" w:space="0" w:color="auto"/>
              <w:right w:val="single" w:sz="4"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3"/>
                <w:szCs w:val="3"/>
              </w:rPr>
            </w:pPr>
          </w:p>
        </w:tc>
        <w:tc>
          <w:tcPr>
            <w:tcW w:w="1018" w:type="dxa"/>
            <w:tcBorders>
              <w:top w:val="nil"/>
              <w:left w:val="single" w:sz="4" w:space="0" w:color="auto"/>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3"/>
                <w:szCs w:val="3"/>
              </w:rPr>
            </w:pPr>
          </w:p>
        </w:tc>
        <w:tc>
          <w:tcPr>
            <w:tcW w:w="21" w:type="dxa"/>
            <w:tcBorders>
              <w:top w:val="nil"/>
              <w:left w:val="nil"/>
              <w:bottom w:val="single" w:sz="8" w:space="0" w:color="auto"/>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3"/>
                <w:szCs w:val="3"/>
              </w:rPr>
            </w:pPr>
          </w:p>
        </w:tc>
        <w:tc>
          <w:tcPr>
            <w:tcW w:w="126" w:type="dxa"/>
            <w:tcBorders>
              <w:top w:val="nil"/>
              <w:left w:val="nil"/>
              <w:bottom w:val="single" w:sz="8" w:space="0" w:color="auto"/>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3"/>
                <w:szCs w:val="3"/>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267"/>
        </w:trPr>
        <w:tc>
          <w:tcPr>
            <w:tcW w:w="1005" w:type="dxa"/>
            <w:gridSpan w:val="2"/>
            <w:vMerge w:val="restart"/>
            <w:tcBorders>
              <w:top w:val="nil"/>
              <w:left w:val="single" w:sz="8" w:space="0" w:color="auto"/>
              <w:bottom w:val="nil"/>
              <w:right w:val="nil"/>
            </w:tcBorders>
            <w:vAlign w:val="bottom"/>
          </w:tcPr>
          <w:p w:rsidR="00AD4296" w:rsidRDefault="00AD4296" w:rsidP="00AD429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w:t>
            </w:r>
          </w:p>
        </w:tc>
        <w:tc>
          <w:tcPr>
            <w:tcW w:w="128"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124"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4126" w:type="dxa"/>
            <w:gridSpan w:val="4"/>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55" w:lineRule="exact"/>
              <w:rPr>
                <w:rFonts w:ascii="Times New Roman" w:hAnsi="Times New Roman" w:cs="Times New Roman"/>
                <w:sz w:val="24"/>
                <w:szCs w:val="24"/>
              </w:rPr>
            </w:pPr>
            <w:r>
              <w:rPr>
                <w:rFonts w:ascii="Times New Roman" w:hAnsi="Times New Roman" w:cs="Times New Roman"/>
                <w:sz w:val="24"/>
                <w:szCs w:val="24"/>
              </w:rPr>
              <w:t>Licence per transport mallrash per te trete</w:t>
            </w:r>
          </w:p>
        </w:tc>
        <w:tc>
          <w:tcPr>
            <w:tcW w:w="313"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1234" w:type="dxa"/>
            <w:gridSpan w:val="3"/>
            <w:vMerge w:val="restart"/>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 licence</w:t>
            </w:r>
          </w:p>
        </w:tc>
        <w:tc>
          <w:tcPr>
            <w:tcW w:w="1475" w:type="dxa"/>
            <w:gridSpan w:val="2"/>
            <w:tcBorders>
              <w:top w:val="nil"/>
              <w:left w:val="nil"/>
              <w:bottom w:val="nil"/>
              <w:right w:val="single" w:sz="4" w:space="0" w:color="auto"/>
            </w:tcBorders>
            <w:vAlign w:val="bottom"/>
          </w:tcPr>
          <w:p w:rsidR="00AD4296" w:rsidRDefault="00AD4296" w:rsidP="00AD4296">
            <w:pPr>
              <w:widowControl w:val="0"/>
              <w:autoSpaceDE w:val="0"/>
              <w:autoSpaceDN w:val="0"/>
              <w:adjustRightInd w:val="0"/>
              <w:spacing w:after="0" w:line="255" w:lineRule="exact"/>
              <w:ind w:left="680"/>
              <w:rPr>
                <w:rFonts w:ascii="Times New Roman" w:hAnsi="Times New Roman" w:cs="Times New Roman"/>
                <w:sz w:val="24"/>
                <w:szCs w:val="24"/>
              </w:rPr>
            </w:pPr>
          </w:p>
        </w:tc>
        <w:tc>
          <w:tcPr>
            <w:tcW w:w="1018" w:type="dxa"/>
            <w:tcBorders>
              <w:top w:val="nil"/>
              <w:left w:val="single" w:sz="4" w:space="0" w:color="auto"/>
              <w:bottom w:val="nil"/>
              <w:right w:val="nil"/>
            </w:tcBorders>
            <w:vAlign w:val="bottom"/>
          </w:tcPr>
          <w:p w:rsidR="00AD4296" w:rsidRDefault="00AD4296" w:rsidP="00AD4296">
            <w:pPr>
              <w:widowControl w:val="0"/>
              <w:autoSpaceDE w:val="0"/>
              <w:autoSpaceDN w:val="0"/>
              <w:adjustRightInd w:val="0"/>
              <w:spacing w:after="0" w:line="255" w:lineRule="exact"/>
              <w:ind w:left="680"/>
              <w:rPr>
                <w:rFonts w:ascii="Times New Roman" w:hAnsi="Times New Roman" w:cs="Times New Roman"/>
                <w:sz w:val="24"/>
                <w:szCs w:val="24"/>
              </w:rPr>
            </w:pPr>
          </w:p>
        </w:tc>
        <w:tc>
          <w:tcPr>
            <w:tcW w:w="21"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126" w:type="dxa"/>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146"/>
        </w:trPr>
        <w:tc>
          <w:tcPr>
            <w:tcW w:w="1005" w:type="dxa"/>
            <w:gridSpan w:val="2"/>
            <w:vMerge/>
            <w:tcBorders>
              <w:top w:val="nil"/>
              <w:left w:val="single" w:sz="8" w:space="0" w:color="auto"/>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28"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24"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3873" w:type="dxa"/>
            <w:gridSpan w:val="3"/>
            <w:vMerge w:val="restart"/>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dhe</w:t>
            </w:r>
            <w:proofErr w:type="gramEnd"/>
            <w:r>
              <w:rPr>
                <w:rFonts w:ascii="Times New Roman" w:hAnsi="Times New Roman" w:cs="Times New Roman"/>
                <w:sz w:val="24"/>
                <w:szCs w:val="24"/>
              </w:rPr>
              <w:t xml:space="preserve"> me qira brenda vendit.</w:t>
            </w:r>
          </w:p>
        </w:tc>
        <w:tc>
          <w:tcPr>
            <w:tcW w:w="253"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313"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234" w:type="dxa"/>
            <w:gridSpan w:val="3"/>
            <w:vMerge/>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90"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285" w:type="dxa"/>
            <w:tcBorders>
              <w:top w:val="nil"/>
              <w:left w:val="nil"/>
              <w:bottom w:val="nil"/>
              <w:right w:val="single" w:sz="4" w:space="0" w:color="auto"/>
            </w:tcBorders>
            <w:vAlign w:val="bottom"/>
          </w:tcPr>
          <w:p w:rsidR="00AD4296" w:rsidRPr="00145B6B" w:rsidRDefault="007D2190" w:rsidP="00AD42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AD4296">
              <w:rPr>
                <w:rFonts w:ascii="Times New Roman" w:hAnsi="Times New Roman" w:cs="Times New Roman"/>
                <w:sz w:val="24"/>
                <w:szCs w:val="24"/>
              </w:rPr>
              <w:t>00</w:t>
            </w:r>
          </w:p>
        </w:tc>
        <w:tc>
          <w:tcPr>
            <w:tcW w:w="1018" w:type="dxa"/>
            <w:tcBorders>
              <w:top w:val="nil"/>
              <w:left w:val="single" w:sz="4" w:space="0" w:color="auto"/>
              <w:bottom w:val="nil"/>
              <w:right w:val="nil"/>
            </w:tcBorders>
            <w:vAlign w:val="bottom"/>
          </w:tcPr>
          <w:p w:rsidR="00AD4296" w:rsidRPr="00145B6B" w:rsidRDefault="00E60BDF" w:rsidP="00AD42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D2190">
              <w:rPr>
                <w:rFonts w:ascii="Times New Roman" w:hAnsi="Times New Roman" w:cs="Times New Roman"/>
                <w:sz w:val="24"/>
                <w:szCs w:val="24"/>
              </w:rPr>
              <w:t>5 60</w:t>
            </w:r>
            <w:r w:rsidR="00AD4296">
              <w:rPr>
                <w:rFonts w:ascii="Times New Roman" w:hAnsi="Times New Roman" w:cs="Times New Roman"/>
                <w:sz w:val="24"/>
                <w:szCs w:val="24"/>
              </w:rPr>
              <w:t>0</w:t>
            </w:r>
          </w:p>
        </w:tc>
        <w:tc>
          <w:tcPr>
            <w:tcW w:w="21"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26" w:type="dxa"/>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148"/>
        </w:trPr>
        <w:tc>
          <w:tcPr>
            <w:tcW w:w="105" w:type="dxa"/>
            <w:tcBorders>
              <w:top w:val="nil"/>
              <w:left w:val="single" w:sz="8" w:space="0" w:color="auto"/>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900" w:type="dxa"/>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28" w:type="dxa"/>
            <w:tcBorders>
              <w:top w:val="nil"/>
              <w:left w:val="nil"/>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24" w:type="dxa"/>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3873" w:type="dxa"/>
            <w:gridSpan w:val="3"/>
            <w:vMerge/>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253" w:type="dxa"/>
            <w:tcBorders>
              <w:top w:val="nil"/>
              <w:left w:val="nil"/>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313" w:type="dxa"/>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193" w:type="dxa"/>
            <w:gridSpan w:val="2"/>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41" w:type="dxa"/>
            <w:tcBorders>
              <w:top w:val="nil"/>
              <w:left w:val="nil"/>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90" w:type="dxa"/>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285" w:type="dxa"/>
            <w:tcBorders>
              <w:top w:val="nil"/>
              <w:left w:val="nil"/>
              <w:bottom w:val="single" w:sz="8" w:space="0" w:color="auto"/>
              <w:right w:val="single" w:sz="4"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018" w:type="dxa"/>
            <w:tcBorders>
              <w:top w:val="nil"/>
              <w:left w:val="single" w:sz="4" w:space="0" w:color="auto"/>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21" w:type="dxa"/>
            <w:tcBorders>
              <w:top w:val="nil"/>
              <w:left w:val="nil"/>
              <w:bottom w:val="single" w:sz="8" w:space="0" w:color="auto"/>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26" w:type="dxa"/>
            <w:tcBorders>
              <w:top w:val="nil"/>
              <w:left w:val="nil"/>
              <w:bottom w:val="single" w:sz="8" w:space="0" w:color="auto"/>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317"/>
        </w:trPr>
        <w:tc>
          <w:tcPr>
            <w:tcW w:w="1005" w:type="dxa"/>
            <w:gridSpan w:val="2"/>
            <w:vMerge w:val="restart"/>
            <w:tcBorders>
              <w:top w:val="nil"/>
              <w:left w:val="single" w:sz="8" w:space="0" w:color="auto"/>
              <w:bottom w:val="nil"/>
              <w:right w:val="nil"/>
            </w:tcBorders>
            <w:vAlign w:val="bottom"/>
          </w:tcPr>
          <w:p w:rsidR="00AD4296" w:rsidRDefault="00AD4296" w:rsidP="00AD429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2</w:t>
            </w:r>
          </w:p>
        </w:tc>
        <w:tc>
          <w:tcPr>
            <w:tcW w:w="128"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4"/>
                <w:szCs w:val="24"/>
              </w:rPr>
            </w:pPr>
          </w:p>
        </w:tc>
        <w:tc>
          <w:tcPr>
            <w:tcW w:w="124"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4"/>
                <w:szCs w:val="24"/>
              </w:rPr>
            </w:pPr>
          </w:p>
        </w:tc>
        <w:tc>
          <w:tcPr>
            <w:tcW w:w="2596" w:type="dxa"/>
            <w:gridSpan w:val="2"/>
            <w:tcBorders>
              <w:top w:val="nil"/>
              <w:left w:val="nil"/>
              <w:bottom w:val="nil"/>
              <w:right w:val="nil"/>
            </w:tcBorders>
            <w:vAlign w:val="bottom"/>
          </w:tcPr>
          <w:p w:rsidR="00AD4296" w:rsidRDefault="00AD4296" w:rsidP="00AD4296">
            <w:pPr>
              <w:widowControl w:val="0"/>
              <w:autoSpaceDE w:val="0"/>
              <w:autoSpaceDN w:val="0"/>
              <w:adjustRightInd w:val="0"/>
              <w:spacing w:after="0" w:line="260" w:lineRule="exact"/>
              <w:rPr>
                <w:rFonts w:ascii="Times New Roman" w:hAnsi="Times New Roman" w:cs="Times New Roman"/>
                <w:sz w:val="24"/>
                <w:szCs w:val="24"/>
              </w:rPr>
            </w:pPr>
            <w:r>
              <w:rPr>
                <w:rFonts w:ascii="Times New Roman" w:hAnsi="Times New Roman" w:cs="Times New Roman"/>
                <w:sz w:val="24"/>
                <w:szCs w:val="24"/>
              </w:rPr>
              <w:t>Certificate per transport</w:t>
            </w:r>
          </w:p>
        </w:tc>
        <w:tc>
          <w:tcPr>
            <w:tcW w:w="1530" w:type="dxa"/>
            <w:gridSpan w:val="2"/>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60" w:lineRule="exact"/>
              <w:rPr>
                <w:rFonts w:ascii="Times New Roman" w:hAnsi="Times New Roman" w:cs="Times New Roman"/>
                <w:sz w:val="24"/>
                <w:szCs w:val="24"/>
              </w:rPr>
            </w:pPr>
            <w:r>
              <w:rPr>
                <w:rFonts w:ascii="Times New Roman" w:hAnsi="Times New Roman" w:cs="Times New Roman"/>
                <w:sz w:val="24"/>
                <w:szCs w:val="24"/>
              </w:rPr>
              <w:t>mallrash per te</w:t>
            </w:r>
          </w:p>
        </w:tc>
        <w:tc>
          <w:tcPr>
            <w:tcW w:w="313"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4"/>
                <w:szCs w:val="24"/>
              </w:rPr>
            </w:pPr>
          </w:p>
        </w:tc>
        <w:tc>
          <w:tcPr>
            <w:tcW w:w="1234" w:type="dxa"/>
            <w:gridSpan w:val="3"/>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Ton/kapac</w:t>
            </w:r>
          </w:p>
        </w:tc>
        <w:tc>
          <w:tcPr>
            <w:tcW w:w="1475" w:type="dxa"/>
            <w:gridSpan w:val="2"/>
            <w:vMerge w:val="restart"/>
            <w:tcBorders>
              <w:top w:val="nil"/>
              <w:left w:val="nil"/>
              <w:bottom w:val="nil"/>
              <w:right w:val="single" w:sz="4" w:space="0" w:color="auto"/>
            </w:tcBorders>
            <w:vAlign w:val="bottom"/>
          </w:tcPr>
          <w:p w:rsidR="00AD4296" w:rsidRDefault="00E60BDF" w:rsidP="00AD42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D2190">
              <w:rPr>
                <w:rFonts w:ascii="Times New Roman" w:hAnsi="Times New Roman" w:cs="Times New Roman"/>
                <w:sz w:val="24"/>
                <w:szCs w:val="24"/>
              </w:rPr>
              <w:t>35</w:t>
            </w:r>
          </w:p>
        </w:tc>
        <w:tc>
          <w:tcPr>
            <w:tcW w:w="1018" w:type="dxa"/>
            <w:vMerge w:val="restart"/>
            <w:tcBorders>
              <w:top w:val="nil"/>
              <w:left w:val="single" w:sz="4" w:space="0" w:color="auto"/>
              <w:bottom w:val="nil"/>
              <w:right w:val="nil"/>
            </w:tcBorders>
            <w:vAlign w:val="bottom"/>
          </w:tcPr>
          <w:p w:rsidR="00AD4296" w:rsidRDefault="007D2190" w:rsidP="00AD42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35</w:t>
            </w:r>
          </w:p>
        </w:tc>
        <w:tc>
          <w:tcPr>
            <w:tcW w:w="21"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4"/>
                <w:szCs w:val="24"/>
              </w:rPr>
            </w:pPr>
          </w:p>
        </w:tc>
        <w:tc>
          <w:tcPr>
            <w:tcW w:w="126" w:type="dxa"/>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4"/>
                <w:szCs w:val="24"/>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145"/>
        </w:trPr>
        <w:tc>
          <w:tcPr>
            <w:tcW w:w="1005" w:type="dxa"/>
            <w:gridSpan w:val="2"/>
            <w:vMerge/>
            <w:tcBorders>
              <w:top w:val="nil"/>
              <w:left w:val="single" w:sz="8" w:space="0" w:color="auto"/>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28"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24"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3873" w:type="dxa"/>
            <w:gridSpan w:val="3"/>
            <w:vMerge w:val="restart"/>
            <w:tcBorders>
              <w:top w:val="nil"/>
              <w:left w:val="nil"/>
              <w:bottom w:val="nil"/>
              <w:right w:val="nil"/>
            </w:tcBorders>
            <w:vAlign w:val="bottom"/>
          </w:tcPr>
          <w:p w:rsidR="00AD4296" w:rsidRDefault="00AD4296" w:rsidP="00AD4296">
            <w:pPr>
              <w:widowControl w:val="0"/>
              <w:autoSpaceDE w:val="0"/>
              <w:autoSpaceDN w:val="0"/>
              <w:adjustRightInd w:val="0"/>
              <w:spacing w:after="0" w:line="232" w:lineRule="exact"/>
              <w:rPr>
                <w:rFonts w:ascii="Times New Roman" w:hAnsi="Times New Roman" w:cs="Times New Roman"/>
                <w:sz w:val="24"/>
                <w:szCs w:val="24"/>
              </w:rPr>
            </w:pPr>
            <w:proofErr w:type="gramStart"/>
            <w:r>
              <w:rPr>
                <w:rFonts w:ascii="Times New Roman" w:hAnsi="Times New Roman" w:cs="Times New Roman"/>
                <w:sz w:val="24"/>
                <w:szCs w:val="24"/>
              </w:rPr>
              <w:t>trete</w:t>
            </w:r>
            <w:proofErr w:type="gramEnd"/>
            <w:r>
              <w:rPr>
                <w:rFonts w:ascii="Times New Roman" w:hAnsi="Times New Roman" w:cs="Times New Roman"/>
                <w:sz w:val="24"/>
                <w:szCs w:val="24"/>
              </w:rPr>
              <w:t xml:space="preserve"> dhe me qira brenda vendit.</w:t>
            </w:r>
          </w:p>
        </w:tc>
        <w:tc>
          <w:tcPr>
            <w:tcW w:w="253"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313"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234" w:type="dxa"/>
            <w:gridSpan w:val="3"/>
            <w:vMerge w:val="restart"/>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mbajtes</w:t>
            </w:r>
          </w:p>
        </w:tc>
        <w:tc>
          <w:tcPr>
            <w:tcW w:w="1475" w:type="dxa"/>
            <w:gridSpan w:val="2"/>
            <w:vMerge/>
            <w:tcBorders>
              <w:top w:val="nil"/>
              <w:left w:val="nil"/>
              <w:bottom w:val="nil"/>
              <w:right w:val="single" w:sz="4"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018" w:type="dxa"/>
            <w:vMerge/>
            <w:tcBorders>
              <w:top w:val="nil"/>
              <w:left w:val="single" w:sz="4" w:space="0" w:color="auto"/>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21"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26" w:type="dxa"/>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143"/>
        </w:trPr>
        <w:tc>
          <w:tcPr>
            <w:tcW w:w="105" w:type="dxa"/>
            <w:tcBorders>
              <w:top w:val="nil"/>
              <w:left w:val="single" w:sz="8" w:space="0" w:color="auto"/>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900"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128"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124"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3873" w:type="dxa"/>
            <w:gridSpan w:val="3"/>
            <w:vMerge/>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253" w:type="dxa"/>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313"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1234" w:type="dxa"/>
            <w:gridSpan w:val="3"/>
            <w:vMerge/>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190"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1285" w:type="dxa"/>
            <w:tcBorders>
              <w:top w:val="nil"/>
              <w:left w:val="nil"/>
              <w:bottom w:val="nil"/>
              <w:right w:val="single" w:sz="4"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1018" w:type="dxa"/>
            <w:tcBorders>
              <w:top w:val="nil"/>
              <w:left w:val="single" w:sz="4" w:space="0" w:color="auto"/>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21" w:type="dxa"/>
            <w:tcBorders>
              <w:top w:val="nil"/>
              <w:left w:val="nil"/>
              <w:bottom w:val="nil"/>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126" w:type="dxa"/>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1"/>
                <w:szCs w:val="11"/>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55"/>
        </w:trPr>
        <w:tc>
          <w:tcPr>
            <w:tcW w:w="105" w:type="dxa"/>
            <w:tcBorders>
              <w:top w:val="nil"/>
              <w:left w:val="single" w:sz="8" w:space="0" w:color="auto"/>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900" w:type="dxa"/>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128" w:type="dxa"/>
            <w:tcBorders>
              <w:top w:val="nil"/>
              <w:left w:val="nil"/>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124" w:type="dxa"/>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4126" w:type="dxa"/>
            <w:gridSpan w:val="4"/>
            <w:tcBorders>
              <w:top w:val="nil"/>
              <w:left w:val="nil"/>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313" w:type="dxa"/>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1234" w:type="dxa"/>
            <w:gridSpan w:val="3"/>
            <w:tcBorders>
              <w:top w:val="nil"/>
              <w:left w:val="nil"/>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190" w:type="dxa"/>
            <w:tcBorders>
              <w:top w:val="nil"/>
              <w:left w:val="nil"/>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1285" w:type="dxa"/>
            <w:tcBorders>
              <w:top w:val="nil"/>
              <w:left w:val="nil"/>
              <w:bottom w:val="single" w:sz="8" w:space="0" w:color="auto"/>
              <w:right w:val="single" w:sz="4"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1018" w:type="dxa"/>
            <w:tcBorders>
              <w:top w:val="nil"/>
              <w:left w:val="single" w:sz="4" w:space="0" w:color="auto"/>
              <w:bottom w:val="single" w:sz="8" w:space="0" w:color="auto"/>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21" w:type="dxa"/>
            <w:tcBorders>
              <w:top w:val="nil"/>
              <w:left w:val="nil"/>
              <w:bottom w:val="single" w:sz="8" w:space="0" w:color="auto"/>
              <w:right w:val="nil"/>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126" w:type="dxa"/>
            <w:tcBorders>
              <w:top w:val="nil"/>
              <w:left w:val="nil"/>
              <w:bottom w:val="single" w:sz="8" w:space="0" w:color="auto"/>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5E2DFF" w:rsidTr="005E2DFF">
        <w:trPr>
          <w:trHeight w:val="267"/>
        </w:trPr>
        <w:tc>
          <w:tcPr>
            <w:tcW w:w="1005" w:type="dxa"/>
            <w:gridSpan w:val="2"/>
            <w:vMerge w:val="restart"/>
            <w:tcBorders>
              <w:top w:val="nil"/>
              <w:left w:val="single" w:sz="8" w:space="0" w:color="auto"/>
              <w:bottom w:val="nil"/>
              <w:right w:val="nil"/>
            </w:tcBorders>
            <w:vAlign w:val="bottom"/>
          </w:tcPr>
          <w:p w:rsidR="005E2DFF" w:rsidRDefault="005E2DFF" w:rsidP="00AD429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3</w:t>
            </w:r>
          </w:p>
        </w:tc>
        <w:tc>
          <w:tcPr>
            <w:tcW w:w="128" w:type="dxa"/>
            <w:tcBorders>
              <w:top w:val="nil"/>
              <w:left w:val="nil"/>
              <w:bottom w:val="nil"/>
              <w:right w:val="single" w:sz="8" w:space="0" w:color="auto"/>
            </w:tcBorders>
            <w:vAlign w:val="bottom"/>
          </w:tcPr>
          <w:p w:rsidR="005E2DFF" w:rsidRDefault="005E2DFF" w:rsidP="00AD4296">
            <w:pPr>
              <w:widowControl w:val="0"/>
              <w:autoSpaceDE w:val="0"/>
              <w:autoSpaceDN w:val="0"/>
              <w:adjustRightInd w:val="0"/>
              <w:spacing w:after="0" w:line="240" w:lineRule="auto"/>
              <w:rPr>
                <w:rFonts w:ascii="Times New Roman" w:hAnsi="Times New Roman" w:cs="Times New Roman"/>
              </w:rPr>
            </w:pPr>
          </w:p>
        </w:tc>
        <w:tc>
          <w:tcPr>
            <w:tcW w:w="124" w:type="dxa"/>
            <w:tcBorders>
              <w:top w:val="nil"/>
              <w:left w:val="nil"/>
              <w:bottom w:val="nil"/>
              <w:right w:val="nil"/>
            </w:tcBorders>
            <w:vAlign w:val="bottom"/>
          </w:tcPr>
          <w:p w:rsidR="005E2DFF" w:rsidRDefault="005E2DFF" w:rsidP="00AD4296">
            <w:pPr>
              <w:widowControl w:val="0"/>
              <w:autoSpaceDE w:val="0"/>
              <w:autoSpaceDN w:val="0"/>
              <w:adjustRightInd w:val="0"/>
              <w:spacing w:after="0" w:line="240" w:lineRule="auto"/>
              <w:rPr>
                <w:rFonts w:ascii="Times New Roman" w:hAnsi="Times New Roman" w:cs="Times New Roman"/>
              </w:rPr>
            </w:pPr>
          </w:p>
        </w:tc>
        <w:tc>
          <w:tcPr>
            <w:tcW w:w="4126" w:type="dxa"/>
            <w:gridSpan w:val="4"/>
            <w:tcBorders>
              <w:top w:val="nil"/>
              <w:left w:val="nil"/>
              <w:bottom w:val="nil"/>
              <w:right w:val="single" w:sz="8" w:space="0" w:color="auto"/>
            </w:tcBorders>
            <w:vAlign w:val="bottom"/>
          </w:tcPr>
          <w:p w:rsidR="005E2DFF" w:rsidRDefault="005E2DFF" w:rsidP="00AD4296">
            <w:pPr>
              <w:widowControl w:val="0"/>
              <w:autoSpaceDE w:val="0"/>
              <w:autoSpaceDN w:val="0"/>
              <w:adjustRightInd w:val="0"/>
              <w:spacing w:after="0" w:line="255" w:lineRule="exact"/>
              <w:rPr>
                <w:rFonts w:ascii="Times New Roman" w:hAnsi="Times New Roman" w:cs="Times New Roman"/>
                <w:sz w:val="24"/>
                <w:szCs w:val="24"/>
              </w:rPr>
            </w:pPr>
            <w:r>
              <w:rPr>
                <w:rFonts w:ascii="Times New Roman" w:hAnsi="Times New Roman" w:cs="Times New Roman"/>
                <w:sz w:val="24"/>
                <w:szCs w:val="24"/>
              </w:rPr>
              <w:t>Certificate per transport mallrash brenda</w:t>
            </w:r>
          </w:p>
        </w:tc>
        <w:tc>
          <w:tcPr>
            <w:tcW w:w="313" w:type="dxa"/>
            <w:tcBorders>
              <w:top w:val="nil"/>
              <w:left w:val="nil"/>
              <w:bottom w:val="nil"/>
              <w:right w:val="nil"/>
            </w:tcBorders>
            <w:vAlign w:val="bottom"/>
          </w:tcPr>
          <w:p w:rsidR="005E2DFF" w:rsidRDefault="005E2DFF" w:rsidP="00AD4296">
            <w:pPr>
              <w:widowControl w:val="0"/>
              <w:autoSpaceDE w:val="0"/>
              <w:autoSpaceDN w:val="0"/>
              <w:adjustRightInd w:val="0"/>
              <w:spacing w:after="0" w:line="240" w:lineRule="auto"/>
              <w:rPr>
                <w:rFonts w:ascii="Times New Roman" w:hAnsi="Times New Roman" w:cs="Times New Roman"/>
              </w:rPr>
            </w:pPr>
          </w:p>
        </w:tc>
        <w:tc>
          <w:tcPr>
            <w:tcW w:w="1234" w:type="dxa"/>
            <w:gridSpan w:val="3"/>
            <w:tcBorders>
              <w:top w:val="nil"/>
              <w:left w:val="nil"/>
              <w:bottom w:val="nil"/>
              <w:right w:val="single" w:sz="8" w:space="0" w:color="auto"/>
            </w:tcBorders>
            <w:vAlign w:val="bottom"/>
          </w:tcPr>
          <w:p w:rsidR="005E2DFF" w:rsidRDefault="005E2DFF" w:rsidP="00AD4296">
            <w:pPr>
              <w:widowControl w:val="0"/>
              <w:autoSpaceDE w:val="0"/>
              <w:autoSpaceDN w:val="0"/>
              <w:adjustRightInd w:val="0"/>
              <w:spacing w:after="0" w:line="255" w:lineRule="exact"/>
              <w:rPr>
                <w:rFonts w:ascii="Times New Roman" w:hAnsi="Times New Roman" w:cs="Times New Roman"/>
                <w:sz w:val="24"/>
                <w:szCs w:val="24"/>
              </w:rPr>
            </w:pPr>
            <w:r>
              <w:rPr>
                <w:rFonts w:ascii="Times New Roman" w:hAnsi="Times New Roman" w:cs="Times New Roman"/>
                <w:sz w:val="24"/>
                <w:szCs w:val="24"/>
              </w:rPr>
              <w:t>Ton/kapac</w:t>
            </w:r>
          </w:p>
        </w:tc>
        <w:tc>
          <w:tcPr>
            <w:tcW w:w="2493" w:type="dxa"/>
            <w:gridSpan w:val="3"/>
            <w:vMerge w:val="restart"/>
            <w:tcBorders>
              <w:top w:val="nil"/>
              <w:left w:val="nil"/>
            </w:tcBorders>
            <w:vAlign w:val="bottom"/>
          </w:tcPr>
          <w:p w:rsidR="005E2DFF" w:rsidRPr="00637057" w:rsidRDefault="005E2DFF" w:rsidP="005E2DFF">
            <w:pPr>
              <w:widowControl w:val="0"/>
              <w:autoSpaceDE w:val="0"/>
              <w:autoSpaceDN w:val="0"/>
              <w:adjustRightInd w:val="0"/>
              <w:spacing w:after="0" w:line="240" w:lineRule="auto"/>
              <w:ind w:right="1120"/>
              <w:rPr>
                <w:rFonts w:asciiTheme="majorHAnsi" w:hAnsiTheme="majorHAnsi" w:cs="Arial"/>
                <w:sz w:val="24"/>
                <w:szCs w:val="24"/>
              </w:rPr>
            </w:pPr>
          </w:p>
          <w:p w:rsidR="005E2DFF" w:rsidRDefault="007D2190" w:rsidP="00AD4296">
            <w:pPr>
              <w:widowControl w:val="0"/>
              <w:autoSpaceDE w:val="0"/>
              <w:autoSpaceDN w:val="0"/>
              <w:adjustRightInd w:val="0"/>
              <w:spacing w:after="0" w:line="240" w:lineRule="auto"/>
              <w:ind w:right="1120"/>
              <w:jc w:val="right"/>
              <w:rPr>
                <w:rFonts w:ascii="Times New Roman" w:hAnsi="Times New Roman" w:cs="Times New Roman"/>
                <w:sz w:val="24"/>
                <w:szCs w:val="24"/>
              </w:rPr>
            </w:pPr>
            <w:r>
              <w:rPr>
                <w:rFonts w:ascii="Times New Roman" w:hAnsi="Times New Roman" w:cs="Times New Roman"/>
                <w:sz w:val="24"/>
                <w:szCs w:val="24"/>
              </w:rPr>
              <w:t xml:space="preserve">    35</w:t>
            </w:r>
          </w:p>
        </w:tc>
        <w:tc>
          <w:tcPr>
            <w:tcW w:w="21" w:type="dxa"/>
            <w:tcBorders>
              <w:top w:val="nil"/>
              <w:left w:val="nil"/>
              <w:bottom w:val="nil"/>
              <w:right w:val="nil"/>
            </w:tcBorders>
            <w:shd w:val="clear" w:color="auto" w:fill="auto"/>
            <w:vAlign w:val="bottom"/>
          </w:tcPr>
          <w:p w:rsidR="005E2DFF" w:rsidRDefault="005E2DFF" w:rsidP="00AD4296">
            <w:pPr>
              <w:widowControl w:val="0"/>
              <w:autoSpaceDE w:val="0"/>
              <w:autoSpaceDN w:val="0"/>
              <w:adjustRightInd w:val="0"/>
              <w:spacing w:after="0" w:line="240" w:lineRule="auto"/>
              <w:rPr>
                <w:rFonts w:ascii="Times New Roman" w:hAnsi="Times New Roman" w:cs="Times New Roman"/>
              </w:rPr>
            </w:pPr>
          </w:p>
        </w:tc>
        <w:tc>
          <w:tcPr>
            <w:tcW w:w="126" w:type="dxa"/>
            <w:tcBorders>
              <w:top w:val="nil"/>
              <w:left w:val="nil"/>
              <w:bottom w:val="nil"/>
              <w:right w:val="single" w:sz="8" w:space="0" w:color="auto"/>
            </w:tcBorders>
            <w:shd w:val="clear" w:color="auto" w:fill="auto"/>
            <w:vAlign w:val="bottom"/>
          </w:tcPr>
          <w:p w:rsidR="005E2DFF" w:rsidRDefault="005E2DFF" w:rsidP="00AD4296">
            <w:pPr>
              <w:widowControl w:val="0"/>
              <w:autoSpaceDE w:val="0"/>
              <w:autoSpaceDN w:val="0"/>
              <w:adjustRightInd w:val="0"/>
              <w:spacing w:after="0" w:line="240" w:lineRule="auto"/>
              <w:rPr>
                <w:rFonts w:ascii="Times New Roman" w:hAnsi="Times New Roman" w:cs="Times New Roman"/>
              </w:rPr>
            </w:pPr>
          </w:p>
        </w:tc>
        <w:tc>
          <w:tcPr>
            <w:tcW w:w="31" w:type="dxa"/>
            <w:tcBorders>
              <w:top w:val="nil"/>
              <w:left w:val="nil"/>
              <w:bottom w:val="nil"/>
              <w:right w:val="nil"/>
            </w:tcBorders>
            <w:vAlign w:val="bottom"/>
          </w:tcPr>
          <w:p w:rsidR="005E2DFF" w:rsidRDefault="005E2DFF" w:rsidP="00AD4296">
            <w:pPr>
              <w:widowControl w:val="0"/>
              <w:autoSpaceDE w:val="0"/>
              <w:autoSpaceDN w:val="0"/>
              <w:adjustRightInd w:val="0"/>
              <w:spacing w:after="0" w:line="240" w:lineRule="auto"/>
              <w:rPr>
                <w:rFonts w:ascii="Times New Roman" w:hAnsi="Times New Roman" w:cs="Times New Roman"/>
                <w:sz w:val="2"/>
                <w:szCs w:val="2"/>
              </w:rPr>
            </w:pPr>
          </w:p>
        </w:tc>
      </w:tr>
      <w:tr w:rsidR="005E2DFF" w:rsidTr="005E2DFF">
        <w:trPr>
          <w:trHeight w:val="145"/>
        </w:trPr>
        <w:tc>
          <w:tcPr>
            <w:tcW w:w="1005" w:type="dxa"/>
            <w:gridSpan w:val="2"/>
            <w:vMerge/>
            <w:tcBorders>
              <w:top w:val="nil"/>
              <w:left w:val="single" w:sz="8" w:space="0" w:color="auto"/>
              <w:bottom w:val="nil"/>
              <w:right w:val="nil"/>
            </w:tcBorders>
            <w:vAlign w:val="bottom"/>
          </w:tcPr>
          <w:p w:rsidR="005E2DFF" w:rsidRDefault="005E2DFF" w:rsidP="00AD4296">
            <w:pPr>
              <w:widowControl w:val="0"/>
              <w:autoSpaceDE w:val="0"/>
              <w:autoSpaceDN w:val="0"/>
              <w:adjustRightInd w:val="0"/>
              <w:spacing w:after="0" w:line="240" w:lineRule="auto"/>
              <w:rPr>
                <w:rFonts w:ascii="Times New Roman" w:hAnsi="Times New Roman" w:cs="Times New Roman"/>
                <w:sz w:val="12"/>
                <w:szCs w:val="12"/>
              </w:rPr>
            </w:pPr>
          </w:p>
        </w:tc>
        <w:tc>
          <w:tcPr>
            <w:tcW w:w="128" w:type="dxa"/>
            <w:tcBorders>
              <w:top w:val="nil"/>
              <w:left w:val="nil"/>
              <w:bottom w:val="nil"/>
              <w:right w:val="single" w:sz="8" w:space="0" w:color="auto"/>
            </w:tcBorders>
            <w:vAlign w:val="bottom"/>
          </w:tcPr>
          <w:p w:rsidR="005E2DFF" w:rsidRDefault="005E2DFF" w:rsidP="00AD4296">
            <w:pPr>
              <w:widowControl w:val="0"/>
              <w:autoSpaceDE w:val="0"/>
              <w:autoSpaceDN w:val="0"/>
              <w:adjustRightInd w:val="0"/>
              <w:spacing w:after="0" w:line="240" w:lineRule="auto"/>
              <w:rPr>
                <w:rFonts w:ascii="Times New Roman" w:hAnsi="Times New Roman" w:cs="Times New Roman"/>
                <w:sz w:val="12"/>
                <w:szCs w:val="12"/>
              </w:rPr>
            </w:pPr>
          </w:p>
        </w:tc>
        <w:tc>
          <w:tcPr>
            <w:tcW w:w="124" w:type="dxa"/>
            <w:tcBorders>
              <w:top w:val="nil"/>
              <w:left w:val="nil"/>
              <w:bottom w:val="nil"/>
              <w:right w:val="nil"/>
            </w:tcBorders>
            <w:vAlign w:val="bottom"/>
          </w:tcPr>
          <w:p w:rsidR="005E2DFF" w:rsidRDefault="005E2DFF" w:rsidP="00AD4296">
            <w:pPr>
              <w:widowControl w:val="0"/>
              <w:autoSpaceDE w:val="0"/>
              <w:autoSpaceDN w:val="0"/>
              <w:adjustRightInd w:val="0"/>
              <w:spacing w:after="0" w:line="240" w:lineRule="auto"/>
              <w:rPr>
                <w:rFonts w:ascii="Times New Roman" w:hAnsi="Times New Roman" w:cs="Times New Roman"/>
                <w:sz w:val="12"/>
                <w:szCs w:val="12"/>
              </w:rPr>
            </w:pPr>
          </w:p>
        </w:tc>
        <w:tc>
          <w:tcPr>
            <w:tcW w:w="2596" w:type="dxa"/>
            <w:gridSpan w:val="2"/>
            <w:vMerge w:val="restart"/>
            <w:tcBorders>
              <w:top w:val="nil"/>
              <w:left w:val="nil"/>
              <w:bottom w:val="nil"/>
              <w:right w:val="nil"/>
            </w:tcBorders>
            <w:vAlign w:val="bottom"/>
          </w:tcPr>
          <w:p w:rsidR="005E2DFF" w:rsidRDefault="005E2DFF" w:rsidP="00AD4296">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vendit</w:t>
            </w:r>
            <w:proofErr w:type="gramEnd"/>
            <w:r>
              <w:rPr>
                <w:rFonts w:ascii="Times New Roman" w:hAnsi="Times New Roman" w:cs="Times New Roman"/>
                <w:sz w:val="24"/>
                <w:szCs w:val="24"/>
              </w:rPr>
              <w:t xml:space="preserve"> per llogari te vet.</w:t>
            </w:r>
          </w:p>
        </w:tc>
        <w:tc>
          <w:tcPr>
            <w:tcW w:w="1277" w:type="dxa"/>
            <w:tcBorders>
              <w:top w:val="nil"/>
              <w:left w:val="nil"/>
              <w:bottom w:val="nil"/>
              <w:right w:val="nil"/>
            </w:tcBorders>
            <w:vAlign w:val="bottom"/>
          </w:tcPr>
          <w:p w:rsidR="005E2DFF" w:rsidRDefault="005E2DFF" w:rsidP="00AD4296">
            <w:pPr>
              <w:widowControl w:val="0"/>
              <w:autoSpaceDE w:val="0"/>
              <w:autoSpaceDN w:val="0"/>
              <w:adjustRightInd w:val="0"/>
              <w:spacing w:after="0" w:line="240" w:lineRule="auto"/>
              <w:rPr>
                <w:rFonts w:ascii="Times New Roman" w:hAnsi="Times New Roman" w:cs="Times New Roman"/>
                <w:sz w:val="12"/>
                <w:szCs w:val="12"/>
              </w:rPr>
            </w:pPr>
          </w:p>
        </w:tc>
        <w:tc>
          <w:tcPr>
            <w:tcW w:w="253" w:type="dxa"/>
            <w:tcBorders>
              <w:top w:val="nil"/>
              <w:left w:val="nil"/>
              <w:bottom w:val="nil"/>
              <w:right w:val="single" w:sz="8" w:space="0" w:color="auto"/>
            </w:tcBorders>
            <w:vAlign w:val="bottom"/>
          </w:tcPr>
          <w:p w:rsidR="005E2DFF" w:rsidRDefault="005E2DFF" w:rsidP="00AD4296">
            <w:pPr>
              <w:widowControl w:val="0"/>
              <w:autoSpaceDE w:val="0"/>
              <w:autoSpaceDN w:val="0"/>
              <w:adjustRightInd w:val="0"/>
              <w:spacing w:after="0" w:line="240" w:lineRule="auto"/>
              <w:rPr>
                <w:rFonts w:ascii="Times New Roman" w:hAnsi="Times New Roman" w:cs="Times New Roman"/>
                <w:sz w:val="12"/>
                <w:szCs w:val="12"/>
              </w:rPr>
            </w:pPr>
          </w:p>
        </w:tc>
        <w:tc>
          <w:tcPr>
            <w:tcW w:w="313" w:type="dxa"/>
            <w:tcBorders>
              <w:top w:val="nil"/>
              <w:left w:val="nil"/>
              <w:bottom w:val="nil"/>
              <w:right w:val="nil"/>
            </w:tcBorders>
            <w:vAlign w:val="bottom"/>
          </w:tcPr>
          <w:p w:rsidR="005E2DFF" w:rsidRDefault="005E2DFF" w:rsidP="00AD4296">
            <w:pPr>
              <w:widowControl w:val="0"/>
              <w:autoSpaceDE w:val="0"/>
              <w:autoSpaceDN w:val="0"/>
              <w:adjustRightInd w:val="0"/>
              <w:spacing w:after="0" w:line="240" w:lineRule="auto"/>
              <w:rPr>
                <w:rFonts w:ascii="Times New Roman" w:hAnsi="Times New Roman" w:cs="Times New Roman"/>
                <w:sz w:val="12"/>
                <w:szCs w:val="12"/>
              </w:rPr>
            </w:pPr>
          </w:p>
        </w:tc>
        <w:tc>
          <w:tcPr>
            <w:tcW w:w="1234" w:type="dxa"/>
            <w:gridSpan w:val="3"/>
            <w:vMerge w:val="restart"/>
            <w:tcBorders>
              <w:top w:val="nil"/>
              <w:left w:val="nil"/>
              <w:bottom w:val="nil"/>
              <w:right w:val="single" w:sz="8" w:space="0" w:color="auto"/>
            </w:tcBorders>
            <w:vAlign w:val="bottom"/>
          </w:tcPr>
          <w:p w:rsidR="005E2DFF" w:rsidRDefault="005E2DFF" w:rsidP="00AD42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mbajtes</w:t>
            </w:r>
          </w:p>
        </w:tc>
        <w:tc>
          <w:tcPr>
            <w:tcW w:w="2493" w:type="dxa"/>
            <w:gridSpan w:val="3"/>
            <w:vMerge/>
            <w:tcBorders>
              <w:left w:val="nil"/>
              <w:bottom w:val="nil"/>
            </w:tcBorders>
            <w:vAlign w:val="bottom"/>
          </w:tcPr>
          <w:p w:rsidR="005E2DFF" w:rsidRDefault="005E2DFF" w:rsidP="00AD4296">
            <w:pPr>
              <w:widowControl w:val="0"/>
              <w:autoSpaceDE w:val="0"/>
              <w:autoSpaceDN w:val="0"/>
              <w:adjustRightInd w:val="0"/>
              <w:spacing w:after="0" w:line="240" w:lineRule="auto"/>
              <w:rPr>
                <w:rFonts w:ascii="Times New Roman" w:hAnsi="Times New Roman" w:cs="Times New Roman"/>
                <w:sz w:val="12"/>
                <w:szCs w:val="12"/>
              </w:rPr>
            </w:pPr>
          </w:p>
        </w:tc>
        <w:tc>
          <w:tcPr>
            <w:tcW w:w="21" w:type="dxa"/>
            <w:tcBorders>
              <w:top w:val="nil"/>
              <w:left w:val="nil"/>
              <w:bottom w:val="nil"/>
              <w:right w:val="nil"/>
            </w:tcBorders>
            <w:shd w:val="clear" w:color="auto" w:fill="auto"/>
            <w:vAlign w:val="bottom"/>
          </w:tcPr>
          <w:p w:rsidR="005E2DFF" w:rsidRDefault="005E2DFF" w:rsidP="00AD4296">
            <w:pPr>
              <w:widowControl w:val="0"/>
              <w:autoSpaceDE w:val="0"/>
              <w:autoSpaceDN w:val="0"/>
              <w:adjustRightInd w:val="0"/>
              <w:spacing w:after="0" w:line="240" w:lineRule="auto"/>
              <w:rPr>
                <w:rFonts w:ascii="Times New Roman" w:hAnsi="Times New Roman" w:cs="Times New Roman"/>
                <w:sz w:val="12"/>
                <w:szCs w:val="12"/>
              </w:rPr>
            </w:pPr>
          </w:p>
        </w:tc>
        <w:tc>
          <w:tcPr>
            <w:tcW w:w="126" w:type="dxa"/>
            <w:tcBorders>
              <w:top w:val="nil"/>
              <w:left w:val="nil"/>
              <w:bottom w:val="nil"/>
              <w:right w:val="single" w:sz="8" w:space="0" w:color="auto"/>
            </w:tcBorders>
            <w:shd w:val="clear" w:color="auto" w:fill="auto"/>
            <w:vAlign w:val="bottom"/>
          </w:tcPr>
          <w:p w:rsidR="005E2DFF" w:rsidRDefault="005E2DFF" w:rsidP="00AD4296">
            <w:pPr>
              <w:widowControl w:val="0"/>
              <w:autoSpaceDE w:val="0"/>
              <w:autoSpaceDN w:val="0"/>
              <w:adjustRightInd w:val="0"/>
              <w:spacing w:after="0" w:line="240" w:lineRule="auto"/>
              <w:rPr>
                <w:rFonts w:ascii="Times New Roman" w:hAnsi="Times New Roman" w:cs="Times New Roman"/>
                <w:sz w:val="12"/>
                <w:szCs w:val="12"/>
              </w:rPr>
            </w:pPr>
          </w:p>
        </w:tc>
        <w:tc>
          <w:tcPr>
            <w:tcW w:w="31" w:type="dxa"/>
            <w:tcBorders>
              <w:top w:val="nil"/>
              <w:left w:val="nil"/>
              <w:bottom w:val="nil"/>
              <w:right w:val="nil"/>
            </w:tcBorders>
            <w:vAlign w:val="bottom"/>
          </w:tcPr>
          <w:p w:rsidR="005E2DFF" w:rsidRDefault="005E2DFF" w:rsidP="00AD4296">
            <w:pPr>
              <w:widowControl w:val="0"/>
              <w:autoSpaceDE w:val="0"/>
              <w:autoSpaceDN w:val="0"/>
              <w:adjustRightInd w:val="0"/>
              <w:spacing w:after="0" w:line="240" w:lineRule="auto"/>
              <w:rPr>
                <w:rFonts w:ascii="Times New Roman" w:hAnsi="Times New Roman" w:cs="Times New Roman"/>
                <w:sz w:val="2"/>
                <w:szCs w:val="2"/>
              </w:rPr>
            </w:pPr>
          </w:p>
        </w:tc>
      </w:tr>
      <w:tr w:rsidR="005E2DFF" w:rsidTr="005E2DFF">
        <w:trPr>
          <w:trHeight w:val="148"/>
        </w:trPr>
        <w:tc>
          <w:tcPr>
            <w:tcW w:w="105" w:type="dxa"/>
            <w:tcBorders>
              <w:top w:val="nil"/>
              <w:left w:val="single" w:sz="8" w:space="0" w:color="auto"/>
              <w:bottom w:val="single" w:sz="8" w:space="0" w:color="auto"/>
              <w:right w:val="nil"/>
            </w:tcBorders>
            <w:vAlign w:val="bottom"/>
          </w:tcPr>
          <w:p w:rsidR="005E2DFF" w:rsidRDefault="005E2DFF" w:rsidP="00AD4296">
            <w:pPr>
              <w:widowControl w:val="0"/>
              <w:autoSpaceDE w:val="0"/>
              <w:autoSpaceDN w:val="0"/>
              <w:adjustRightInd w:val="0"/>
              <w:spacing w:after="0" w:line="240" w:lineRule="auto"/>
              <w:rPr>
                <w:rFonts w:ascii="Times New Roman" w:hAnsi="Times New Roman" w:cs="Times New Roman"/>
                <w:sz w:val="12"/>
                <w:szCs w:val="12"/>
              </w:rPr>
            </w:pPr>
          </w:p>
        </w:tc>
        <w:tc>
          <w:tcPr>
            <w:tcW w:w="900" w:type="dxa"/>
            <w:tcBorders>
              <w:top w:val="nil"/>
              <w:left w:val="nil"/>
              <w:bottom w:val="single" w:sz="8" w:space="0" w:color="auto"/>
              <w:right w:val="nil"/>
            </w:tcBorders>
            <w:vAlign w:val="bottom"/>
          </w:tcPr>
          <w:p w:rsidR="005E2DFF" w:rsidRDefault="005E2DFF" w:rsidP="00AD4296">
            <w:pPr>
              <w:widowControl w:val="0"/>
              <w:autoSpaceDE w:val="0"/>
              <w:autoSpaceDN w:val="0"/>
              <w:adjustRightInd w:val="0"/>
              <w:spacing w:after="0" w:line="240" w:lineRule="auto"/>
              <w:rPr>
                <w:rFonts w:ascii="Times New Roman" w:hAnsi="Times New Roman" w:cs="Times New Roman"/>
                <w:sz w:val="12"/>
                <w:szCs w:val="12"/>
              </w:rPr>
            </w:pPr>
          </w:p>
        </w:tc>
        <w:tc>
          <w:tcPr>
            <w:tcW w:w="128" w:type="dxa"/>
            <w:tcBorders>
              <w:top w:val="nil"/>
              <w:left w:val="nil"/>
              <w:bottom w:val="single" w:sz="8" w:space="0" w:color="auto"/>
              <w:right w:val="single" w:sz="8" w:space="0" w:color="auto"/>
            </w:tcBorders>
            <w:vAlign w:val="bottom"/>
          </w:tcPr>
          <w:p w:rsidR="005E2DFF" w:rsidRDefault="005E2DFF" w:rsidP="00AD4296">
            <w:pPr>
              <w:widowControl w:val="0"/>
              <w:autoSpaceDE w:val="0"/>
              <w:autoSpaceDN w:val="0"/>
              <w:adjustRightInd w:val="0"/>
              <w:spacing w:after="0" w:line="240" w:lineRule="auto"/>
              <w:rPr>
                <w:rFonts w:ascii="Times New Roman" w:hAnsi="Times New Roman" w:cs="Times New Roman"/>
                <w:sz w:val="12"/>
                <w:szCs w:val="12"/>
              </w:rPr>
            </w:pPr>
          </w:p>
        </w:tc>
        <w:tc>
          <w:tcPr>
            <w:tcW w:w="124" w:type="dxa"/>
            <w:tcBorders>
              <w:top w:val="nil"/>
              <w:left w:val="nil"/>
              <w:bottom w:val="single" w:sz="8" w:space="0" w:color="auto"/>
              <w:right w:val="nil"/>
            </w:tcBorders>
            <w:vAlign w:val="bottom"/>
          </w:tcPr>
          <w:p w:rsidR="005E2DFF" w:rsidRDefault="005E2DFF" w:rsidP="00AD4296">
            <w:pPr>
              <w:widowControl w:val="0"/>
              <w:autoSpaceDE w:val="0"/>
              <w:autoSpaceDN w:val="0"/>
              <w:adjustRightInd w:val="0"/>
              <w:spacing w:after="0" w:line="240" w:lineRule="auto"/>
              <w:rPr>
                <w:rFonts w:ascii="Times New Roman" w:hAnsi="Times New Roman" w:cs="Times New Roman"/>
                <w:sz w:val="12"/>
                <w:szCs w:val="12"/>
              </w:rPr>
            </w:pPr>
          </w:p>
        </w:tc>
        <w:tc>
          <w:tcPr>
            <w:tcW w:w="2596" w:type="dxa"/>
            <w:gridSpan w:val="2"/>
            <w:vMerge/>
            <w:tcBorders>
              <w:top w:val="nil"/>
              <w:left w:val="nil"/>
              <w:bottom w:val="single" w:sz="8" w:space="0" w:color="auto"/>
              <w:right w:val="nil"/>
            </w:tcBorders>
            <w:vAlign w:val="bottom"/>
          </w:tcPr>
          <w:p w:rsidR="005E2DFF" w:rsidRDefault="005E2DFF" w:rsidP="00AD4296">
            <w:pPr>
              <w:widowControl w:val="0"/>
              <w:autoSpaceDE w:val="0"/>
              <w:autoSpaceDN w:val="0"/>
              <w:adjustRightInd w:val="0"/>
              <w:spacing w:after="0" w:line="240" w:lineRule="auto"/>
              <w:rPr>
                <w:rFonts w:ascii="Times New Roman" w:hAnsi="Times New Roman" w:cs="Times New Roman"/>
                <w:sz w:val="12"/>
                <w:szCs w:val="12"/>
              </w:rPr>
            </w:pPr>
          </w:p>
        </w:tc>
        <w:tc>
          <w:tcPr>
            <w:tcW w:w="1277" w:type="dxa"/>
            <w:tcBorders>
              <w:top w:val="nil"/>
              <w:left w:val="nil"/>
              <w:bottom w:val="single" w:sz="8" w:space="0" w:color="auto"/>
              <w:right w:val="nil"/>
            </w:tcBorders>
            <w:vAlign w:val="bottom"/>
          </w:tcPr>
          <w:p w:rsidR="005E2DFF" w:rsidRDefault="005E2DFF" w:rsidP="00AD4296">
            <w:pPr>
              <w:widowControl w:val="0"/>
              <w:autoSpaceDE w:val="0"/>
              <w:autoSpaceDN w:val="0"/>
              <w:adjustRightInd w:val="0"/>
              <w:spacing w:after="0" w:line="240" w:lineRule="auto"/>
              <w:rPr>
                <w:rFonts w:ascii="Times New Roman" w:hAnsi="Times New Roman" w:cs="Times New Roman"/>
                <w:sz w:val="12"/>
                <w:szCs w:val="12"/>
              </w:rPr>
            </w:pPr>
          </w:p>
        </w:tc>
        <w:tc>
          <w:tcPr>
            <w:tcW w:w="253" w:type="dxa"/>
            <w:tcBorders>
              <w:top w:val="nil"/>
              <w:left w:val="nil"/>
              <w:bottom w:val="single" w:sz="8" w:space="0" w:color="auto"/>
              <w:right w:val="single" w:sz="8" w:space="0" w:color="auto"/>
            </w:tcBorders>
            <w:vAlign w:val="bottom"/>
          </w:tcPr>
          <w:p w:rsidR="005E2DFF" w:rsidRDefault="005E2DFF" w:rsidP="00AD4296">
            <w:pPr>
              <w:widowControl w:val="0"/>
              <w:autoSpaceDE w:val="0"/>
              <w:autoSpaceDN w:val="0"/>
              <w:adjustRightInd w:val="0"/>
              <w:spacing w:after="0" w:line="240" w:lineRule="auto"/>
              <w:rPr>
                <w:rFonts w:ascii="Times New Roman" w:hAnsi="Times New Roman" w:cs="Times New Roman"/>
                <w:sz w:val="12"/>
                <w:szCs w:val="12"/>
              </w:rPr>
            </w:pPr>
          </w:p>
        </w:tc>
        <w:tc>
          <w:tcPr>
            <w:tcW w:w="313" w:type="dxa"/>
            <w:tcBorders>
              <w:top w:val="nil"/>
              <w:left w:val="nil"/>
              <w:bottom w:val="single" w:sz="8" w:space="0" w:color="auto"/>
              <w:right w:val="nil"/>
            </w:tcBorders>
            <w:vAlign w:val="bottom"/>
          </w:tcPr>
          <w:p w:rsidR="005E2DFF" w:rsidRDefault="005E2DFF" w:rsidP="00AD4296">
            <w:pPr>
              <w:widowControl w:val="0"/>
              <w:autoSpaceDE w:val="0"/>
              <w:autoSpaceDN w:val="0"/>
              <w:adjustRightInd w:val="0"/>
              <w:spacing w:after="0" w:line="240" w:lineRule="auto"/>
              <w:rPr>
                <w:rFonts w:ascii="Times New Roman" w:hAnsi="Times New Roman" w:cs="Times New Roman"/>
                <w:sz w:val="12"/>
                <w:szCs w:val="12"/>
              </w:rPr>
            </w:pPr>
          </w:p>
        </w:tc>
        <w:tc>
          <w:tcPr>
            <w:tcW w:w="1234" w:type="dxa"/>
            <w:gridSpan w:val="3"/>
            <w:vMerge/>
            <w:tcBorders>
              <w:top w:val="nil"/>
              <w:left w:val="nil"/>
              <w:bottom w:val="single" w:sz="8" w:space="0" w:color="auto"/>
              <w:right w:val="single" w:sz="8" w:space="0" w:color="auto"/>
            </w:tcBorders>
            <w:vAlign w:val="bottom"/>
          </w:tcPr>
          <w:p w:rsidR="005E2DFF" w:rsidRDefault="005E2DFF" w:rsidP="00AD4296">
            <w:pPr>
              <w:widowControl w:val="0"/>
              <w:autoSpaceDE w:val="0"/>
              <w:autoSpaceDN w:val="0"/>
              <w:adjustRightInd w:val="0"/>
              <w:spacing w:after="0" w:line="240" w:lineRule="auto"/>
              <w:rPr>
                <w:rFonts w:ascii="Times New Roman" w:hAnsi="Times New Roman" w:cs="Times New Roman"/>
                <w:sz w:val="12"/>
                <w:szCs w:val="12"/>
              </w:rPr>
            </w:pPr>
          </w:p>
        </w:tc>
        <w:tc>
          <w:tcPr>
            <w:tcW w:w="190" w:type="dxa"/>
            <w:tcBorders>
              <w:top w:val="nil"/>
              <w:left w:val="nil"/>
              <w:bottom w:val="single" w:sz="8" w:space="0" w:color="auto"/>
              <w:right w:val="nil"/>
            </w:tcBorders>
            <w:vAlign w:val="bottom"/>
          </w:tcPr>
          <w:p w:rsidR="005E2DFF" w:rsidRDefault="005E2DFF" w:rsidP="00AD4296">
            <w:pPr>
              <w:widowControl w:val="0"/>
              <w:autoSpaceDE w:val="0"/>
              <w:autoSpaceDN w:val="0"/>
              <w:adjustRightInd w:val="0"/>
              <w:spacing w:after="0" w:line="240" w:lineRule="auto"/>
              <w:rPr>
                <w:rFonts w:ascii="Times New Roman" w:hAnsi="Times New Roman" w:cs="Times New Roman"/>
                <w:sz w:val="12"/>
                <w:szCs w:val="12"/>
              </w:rPr>
            </w:pPr>
          </w:p>
        </w:tc>
        <w:tc>
          <w:tcPr>
            <w:tcW w:w="2303" w:type="dxa"/>
            <w:gridSpan w:val="2"/>
            <w:tcBorders>
              <w:top w:val="nil"/>
              <w:left w:val="nil"/>
              <w:bottom w:val="single" w:sz="8" w:space="0" w:color="auto"/>
            </w:tcBorders>
            <w:vAlign w:val="bottom"/>
          </w:tcPr>
          <w:p w:rsidR="005E2DFF" w:rsidRDefault="005E2DFF" w:rsidP="00AD4296">
            <w:pPr>
              <w:widowControl w:val="0"/>
              <w:autoSpaceDE w:val="0"/>
              <w:autoSpaceDN w:val="0"/>
              <w:adjustRightInd w:val="0"/>
              <w:spacing w:after="0" w:line="240" w:lineRule="auto"/>
              <w:rPr>
                <w:rFonts w:ascii="Times New Roman" w:hAnsi="Times New Roman" w:cs="Times New Roman"/>
                <w:sz w:val="12"/>
                <w:szCs w:val="12"/>
              </w:rPr>
            </w:pPr>
          </w:p>
        </w:tc>
        <w:tc>
          <w:tcPr>
            <w:tcW w:w="21" w:type="dxa"/>
            <w:tcBorders>
              <w:top w:val="nil"/>
              <w:left w:val="nil"/>
              <w:bottom w:val="single" w:sz="8" w:space="0" w:color="auto"/>
              <w:right w:val="nil"/>
            </w:tcBorders>
            <w:shd w:val="clear" w:color="auto" w:fill="auto"/>
            <w:vAlign w:val="bottom"/>
          </w:tcPr>
          <w:p w:rsidR="005E2DFF" w:rsidRDefault="005E2DFF" w:rsidP="00AD4296">
            <w:pPr>
              <w:widowControl w:val="0"/>
              <w:autoSpaceDE w:val="0"/>
              <w:autoSpaceDN w:val="0"/>
              <w:adjustRightInd w:val="0"/>
              <w:spacing w:after="0" w:line="240" w:lineRule="auto"/>
              <w:rPr>
                <w:rFonts w:ascii="Times New Roman" w:hAnsi="Times New Roman" w:cs="Times New Roman"/>
                <w:sz w:val="12"/>
                <w:szCs w:val="12"/>
              </w:rPr>
            </w:pPr>
          </w:p>
        </w:tc>
        <w:tc>
          <w:tcPr>
            <w:tcW w:w="126" w:type="dxa"/>
            <w:tcBorders>
              <w:top w:val="nil"/>
              <w:left w:val="nil"/>
              <w:bottom w:val="single" w:sz="8" w:space="0" w:color="auto"/>
              <w:right w:val="single" w:sz="8" w:space="0" w:color="auto"/>
            </w:tcBorders>
            <w:shd w:val="clear" w:color="auto" w:fill="auto"/>
            <w:vAlign w:val="bottom"/>
          </w:tcPr>
          <w:p w:rsidR="005E2DFF" w:rsidRDefault="005E2DFF" w:rsidP="00AD4296">
            <w:pPr>
              <w:widowControl w:val="0"/>
              <w:autoSpaceDE w:val="0"/>
              <w:autoSpaceDN w:val="0"/>
              <w:adjustRightInd w:val="0"/>
              <w:spacing w:after="0" w:line="240" w:lineRule="auto"/>
              <w:rPr>
                <w:rFonts w:ascii="Times New Roman" w:hAnsi="Times New Roman" w:cs="Times New Roman"/>
                <w:sz w:val="12"/>
                <w:szCs w:val="12"/>
              </w:rPr>
            </w:pPr>
          </w:p>
        </w:tc>
        <w:tc>
          <w:tcPr>
            <w:tcW w:w="31" w:type="dxa"/>
            <w:tcBorders>
              <w:top w:val="nil"/>
              <w:left w:val="nil"/>
              <w:bottom w:val="nil"/>
              <w:right w:val="nil"/>
            </w:tcBorders>
            <w:vAlign w:val="bottom"/>
          </w:tcPr>
          <w:p w:rsidR="005E2DFF" w:rsidRDefault="005E2DFF" w:rsidP="00AD4296">
            <w:pPr>
              <w:widowControl w:val="0"/>
              <w:autoSpaceDE w:val="0"/>
              <w:autoSpaceDN w:val="0"/>
              <w:adjustRightInd w:val="0"/>
              <w:spacing w:after="0" w:line="240" w:lineRule="auto"/>
              <w:rPr>
                <w:rFonts w:ascii="Times New Roman" w:hAnsi="Times New Roman" w:cs="Times New Roman"/>
                <w:sz w:val="2"/>
                <w:szCs w:val="2"/>
              </w:rPr>
            </w:pPr>
          </w:p>
        </w:tc>
      </w:tr>
      <w:tr w:rsidR="005E2DFF" w:rsidTr="001B02DB">
        <w:trPr>
          <w:trHeight w:val="288"/>
        </w:trPr>
        <w:tc>
          <w:tcPr>
            <w:tcW w:w="1133" w:type="dxa"/>
            <w:gridSpan w:val="3"/>
            <w:vMerge w:val="restart"/>
            <w:tcBorders>
              <w:top w:val="single" w:sz="8" w:space="0" w:color="auto"/>
              <w:left w:val="single" w:sz="8" w:space="0" w:color="auto"/>
              <w:bottom w:val="nil"/>
              <w:right w:val="single" w:sz="8" w:space="0" w:color="auto"/>
            </w:tcBorders>
            <w:vAlign w:val="bottom"/>
          </w:tcPr>
          <w:p w:rsidR="005E2DFF" w:rsidRDefault="005E2DFF" w:rsidP="00AD429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4</w:t>
            </w:r>
          </w:p>
        </w:tc>
        <w:tc>
          <w:tcPr>
            <w:tcW w:w="4250" w:type="dxa"/>
            <w:gridSpan w:val="5"/>
            <w:tcBorders>
              <w:top w:val="single" w:sz="8" w:space="0" w:color="auto"/>
              <w:left w:val="nil"/>
              <w:bottom w:val="nil"/>
              <w:right w:val="single" w:sz="8" w:space="0" w:color="auto"/>
            </w:tcBorders>
            <w:vAlign w:val="bottom"/>
          </w:tcPr>
          <w:p w:rsidR="005E2DFF" w:rsidRDefault="005E2DFF" w:rsidP="00AD4296">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Certificate per terheqes.</w:t>
            </w:r>
          </w:p>
        </w:tc>
        <w:tc>
          <w:tcPr>
            <w:tcW w:w="1547" w:type="dxa"/>
            <w:gridSpan w:val="4"/>
            <w:tcBorders>
              <w:top w:val="single" w:sz="8" w:space="0" w:color="auto"/>
              <w:left w:val="nil"/>
              <w:bottom w:val="nil"/>
              <w:right w:val="single" w:sz="8" w:space="0" w:color="auto"/>
            </w:tcBorders>
            <w:vAlign w:val="bottom"/>
          </w:tcPr>
          <w:p w:rsidR="005E2DFF" w:rsidRPr="008448C7" w:rsidRDefault="005E2DFF" w:rsidP="00AD4296">
            <w:pPr>
              <w:widowControl w:val="0"/>
              <w:autoSpaceDE w:val="0"/>
              <w:autoSpaceDN w:val="0"/>
              <w:adjustRightInd w:val="0"/>
              <w:spacing w:after="0" w:line="275" w:lineRule="exact"/>
              <w:ind w:left="100"/>
              <w:rPr>
                <w:rFonts w:ascii="Times New Roman" w:hAnsi="Times New Roman" w:cs="Times New Roman"/>
                <w:sz w:val="24"/>
                <w:szCs w:val="24"/>
              </w:rPr>
            </w:pPr>
            <w:r w:rsidRPr="008448C7">
              <w:rPr>
                <w:rFonts w:ascii="Times New Roman" w:hAnsi="Times New Roman" w:cs="Times New Roman"/>
                <w:sz w:val="24"/>
                <w:szCs w:val="24"/>
              </w:rPr>
              <w:t>Per</w:t>
            </w:r>
          </w:p>
        </w:tc>
        <w:tc>
          <w:tcPr>
            <w:tcW w:w="2640" w:type="dxa"/>
            <w:gridSpan w:val="5"/>
            <w:vMerge w:val="restart"/>
            <w:tcBorders>
              <w:top w:val="single" w:sz="8" w:space="0" w:color="auto"/>
              <w:left w:val="nil"/>
              <w:right w:val="single" w:sz="8" w:space="0" w:color="auto"/>
            </w:tcBorders>
            <w:vAlign w:val="bottom"/>
          </w:tcPr>
          <w:p w:rsidR="005E2DFF" w:rsidRDefault="005E2DFF" w:rsidP="007F2240">
            <w:pPr>
              <w:widowControl w:val="0"/>
              <w:autoSpaceDE w:val="0"/>
              <w:autoSpaceDN w:val="0"/>
              <w:adjustRightInd w:val="0"/>
              <w:spacing w:after="0" w:line="240" w:lineRule="auto"/>
              <w:ind w:right="1160"/>
              <w:jc w:val="right"/>
              <w:rPr>
                <w:rFonts w:ascii="Times New Roman" w:hAnsi="Times New Roman" w:cs="Times New Roman"/>
                <w:sz w:val="24"/>
                <w:szCs w:val="24"/>
              </w:rPr>
            </w:pPr>
          </w:p>
          <w:p w:rsidR="005E2DFF" w:rsidRDefault="007F2240" w:rsidP="007F2240">
            <w:pPr>
              <w:widowControl w:val="0"/>
              <w:autoSpaceDE w:val="0"/>
              <w:autoSpaceDN w:val="0"/>
              <w:adjustRightInd w:val="0"/>
              <w:spacing w:after="0" w:line="240" w:lineRule="auto"/>
              <w:ind w:right="1160"/>
              <w:jc w:val="right"/>
              <w:rPr>
                <w:rFonts w:ascii="Times New Roman" w:hAnsi="Times New Roman" w:cs="Times New Roman"/>
                <w:sz w:val="24"/>
                <w:szCs w:val="24"/>
              </w:rPr>
            </w:pPr>
            <w:r>
              <w:rPr>
                <w:rFonts w:ascii="Times New Roman" w:hAnsi="Times New Roman" w:cs="Times New Roman"/>
                <w:sz w:val="24"/>
                <w:szCs w:val="24"/>
              </w:rPr>
              <w:t xml:space="preserve">            1 400 </w:t>
            </w:r>
          </w:p>
        </w:tc>
        <w:tc>
          <w:tcPr>
            <w:tcW w:w="31" w:type="dxa"/>
            <w:tcBorders>
              <w:top w:val="nil"/>
              <w:left w:val="single" w:sz="8" w:space="0" w:color="auto"/>
              <w:bottom w:val="nil"/>
              <w:right w:val="nil"/>
            </w:tcBorders>
            <w:vAlign w:val="bottom"/>
          </w:tcPr>
          <w:p w:rsidR="005E2DFF" w:rsidRDefault="005E2DFF" w:rsidP="00AD4296">
            <w:pPr>
              <w:widowControl w:val="0"/>
              <w:autoSpaceDE w:val="0"/>
              <w:autoSpaceDN w:val="0"/>
              <w:adjustRightInd w:val="0"/>
              <w:spacing w:after="0" w:line="240" w:lineRule="auto"/>
              <w:rPr>
                <w:rFonts w:ascii="Times New Roman" w:hAnsi="Times New Roman" w:cs="Times New Roman"/>
                <w:sz w:val="2"/>
                <w:szCs w:val="2"/>
              </w:rPr>
            </w:pPr>
          </w:p>
        </w:tc>
      </w:tr>
      <w:tr w:rsidR="005E2DFF" w:rsidTr="001B02DB">
        <w:trPr>
          <w:trHeight w:val="145"/>
        </w:trPr>
        <w:tc>
          <w:tcPr>
            <w:tcW w:w="1133" w:type="dxa"/>
            <w:gridSpan w:val="3"/>
            <w:vMerge/>
            <w:tcBorders>
              <w:top w:val="nil"/>
              <w:left w:val="single" w:sz="8" w:space="0" w:color="auto"/>
              <w:bottom w:val="nil"/>
              <w:right w:val="single" w:sz="8" w:space="0" w:color="auto"/>
            </w:tcBorders>
            <w:vAlign w:val="bottom"/>
          </w:tcPr>
          <w:p w:rsidR="005E2DFF" w:rsidRDefault="005E2DFF" w:rsidP="00AD4296">
            <w:pPr>
              <w:widowControl w:val="0"/>
              <w:autoSpaceDE w:val="0"/>
              <w:autoSpaceDN w:val="0"/>
              <w:adjustRightInd w:val="0"/>
              <w:spacing w:after="0" w:line="240" w:lineRule="auto"/>
              <w:rPr>
                <w:rFonts w:ascii="Times New Roman" w:hAnsi="Times New Roman" w:cs="Times New Roman"/>
                <w:sz w:val="12"/>
                <w:szCs w:val="12"/>
              </w:rPr>
            </w:pPr>
          </w:p>
        </w:tc>
        <w:tc>
          <w:tcPr>
            <w:tcW w:w="4250" w:type="dxa"/>
            <w:gridSpan w:val="5"/>
            <w:tcBorders>
              <w:top w:val="nil"/>
              <w:left w:val="nil"/>
              <w:bottom w:val="nil"/>
              <w:right w:val="single" w:sz="8" w:space="0" w:color="auto"/>
            </w:tcBorders>
            <w:vAlign w:val="bottom"/>
          </w:tcPr>
          <w:p w:rsidR="005E2DFF" w:rsidRDefault="005E2DFF" w:rsidP="00AD4296">
            <w:pPr>
              <w:widowControl w:val="0"/>
              <w:autoSpaceDE w:val="0"/>
              <w:autoSpaceDN w:val="0"/>
              <w:adjustRightInd w:val="0"/>
              <w:spacing w:after="0" w:line="240" w:lineRule="auto"/>
              <w:rPr>
                <w:rFonts w:ascii="Times New Roman" w:hAnsi="Times New Roman" w:cs="Times New Roman"/>
                <w:sz w:val="12"/>
                <w:szCs w:val="12"/>
              </w:rPr>
            </w:pPr>
          </w:p>
        </w:tc>
        <w:tc>
          <w:tcPr>
            <w:tcW w:w="1547" w:type="dxa"/>
            <w:gridSpan w:val="4"/>
            <w:vMerge w:val="restart"/>
            <w:tcBorders>
              <w:top w:val="nil"/>
              <w:left w:val="nil"/>
              <w:bottom w:val="nil"/>
              <w:right w:val="single" w:sz="8" w:space="0" w:color="auto"/>
            </w:tcBorders>
            <w:vAlign w:val="bottom"/>
          </w:tcPr>
          <w:p w:rsidR="005E2DFF" w:rsidRPr="008448C7" w:rsidRDefault="005E2DFF" w:rsidP="00AD4296">
            <w:pPr>
              <w:widowControl w:val="0"/>
              <w:autoSpaceDE w:val="0"/>
              <w:autoSpaceDN w:val="0"/>
              <w:adjustRightInd w:val="0"/>
              <w:spacing w:after="0" w:line="240" w:lineRule="auto"/>
              <w:ind w:left="100"/>
              <w:rPr>
                <w:rFonts w:ascii="Times New Roman" w:hAnsi="Times New Roman" w:cs="Times New Roman"/>
                <w:sz w:val="24"/>
                <w:szCs w:val="24"/>
              </w:rPr>
            </w:pPr>
            <w:r w:rsidRPr="008448C7">
              <w:rPr>
                <w:rFonts w:ascii="Times New Roman" w:hAnsi="Times New Roman" w:cs="Times New Roman"/>
                <w:sz w:val="24"/>
                <w:szCs w:val="24"/>
              </w:rPr>
              <w:t>terheqes</w:t>
            </w:r>
          </w:p>
        </w:tc>
        <w:tc>
          <w:tcPr>
            <w:tcW w:w="2640" w:type="dxa"/>
            <w:gridSpan w:val="5"/>
            <w:vMerge/>
            <w:tcBorders>
              <w:left w:val="nil"/>
              <w:bottom w:val="nil"/>
              <w:right w:val="single" w:sz="8" w:space="0" w:color="auto"/>
            </w:tcBorders>
            <w:vAlign w:val="bottom"/>
          </w:tcPr>
          <w:p w:rsidR="005E2DFF" w:rsidRDefault="005E2DFF" w:rsidP="007F2240">
            <w:pPr>
              <w:widowControl w:val="0"/>
              <w:autoSpaceDE w:val="0"/>
              <w:autoSpaceDN w:val="0"/>
              <w:adjustRightInd w:val="0"/>
              <w:spacing w:after="0" w:line="240" w:lineRule="auto"/>
              <w:jc w:val="right"/>
              <w:rPr>
                <w:rFonts w:ascii="Times New Roman" w:hAnsi="Times New Roman" w:cs="Times New Roman"/>
                <w:sz w:val="12"/>
                <w:szCs w:val="12"/>
              </w:rPr>
            </w:pPr>
          </w:p>
        </w:tc>
        <w:tc>
          <w:tcPr>
            <w:tcW w:w="31" w:type="dxa"/>
            <w:tcBorders>
              <w:top w:val="nil"/>
              <w:left w:val="single" w:sz="8" w:space="0" w:color="auto"/>
              <w:bottom w:val="nil"/>
              <w:right w:val="nil"/>
            </w:tcBorders>
            <w:vAlign w:val="bottom"/>
          </w:tcPr>
          <w:p w:rsidR="005E2DFF" w:rsidRDefault="005E2DFF"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148"/>
        </w:trPr>
        <w:tc>
          <w:tcPr>
            <w:tcW w:w="1133" w:type="dxa"/>
            <w:gridSpan w:val="3"/>
            <w:tcBorders>
              <w:top w:val="nil"/>
              <w:left w:val="single" w:sz="8" w:space="0" w:color="auto"/>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4250" w:type="dxa"/>
            <w:gridSpan w:val="5"/>
            <w:tcBorders>
              <w:top w:val="nil"/>
              <w:left w:val="nil"/>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547" w:type="dxa"/>
            <w:gridSpan w:val="4"/>
            <w:vMerge/>
            <w:tcBorders>
              <w:top w:val="nil"/>
              <w:left w:val="nil"/>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475" w:type="dxa"/>
            <w:gridSpan w:val="2"/>
            <w:tcBorders>
              <w:top w:val="nil"/>
              <w:left w:val="nil"/>
              <w:bottom w:val="single" w:sz="8" w:space="0" w:color="auto"/>
              <w:right w:val="single" w:sz="4" w:space="0" w:color="auto"/>
            </w:tcBorders>
            <w:vAlign w:val="bottom"/>
          </w:tcPr>
          <w:p w:rsidR="00AD4296" w:rsidRDefault="00AD4296" w:rsidP="007F2240">
            <w:pPr>
              <w:widowControl w:val="0"/>
              <w:autoSpaceDE w:val="0"/>
              <w:autoSpaceDN w:val="0"/>
              <w:adjustRightInd w:val="0"/>
              <w:spacing w:after="0" w:line="240" w:lineRule="auto"/>
              <w:jc w:val="right"/>
              <w:rPr>
                <w:rFonts w:ascii="Times New Roman" w:hAnsi="Times New Roman" w:cs="Times New Roman"/>
                <w:sz w:val="12"/>
                <w:szCs w:val="12"/>
              </w:rPr>
            </w:pPr>
          </w:p>
        </w:tc>
        <w:tc>
          <w:tcPr>
            <w:tcW w:w="1165" w:type="dxa"/>
            <w:gridSpan w:val="3"/>
            <w:tcBorders>
              <w:top w:val="nil"/>
              <w:left w:val="single" w:sz="4" w:space="0" w:color="auto"/>
              <w:bottom w:val="single" w:sz="8" w:space="0" w:color="auto"/>
              <w:right w:val="single" w:sz="8" w:space="0" w:color="auto"/>
            </w:tcBorders>
            <w:shd w:val="clear" w:color="auto" w:fill="auto"/>
            <w:vAlign w:val="bottom"/>
          </w:tcPr>
          <w:p w:rsidR="00AD4296" w:rsidRDefault="00AD4296" w:rsidP="007F2240">
            <w:pPr>
              <w:widowControl w:val="0"/>
              <w:autoSpaceDE w:val="0"/>
              <w:autoSpaceDN w:val="0"/>
              <w:adjustRightInd w:val="0"/>
              <w:spacing w:after="0" w:line="240" w:lineRule="auto"/>
              <w:jc w:val="right"/>
              <w:rPr>
                <w:rFonts w:ascii="Times New Roman" w:hAnsi="Times New Roman" w:cs="Times New Roman"/>
                <w:sz w:val="12"/>
                <w:szCs w:val="12"/>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423"/>
        </w:trPr>
        <w:tc>
          <w:tcPr>
            <w:tcW w:w="1133" w:type="dxa"/>
            <w:gridSpan w:val="3"/>
            <w:tcBorders>
              <w:top w:val="nil"/>
              <w:left w:val="single" w:sz="8" w:space="0" w:color="auto"/>
              <w:bottom w:val="nil"/>
              <w:right w:val="single" w:sz="8" w:space="0" w:color="auto"/>
            </w:tcBorders>
            <w:vAlign w:val="bottom"/>
          </w:tcPr>
          <w:p w:rsidR="00AD4296" w:rsidRDefault="00AD4296" w:rsidP="00AD429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III</w:t>
            </w:r>
          </w:p>
        </w:tc>
        <w:tc>
          <w:tcPr>
            <w:tcW w:w="4250" w:type="dxa"/>
            <w:gridSpan w:val="5"/>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 xml:space="preserve">           SHERBIME TRANSPORTI</w:t>
            </w:r>
          </w:p>
        </w:tc>
        <w:tc>
          <w:tcPr>
            <w:tcW w:w="1547" w:type="dxa"/>
            <w:gridSpan w:val="4"/>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4"/>
                <w:szCs w:val="24"/>
              </w:rPr>
            </w:pPr>
          </w:p>
        </w:tc>
        <w:tc>
          <w:tcPr>
            <w:tcW w:w="2640" w:type="dxa"/>
            <w:gridSpan w:val="5"/>
            <w:tcBorders>
              <w:top w:val="nil"/>
              <w:left w:val="nil"/>
              <w:bottom w:val="nil"/>
              <w:right w:val="single" w:sz="8" w:space="0" w:color="auto"/>
            </w:tcBorders>
            <w:shd w:val="clear" w:color="auto" w:fill="auto"/>
            <w:vAlign w:val="bottom"/>
          </w:tcPr>
          <w:p w:rsidR="00AD4296" w:rsidRDefault="00AD4296" w:rsidP="007F2240">
            <w:pPr>
              <w:widowControl w:val="0"/>
              <w:autoSpaceDE w:val="0"/>
              <w:autoSpaceDN w:val="0"/>
              <w:adjustRightInd w:val="0"/>
              <w:spacing w:after="0" w:line="240" w:lineRule="auto"/>
              <w:jc w:val="right"/>
              <w:rPr>
                <w:rFonts w:ascii="Times New Roman" w:hAnsi="Times New Roman" w:cs="Times New Roman"/>
                <w:sz w:val="24"/>
                <w:szCs w:val="24"/>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150"/>
        </w:trPr>
        <w:tc>
          <w:tcPr>
            <w:tcW w:w="1133" w:type="dxa"/>
            <w:gridSpan w:val="3"/>
            <w:tcBorders>
              <w:top w:val="nil"/>
              <w:left w:val="single" w:sz="8" w:space="0" w:color="auto"/>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4250" w:type="dxa"/>
            <w:gridSpan w:val="5"/>
            <w:tcBorders>
              <w:top w:val="nil"/>
              <w:left w:val="nil"/>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547" w:type="dxa"/>
            <w:gridSpan w:val="4"/>
            <w:tcBorders>
              <w:top w:val="nil"/>
              <w:left w:val="nil"/>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2640" w:type="dxa"/>
            <w:gridSpan w:val="5"/>
            <w:tcBorders>
              <w:top w:val="nil"/>
              <w:left w:val="nil"/>
              <w:bottom w:val="single" w:sz="8" w:space="0" w:color="auto"/>
              <w:right w:val="single" w:sz="8" w:space="0" w:color="auto"/>
            </w:tcBorders>
            <w:shd w:val="clear" w:color="auto" w:fill="auto"/>
            <w:vAlign w:val="bottom"/>
          </w:tcPr>
          <w:p w:rsidR="00AD4296" w:rsidRDefault="00AD4296" w:rsidP="007F2240">
            <w:pPr>
              <w:widowControl w:val="0"/>
              <w:autoSpaceDE w:val="0"/>
              <w:autoSpaceDN w:val="0"/>
              <w:adjustRightInd w:val="0"/>
              <w:spacing w:after="0" w:line="240" w:lineRule="auto"/>
              <w:jc w:val="right"/>
              <w:rPr>
                <w:rFonts w:ascii="Times New Roman" w:hAnsi="Times New Roman" w:cs="Times New Roman"/>
                <w:sz w:val="12"/>
                <w:szCs w:val="12"/>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287"/>
        </w:trPr>
        <w:tc>
          <w:tcPr>
            <w:tcW w:w="1133" w:type="dxa"/>
            <w:gridSpan w:val="3"/>
            <w:vMerge w:val="restart"/>
            <w:tcBorders>
              <w:top w:val="nil"/>
              <w:left w:val="single" w:sz="8" w:space="0" w:color="auto"/>
              <w:bottom w:val="nil"/>
              <w:right w:val="single" w:sz="8" w:space="0" w:color="auto"/>
            </w:tcBorders>
            <w:vAlign w:val="bottom"/>
          </w:tcPr>
          <w:p w:rsidR="00AD4296" w:rsidRDefault="00AD4296" w:rsidP="00AD4296">
            <w:pPr>
              <w:widowControl w:val="0"/>
              <w:autoSpaceDE w:val="0"/>
              <w:autoSpaceDN w:val="0"/>
              <w:adjustRightInd w:val="0"/>
              <w:spacing w:after="0" w:line="240" w:lineRule="auto"/>
              <w:jc w:val="center"/>
              <w:rPr>
                <w:rFonts w:ascii="Times New Roman" w:hAnsi="Times New Roman" w:cs="Times New Roman"/>
                <w:w w:val="99"/>
                <w:sz w:val="24"/>
                <w:szCs w:val="24"/>
              </w:rPr>
            </w:pPr>
            <w:r>
              <w:rPr>
                <w:rFonts w:ascii="Times New Roman" w:hAnsi="Times New Roman" w:cs="Times New Roman"/>
                <w:w w:val="99"/>
                <w:sz w:val="24"/>
                <w:szCs w:val="24"/>
              </w:rPr>
              <w:t>1</w:t>
            </w:r>
          </w:p>
          <w:p w:rsidR="00AD4296" w:rsidRDefault="00AD4296" w:rsidP="00AD4296">
            <w:pPr>
              <w:widowControl w:val="0"/>
              <w:autoSpaceDE w:val="0"/>
              <w:autoSpaceDN w:val="0"/>
              <w:adjustRightInd w:val="0"/>
              <w:spacing w:after="0" w:line="240" w:lineRule="auto"/>
              <w:jc w:val="center"/>
              <w:rPr>
                <w:rFonts w:ascii="Times New Roman" w:hAnsi="Times New Roman" w:cs="Times New Roman"/>
                <w:sz w:val="24"/>
                <w:szCs w:val="24"/>
              </w:rPr>
            </w:pPr>
          </w:p>
        </w:tc>
        <w:tc>
          <w:tcPr>
            <w:tcW w:w="4250" w:type="dxa"/>
            <w:gridSpan w:val="5"/>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Licence per agjenci transporti udhetaresh</w:t>
            </w:r>
          </w:p>
        </w:tc>
        <w:tc>
          <w:tcPr>
            <w:tcW w:w="1547" w:type="dxa"/>
            <w:gridSpan w:val="4"/>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Per</w:t>
            </w:r>
          </w:p>
        </w:tc>
        <w:tc>
          <w:tcPr>
            <w:tcW w:w="2640" w:type="dxa"/>
            <w:gridSpan w:val="5"/>
            <w:tcBorders>
              <w:top w:val="nil"/>
              <w:left w:val="nil"/>
              <w:bottom w:val="nil"/>
              <w:right w:val="single" w:sz="8" w:space="0" w:color="auto"/>
            </w:tcBorders>
            <w:shd w:val="clear" w:color="auto" w:fill="auto"/>
            <w:vAlign w:val="bottom"/>
          </w:tcPr>
          <w:p w:rsidR="00AD4296" w:rsidRDefault="007F2240" w:rsidP="007F2240">
            <w:pPr>
              <w:widowControl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 xml:space="preserve">              14</w:t>
            </w:r>
            <w:r w:rsidR="00AD4296">
              <w:rPr>
                <w:rFonts w:ascii="Times New Roman" w:hAnsi="Times New Roman" w:cs="Times New Roman"/>
                <w:sz w:val="24"/>
                <w:szCs w:val="24"/>
              </w:rPr>
              <w:t xml:space="preserve"> 000</w:t>
            </w: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145"/>
        </w:trPr>
        <w:tc>
          <w:tcPr>
            <w:tcW w:w="1133" w:type="dxa"/>
            <w:gridSpan w:val="3"/>
            <w:vMerge/>
            <w:tcBorders>
              <w:top w:val="nil"/>
              <w:left w:val="single" w:sz="8" w:space="0" w:color="auto"/>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4250" w:type="dxa"/>
            <w:gridSpan w:val="5"/>
            <w:vMerge w:val="restart"/>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56" w:lineRule="exact"/>
              <w:ind w:left="100"/>
              <w:rPr>
                <w:rFonts w:ascii="Times New Roman" w:hAnsi="Times New Roman" w:cs="Times New Roman"/>
                <w:sz w:val="24"/>
                <w:szCs w:val="24"/>
              </w:rPr>
            </w:pPr>
            <w:proofErr w:type="gramStart"/>
            <w:r>
              <w:rPr>
                <w:rFonts w:ascii="Times New Roman" w:hAnsi="Times New Roman" w:cs="Times New Roman"/>
                <w:sz w:val="24"/>
                <w:szCs w:val="24"/>
              </w:rPr>
              <w:t>dhe</w:t>
            </w:r>
            <w:proofErr w:type="gramEnd"/>
            <w:r>
              <w:rPr>
                <w:rFonts w:ascii="Times New Roman" w:hAnsi="Times New Roman" w:cs="Times New Roman"/>
                <w:sz w:val="24"/>
                <w:szCs w:val="24"/>
              </w:rPr>
              <w:t xml:space="preserve"> taksi brenda vendit.</w:t>
            </w:r>
          </w:p>
        </w:tc>
        <w:tc>
          <w:tcPr>
            <w:tcW w:w="1547" w:type="dxa"/>
            <w:gridSpan w:val="4"/>
            <w:vMerge w:val="restart"/>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56" w:lineRule="exact"/>
              <w:ind w:left="100"/>
              <w:rPr>
                <w:rFonts w:ascii="Times New Roman" w:hAnsi="Times New Roman" w:cs="Times New Roman"/>
                <w:sz w:val="24"/>
                <w:szCs w:val="24"/>
              </w:rPr>
            </w:pPr>
            <w:r>
              <w:rPr>
                <w:rFonts w:ascii="Times New Roman" w:hAnsi="Times New Roman" w:cs="Times New Roman"/>
                <w:sz w:val="24"/>
                <w:szCs w:val="24"/>
              </w:rPr>
              <w:t>Licence</w:t>
            </w:r>
          </w:p>
        </w:tc>
        <w:tc>
          <w:tcPr>
            <w:tcW w:w="2640" w:type="dxa"/>
            <w:gridSpan w:val="5"/>
            <w:tcBorders>
              <w:top w:val="nil"/>
              <w:left w:val="nil"/>
              <w:bottom w:val="nil"/>
              <w:right w:val="single" w:sz="8" w:space="0" w:color="auto"/>
            </w:tcBorders>
            <w:shd w:val="clear" w:color="auto" w:fill="auto"/>
            <w:vAlign w:val="bottom"/>
          </w:tcPr>
          <w:p w:rsidR="00AD4296" w:rsidRDefault="00AD4296" w:rsidP="007F2240">
            <w:pPr>
              <w:widowControl w:val="0"/>
              <w:autoSpaceDE w:val="0"/>
              <w:autoSpaceDN w:val="0"/>
              <w:adjustRightInd w:val="0"/>
              <w:spacing w:after="0" w:line="240" w:lineRule="auto"/>
              <w:jc w:val="center"/>
              <w:rPr>
                <w:rFonts w:ascii="Times New Roman" w:hAnsi="Times New Roman" w:cs="Times New Roman"/>
                <w:sz w:val="12"/>
                <w:szCs w:val="12"/>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123"/>
        </w:trPr>
        <w:tc>
          <w:tcPr>
            <w:tcW w:w="1133" w:type="dxa"/>
            <w:gridSpan w:val="3"/>
            <w:tcBorders>
              <w:top w:val="nil"/>
              <w:left w:val="single" w:sz="8" w:space="0" w:color="auto"/>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0"/>
                <w:szCs w:val="10"/>
              </w:rPr>
            </w:pPr>
          </w:p>
        </w:tc>
        <w:tc>
          <w:tcPr>
            <w:tcW w:w="4250" w:type="dxa"/>
            <w:gridSpan w:val="5"/>
            <w:vMerge/>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0"/>
                <w:szCs w:val="10"/>
              </w:rPr>
            </w:pPr>
          </w:p>
        </w:tc>
        <w:tc>
          <w:tcPr>
            <w:tcW w:w="1547" w:type="dxa"/>
            <w:gridSpan w:val="4"/>
            <w:vMerge/>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0"/>
                <w:szCs w:val="10"/>
              </w:rPr>
            </w:pPr>
          </w:p>
        </w:tc>
        <w:tc>
          <w:tcPr>
            <w:tcW w:w="2640" w:type="dxa"/>
            <w:gridSpan w:val="5"/>
            <w:tcBorders>
              <w:top w:val="nil"/>
              <w:left w:val="nil"/>
              <w:bottom w:val="nil"/>
              <w:right w:val="single" w:sz="8" w:space="0" w:color="auto"/>
            </w:tcBorders>
            <w:shd w:val="clear" w:color="auto" w:fill="auto"/>
            <w:vAlign w:val="bottom"/>
          </w:tcPr>
          <w:p w:rsidR="00AD4296" w:rsidRDefault="00AD4296" w:rsidP="007F2240">
            <w:pPr>
              <w:widowControl w:val="0"/>
              <w:autoSpaceDE w:val="0"/>
              <w:autoSpaceDN w:val="0"/>
              <w:adjustRightInd w:val="0"/>
              <w:spacing w:after="0" w:line="240" w:lineRule="auto"/>
              <w:jc w:val="center"/>
              <w:rPr>
                <w:rFonts w:ascii="Times New Roman" w:hAnsi="Times New Roman" w:cs="Times New Roman"/>
                <w:sz w:val="10"/>
                <w:szCs w:val="10"/>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53"/>
        </w:trPr>
        <w:tc>
          <w:tcPr>
            <w:tcW w:w="1133" w:type="dxa"/>
            <w:gridSpan w:val="3"/>
            <w:tcBorders>
              <w:top w:val="nil"/>
              <w:left w:val="single" w:sz="8" w:space="0" w:color="auto"/>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4250" w:type="dxa"/>
            <w:gridSpan w:val="5"/>
            <w:tcBorders>
              <w:top w:val="nil"/>
              <w:left w:val="nil"/>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1547" w:type="dxa"/>
            <w:gridSpan w:val="4"/>
            <w:tcBorders>
              <w:top w:val="nil"/>
              <w:left w:val="nil"/>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4"/>
                <w:szCs w:val="4"/>
              </w:rPr>
            </w:pPr>
          </w:p>
        </w:tc>
        <w:tc>
          <w:tcPr>
            <w:tcW w:w="2640" w:type="dxa"/>
            <w:gridSpan w:val="5"/>
            <w:tcBorders>
              <w:top w:val="nil"/>
              <w:left w:val="nil"/>
              <w:bottom w:val="single" w:sz="8" w:space="0" w:color="auto"/>
              <w:right w:val="single" w:sz="8" w:space="0" w:color="auto"/>
            </w:tcBorders>
            <w:shd w:val="clear" w:color="auto" w:fill="auto"/>
            <w:vAlign w:val="bottom"/>
          </w:tcPr>
          <w:p w:rsidR="00AD4296" w:rsidRDefault="00AD4296" w:rsidP="007F2240">
            <w:pPr>
              <w:widowControl w:val="0"/>
              <w:autoSpaceDE w:val="0"/>
              <w:autoSpaceDN w:val="0"/>
              <w:adjustRightInd w:val="0"/>
              <w:spacing w:after="0" w:line="240" w:lineRule="auto"/>
              <w:jc w:val="center"/>
              <w:rPr>
                <w:rFonts w:ascii="Times New Roman" w:hAnsi="Times New Roman" w:cs="Times New Roman"/>
                <w:sz w:val="4"/>
                <w:szCs w:val="4"/>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277"/>
        </w:trPr>
        <w:tc>
          <w:tcPr>
            <w:tcW w:w="1133" w:type="dxa"/>
            <w:gridSpan w:val="3"/>
            <w:vMerge w:val="restart"/>
            <w:tcBorders>
              <w:top w:val="nil"/>
              <w:left w:val="single" w:sz="8" w:space="0" w:color="auto"/>
              <w:bottom w:val="nil"/>
              <w:right w:val="single" w:sz="8" w:space="0" w:color="auto"/>
            </w:tcBorders>
            <w:vAlign w:val="bottom"/>
          </w:tcPr>
          <w:p w:rsidR="00AD4296" w:rsidRDefault="00AD4296" w:rsidP="00AD429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IV</w:t>
            </w:r>
          </w:p>
        </w:tc>
        <w:tc>
          <w:tcPr>
            <w:tcW w:w="4250" w:type="dxa"/>
            <w:gridSpan w:val="5"/>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64" w:lineRule="exact"/>
              <w:ind w:left="720"/>
              <w:rPr>
                <w:rFonts w:ascii="Times New Roman" w:hAnsi="Times New Roman" w:cs="Times New Roman"/>
                <w:sz w:val="24"/>
                <w:szCs w:val="24"/>
              </w:rPr>
            </w:pPr>
            <w:r>
              <w:rPr>
                <w:rFonts w:ascii="Times New Roman" w:hAnsi="Times New Roman" w:cs="Times New Roman"/>
                <w:b/>
                <w:bCs/>
                <w:sz w:val="24"/>
                <w:szCs w:val="24"/>
                <w:u w:val="single"/>
              </w:rPr>
              <w:t>VEPRIMTARI TE TJERA</w:t>
            </w:r>
          </w:p>
        </w:tc>
        <w:tc>
          <w:tcPr>
            <w:tcW w:w="1547" w:type="dxa"/>
            <w:gridSpan w:val="4"/>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3"/>
                <w:szCs w:val="23"/>
              </w:rPr>
            </w:pPr>
          </w:p>
        </w:tc>
        <w:tc>
          <w:tcPr>
            <w:tcW w:w="2640" w:type="dxa"/>
            <w:gridSpan w:val="5"/>
            <w:tcBorders>
              <w:top w:val="nil"/>
              <w:left w:val="nil"/>
              <w:bottom w:val="nil"/>
              <w:right w:val="single" w:sz="8" w:space="0" w:color="auto"/>
            </w:tcBorders>
            <w:shd w:val="clear" w:color="auto" w:fill="auto"/>
            <w:vAlign w:val="bottom"/>
          </w:tcPr>
          <w:p w:rsidR="00AD4296" w:rsidRDefault="00AD4296" w:rsidP="007F2240">
            <w:pPr>
              <w:widowControl w:val="0"/>
              <w:autoSpaceDE w:val="0"/>
              <w:autoSpaceDN w:val="0"/>
              <w:adjustRightInd w:val="0"/>
              <w:spacing w:after="0" w:line="240" w:lineRule="auto"/>
              <w:jc w:val="center"/>
              <w:rPr>
                <w:rFonts w:ascii="Times New Roman" w:hAnsi="Times New Roman" w:cs="Times New Roman"/>
                <w:sz w:val="23"/>
                <w:szCs w:val="23"/>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146"/>
        </w:trPr>
        <w:tc>
          <w:tcPr>
            <w:tcW w:w="1133" w:type="dxa"/>
            <w:gridSpan w:val="3"/>
            <w:vMerge/>
            <w:tcBorders>
              <w:top w:val="nil"/>
              <w:left w:val="single" w:sz="8" w:space="0" w:color="auto"/>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4250" w:type="dxa"/>
            <w:gridSpan w:val="5"/>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547" w:type="dxa"/>
            <w:gridSpan w:val="4"/>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2640" w:type="dxa"/>
            <w:gridSpan w:val="5"/>
            <w:tcBorders>
              <w:top w:val="nil"/>
              <w:left w:val="nil"/>
              <w:bottom w:val="nil"/>
              <w:right w:val="single" w:sz="8" w:space="0" w:color="auto"/>
            </w:tcBorders>
            <w:shd w:val="clear" w:color="auto" w:fill="auto"/>
            <w:vAlign w:val="bottom"/>
          </w:tcPr>
          <w:p w:rsidR="00AD4296" w:rsidRDefault="00AD4296" w:rsidP="007F2240">
            <w:pPr>
              <w:widowControl w:val="0"/>
              <w:autoSpaceDE w:val="0"/>
              <w:autoSpaceDN w:val="0"/>
              <w:adjustRightInd w:val="0"/>
              <w:spacing w:after="0" w:line="240" w:lineRule="auto"/>
              <w:jc w:val="center"/>
              <w:rPr>
                <w:rFonts w:ascii="Times New Roman" w:hAnsi="Times New Roman" w:cs="Times New Roman"/>
                <w:sz w:val="12"/>
                <w:szCs w:val="12"/>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148"/>
        </w:trPr>
        <w:tc>
          <w:tcPr>
            <w:tcW w:w="1133" w:type="dxa"/>
            <w:gridSpan w:val="3"/>
            <w:tcBorders>
              <w:top w:val="nil"/>
              <w:left w:val="single" w:sz="8" w:space="0" w:color="auto"/>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4250" w:type="dxa"/>
            <w:gridSpan w:val="5"/>
            <w:tcBorders>
              <w:top w:val="nil"/>
              <w:left w:val="nil"/>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547" w:type="dxa"/>
            <w:gridSpan w:val="4"/>
            <w:tcBorders>
              <w:top w:val="nil"/>
              <w:left w:val="nil"/>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2640" w:type="dxa"/>
            <w:gridSpan w:val="5"/>
            <w:tcBorders>
              <w:top w:val="nil"/>
              <w:left w:val="nil"/>
              <w:bottom w:val="single" w:sz="8" w:space="0" w:color="auto"/>
              <w:right w:val="single" w:sz="8" w:space="0" w:color="auto"/>
            </w:tcBorders>
            <w:shd w:val="clear" w:color="auto" w:fill="auto"/>
            <w:vAlign w:val="bottom"/>
          </w:tcPr>
          <w:p w:rsidR="00AD4296" w:rsidRDefault="00AD4296" w:rsidP="007F2240">
            <w:pPr>
              <w:widowControl w:val="0"/>
              <w:autoSpaceDE w:val="0"/>
              <w:autoSpaceDN w:val="0"/>
              <w:adjustRightInd w:val="0"/>
              <w:spacing w:after="0" w:line="240" w:lineRule="auto"/>
              <w:jc w:val="center"/>
              <w:rPr>
                <w:rFonts w:ascii="Times New Roman" w:hAnsi="Times New Roman" w:cs="Times New Roman"/>
                <w:sz w:val="12"/>
                <w:szCs w:val="12"/>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267"/>
        </w:trPr>
        <w:tc>
          <w:tcPr>
            <w:tcW w:w="1133" w:type="dxa"/>
            <w:gridSpan w:val="3"/>
            <w:vMerge w:val="restart"/>
            <w:tcBorders>
              <w:top w:val="nil"/>
              <w:left w:val="single" w:sz="8" w:space="0" w:color="auto"/>
              <w:bottom w:val="nil"/>
              <w:right w:val="single" w:sz="8" w:space="0" w:color="auto"/>
            </w:tcBorders>
            <w:vAlign w:val="bottom"/>
          </w:tcPr>
          <w:p w:rsidR="00AD4296" w:rsidRDefault="00AD4296" w:rsidP="00AD429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w:t>
            </w:r>
          </w:p>
        </w:tc>
        <w:tc>
          <w:tcPr>
            <w:tcW w:w="4250" w:type="dxa"/>
            <w:gridSpan w:val="5"/>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Autorizim i perkohshem nje mujor</w:t>
            </w:r>
          </w:p>
        </w:tc>
        <w:tc>
          <w:tcPr>
            <w:tcW w:w="1547" w:type="dxa"/>
            <w:gridSpan w:val="4"/>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Per</w:t>
            </w:r>
          </w:p>
        </w:tc>
        <w:tc>
          <w:tcPr>
            <w:tcW w:w="2640" w:type="dxa"/>
            <w:gridSpan w:val="5"/>
            <w:vMerge w:val="restart"/>
            <w:tcBorders>
              <w:top w:val="nil"/>
              <w:left w:val="nil"/>
              <w:bottom w:val="nil"/>
              <w:right w:val="single" w:sz="8" w:space="0" w:color="auto"/>
            </w:tcBorders>
            <w:shd w:val="clear" w:color="auto" w:fill="auto"/>
            <w:vAlign w:val="bottom"/>
          </w:tcPr>
          <w:p w:rsidR="00AD4296" w:rsidRDefault="007F2240" w:rsidP="007F224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1 4</w:t>
            </w:r>
            <w:r w:rsidR="00AD4296">
              <w:rPr>
                <w:rFonts w:ascii="Times New Roman" w:hAnsi="Times New Roman" w:cs="Times New Roman"/>
                <w:sz w:val="24"/>
                <w:szCs w:val="24"/>
              </w:rPr>
              <w:t>00</w:t>
            </w: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145"/>
        </w:trPr>
        <w:tc>
          <w:tcPr>
            <w:tcW w:w="1133" w:type="dxa"/>
            <w:gridSpan w:val="3"/>
            <w:vMerge/>
            <w:tcBorders>
              <w:top w:val="nil"/>
              <w:left w:val="single" w:sz="8" w:space="0" w:color="auto"/>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4250" w:type="dxa"/>
            <w:gridSpan w:val="5"/>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547" w:type="dxa"/>
            <w:gridSpan w:val="4"/>
            <w:vMerge w:val="restart"/>
            <w:tcBorders>
              <w:top w:val="nil"/>
              <w:left w:val="nil"/>
              <w:bottom w:val="nil"/>
              <w:right w:val="single" w:sz="8" w:space="0" w:color="auto"/>
            </w:tcBorders>
            <w:vAlign w:val="bottom"/>
          </w:tcPr>
          <w:p w:rsidR="00AD4296" w:rsidRDefault="00AD4296" w:rsidP="00AD429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autorizim</w:t>
            </w:r>
          </w:p>
        </w:tc>
        <w:tc>
          <w:tcPr>
            <w:tcW w:w="2640" w:type="dxa"/>
            <w:gridSpan w:val="5"/>
            <w:vMerge/>
            <w:tcBorders>
              <w:top w:val="nil"/>
              <w:left w:val="nil"/>
              <w:bottom w:val="nil"/>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r w:rsidR="00AD4296" w:rsidTr="005E2DFF">
        <w:trPr>
          <w:trHeight w:val="148"/>
        </w:trPr>
        <w:tc>
          <w:tcPr>
            <w:tcW w:w="1133" w:type="dxa"/>
            <w:gridSpan w:val="3"/>
            <w:tcBorders>
              <w:top w:val="nil"/>
              <w:left w:val="single" w:sz="8" w:space="0" w:color="auto"/>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4250" w:type="dxa"/>
            <w:gridSpan w:val="5"/>
            <w:tcBorders>
              <w:top w:val="nil"/>
              <w:left w:val="nil"/>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1547" w:type="dxa"/>
            <w:gridSpan w:val="4"/>
            <w:vMerge/>
            <w:tcBorders>
              <w:top w:val="nil"/>
              <w:left w:val="nil"/>
              <w:bottom w:val="single" w:sz="8" w:space="0" w:color="auto"/>
              <w:right w:val="single" w:sz="8" w:space="0" w:color="auto"/>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2640" w:type="dxa"/>
            <w:gridSpan w:val="5"/>
            <w:tcBorders>
              <w:top w:val="nil"/>
              <w:left w:val="nil"/>
              <w:bottom w:val="single" w:sz="8" w:space="0" w:color="auto"/>
              <w:right w:val="single" w:sz="8" w:space="0" w:color="auto"/>
            </w:tcBorders>
            <w:shd w:val="clear" w:color="auto" w:fill="auto"/>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12"/>
                <w:szCs w:val="12"/>
              </w:rPr>
            </w:pPr>
          </w:p>
        </w:tc>
        <w:tc>
          <w:tcPr>
            <w:tcW w:w="31" w:type="dxa"/>
            <w:tcBorders>
              <w:top w:val="nil"/>
              <w:left w:val="nil"/>
              <w:bottom w:val="nil"/>
              <w:right w:val="nil"/>
            </w:tcBorders>
            <w:vAlign w:val="bottom"/>
          </w:tcPr>
          <w:p w:rsidR="00AD4296" w:rsidRDefault="00AD4296" w:rsidP="00AD4296">
            <w:pPr>
              <w:widowControl w:val="0"/>
              <w:autoSpaceDE w:val="0"/>
              <w:autoSpaceDN w:val="0"/>
              <w:adjustRightInd w:val="0"/>
              <w:spacing w:after="0" w:line="240" w:lineRule="auto"/>
              <w:rPr>
                <w:rFonts w:ascii="Times New Roman" w:hAnsi="Times New Roman" w:cs="Times New Roman"/>
                <w:sz w:val="2"/>
                <w:szCs w:val="2"/>
              </w:rPr>
            </w:pPr>
          </w:p>
        </w:tc>
      </w:tr>
    </w:tbl>
    <w:p w:rsidR="00AD4296" w:rsidRDefault="00AD4296" w:rsidP="00B41D6A">
      <w:pPr>
        <w:autoSpaceDE w:val="0"/>
        <w:autoSpaceDN w:val="0"/>
        <w:adjustRightInd w:val="0"/>
        <w:spacing w:after="0"/>
        <w:jc w:val="both"/>
        <w:rPr>
          <w:rFonts w:ascii="Times New Roman" w:hAnsi="Times New Roman" w:cs="Times New Roman"/>
          <w:b/>
          <w:bCs/>
          <w:iCs/>
          <w:sz w:val="24"/>
          <w:szCs w:val="24"/>
        </w:rPr>
      </w:pPr>
    </w:p>
    <w:p w:rsidR="00AD4296" w:rsidRPr="003B5751" w:rsidRDefault="00AD4296" w:rsidP="00AD4296">
      <w:pPr>
        <w:widowControl w:val="0"/>
        <w:autoSpaceDE w:val="0"/>
        <w:autoSpaceDN w:val="0"/>
        <w:adjustRightInd w:val="0"/>
        <w:spacing w:after="0" w:line="2" w:lineRule="exact"/>
        <w:rPr>
          <w:rFonts w:ascii="Times New Roman" w:hAnsi="Times New Roman"/>
          <w:sz w:val="24"/>
          <w:szCs w:val="24"/>
        </w:rPr>
      </w:pPr>
    </w:p>
    <w:p w:rsidR="00BC051C" w:rsidRDefault="00AD4296" w:rsidP="002E52D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73EA5">
        <w:rPr>
          <w:rFonts w:ascii="Times New Roman" w:hAnsi="Times New Roman" w:cs="Times New Roman"/>
          <w:sz w:val="24"/>
          <w:szCs w:val="24"/>
        </w:rPr>
        <w:t xml:space="preserve">Per dublikate me </w:t>
      </w:r>
      <w:proofErr w:type="gramStart"/>
      <w:r w:rsidRPr="00C73EA5">
        <w:rPr>
          <w:rFonts w:ascii="Times New Roman" w:hAnsi="Times New Roman" w:cs="Times New Roman"/>
          <w:sz w:val="24"/>
          <w:szCs w:val="24"/>
        </w:rPr>
        <w:t>te</w:t>
      </w:r>
      <w:proofErr w:type="gramEnd"/>
      <w:r w:rsidRPr="00C73EA5">
        <w:rPr>
          <w:rFonts w:ascii="Times New Roman" w:hAnsi="Times New Roman" w:cs="Times New Roman"/>
          <w:sz w:val="24"/>
          <w:szCs w:val="24"/>
        </w:rPr>
        <w:t xml:space="preserve"> njejten permbajtje</w:t>
      </w:r>
      <w:r w:rsidR="00CB1E35">
        <w:rPr>
          <w:rFonts w:ascii="Times New Roman" w:hAnsi="Times New Roman" w:cs="Times New Roman"/>
          <w:sz w:val="24"/>
          <w:szCs w:val="24"/>
        </w:rPr>
        <w:t xml:space="preserve"> dhe afat vlefshmerie paguhet 15</w:t>
      </w:r>
      <w:r w:rsidRPr="00C73EA5">
        <w:rPr>
          <w:rFonts w:ascii="Times New Roman" w:hAnsi="Times New Roman" w:cs="Times New Roman"/>
          <w:sz w:val="24"/>
          <w:szCs w:val="24"/>
        </w:rPr>
        <w:t xml:space="preserve">% e vleres se plote.  Per rastet e ndryshimeve ne license/certifikate qe kane </w:t>
      </w:r>
      <w:proofErr w:type="gramStart"/>
      <w:r w:rsidRPr="00C73EA5">
        <w:rPr>
          <w:rFonts w:ascii="Times New Roman" w:hAnsi="Times New Roman" w:cs="Times New Roman"/>
          <w:sz w:val="24"/>
          <w:szCs w:val="24"/>
        </w:rPr>
        <w:t>te</w:t>
      </w:r>
      <w:proofErr w:type="gramEnd"/>
      <w:r w:rsidRPr="00C73EA5">
        <w:rPr>
          <w:rFonts w:ascii="Times New Roman" w:hAnsi="Times New Roman" w:cs="Times New Roman"/>
          <w:sz w:val="24"/>
          <w:szCs w:val="24"/>
        </w:rPr>
        <w:t xml:space="preserve"> bejne me elementet e perdoruesit te mjetit, fushes se operimit etj paguhet 30% e vleftes se plote. </w:t>
      </w:r>
    </w:p>
    <w:p w:rsidR="00BC051C" w:rsidRDefault="00AD4296" w:rsidP="002E52D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C051C">
        <w:rPr>
          <w:rFonts w:ascii="Times New Roman" w:hAnsi="Times New Roman" w:cs="Times New Roman"/>
          <w:b/>
          <w:sz w:val="24"/>
          <w:szCs w:val="24"/>
        </w:rPr>
        <w:t>Struktura e ngarkuar per vjeljen e tarifes se paisjes me license</w:t>
      </w:r>
      <w:proofErr w:type="gramStart"/>
      <w:r w:rsidRPr="00BC051C">
        <w:rPr>
          <w:rFonts w:ascii="Times New Roman" w:hAnsi="Times New Roman" w:cs="Times New Roman"/>
          <w:b/>
          <w:sz w:val="24"/>
          <w:szCs w:val="24"/>
        </w:rPr>
        <w:t>,certifikate</w:t>
      </w:r>
      <w:proofErr w:type="gramEnd"/>
      <w:r w:rsidRPr="00BC051C">
        <w:rPr>
          <w:rFonts w:ascii="Times New Roman" w:hAnsi="Times New Roman" w:cs="Times New Roman"/>
          <w:b/>
          <w:sz w:val="24"/>
          <w:szCs w:val="24"/>
        </w:rPr>
        <w:t xml:space="preserve"> per transportin rrugor te automjeteve eshte </w:t>
      </w:r>
      <w:r w:rsidR="00D36E8A">
        <w:rPr>
          <w:rFonts w:ascii="Times New Roman" w:hAnsi="Times New Roman" w:cs="Times New Roman"/>
          <w:b/>
          <w:sz w:val="24"/>
          <w:szCs w:val="24"/>
        </w:rPr>
        <w:t>Sektori I</w:t>
      </w:r>
      <w:r w:rsidR="00145492">
        <w:rPr>
          <w:rFonts w:ascii="Times New Roman" w:hAnsi="Times New Roman" w:cs="Times New Roman"/>
          <w:b/>
          <w:sz w:val="24"/>
          <w:szCs w:val="24"/>
        </w:rPr>
        <w:t xml:space="preserve"> Licensimit</w:t>
      </w:r>
      <w:r w:rsidRPr="00BC051C">
        <w:rPr>
          <w:rFonts w:ascii="Times New Roman" w:hAnsi="Times New Roman" w:cs="Times New Roman"/>
          <w:b/>
          <w:sz w:val="24"/>
          <w:szCs w:val="24"/>
        </w:rPr>
        <w:t xml:space="preserve"> prane Bashkise Diber.</w:t>
      </w:r>
    </w:p>
    <w:p w:rsidR="00AD4296" w:rsidRPr="00C73EA5" w:rsidRDefault="00AD4296" w:rsidP="002E52D9">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C73EA5">
        <w:rPr>
          <w:rFonts w:ascii="Times New Roman" w:hAnsi="Times New Roman" w:cs="Times New Roman"/>
          <w:sz w:val="24"/>
          <w:szCs w:val="24"/>
        </w:rPr>
        <w:t xml:space="preserve">Per tarifen per license/certifikate ne fushen e transportit rrugor, detyrimi paguhet menjehere me </w:t>
      </w:r>
      <w:r w:rsidRPr="00C73EA5">
        <w:rPr>
          <w:rFonts w:ascii="Times New Roman" w:hAnsi="Times New Roman" w:cs="Times New Roman"/>
          <w:sz w:val="24"/>
          <w:szCs w:val="24"/>
        </w:rPr>
        <w:lastRenderedPageBreak/>
        <w:t>marrjen e licenses/certifikates.</w:t>
      </w:r>
      <w:proofErr w:type="gramEnd"/>
    </w:p>
    <w:p w:rsidR="004C757C" w:rsidRPr="004C757C" w:rsidRDefault="00C73EA5" w:rsidP="00A066DC">
      <w:pPr>
        <w:pStyle w:val="ListParagraph"/>
        <w:widowControl w:val="0"/>
        <w:numPr>
          <w:ilvl w:val="0"/>
          <w:numId w:val="19"/>
        </w:numPr>
        <w:autoSpaceDE w:val="0"/>
        <w:autoSpaceDN w:val="0"/>
        <w:adjustRightInd w:val="0"/>
        <w:jc w:val="both"/>
        <w:rPr>
          <w:rFonts w:ascii="Times New Roman" w:hAnsi="Times New Roman"/>
          <w:sz w:val="24"/>
          <w:szCs w:val="24"/>
        </w:rPr>
      </w:pPr>
      <w:r w:rsidRPr="004C757C">
        <w:rPr>
          <w:rFonts w:ascii="Times New Roman" w:hAnsi="Times New Roman"/>
          <w:sz w:val="24"/>
          <w:szCs w:val="24"/>
        </w:rPr>
        <w:t xml:space="preserve">Leje apo çertifikatë vjetore (specifike përveç tarifës së regjistrimit për leje ushtrimi veprimtari ekonomike, bazuar në regulloret përkatëse) për veprimtari servis të automjeteve, lavazheve, parkingut, pika tregëtimi material ndërtimi (inerte, gëlqere etj të ngjashme me to) eshte </w:t>
      </w:r>
      <w:r w:rsidRPr="00B90DFE">
        <w:rPr>
          <w:rFonts w:ascii="Times New Roman" w:hAnsi="Times New Roman"/>
          <w:b/>
          <w:sz w:val="24"/>
          <w:szCs w:val="24"/>
        </w:rPr>
        <w:t>5.000 leke.</w:t>
      </w:r>
    </w:p>
    <w:p w:rsidR="00092CE1" w:rsidRPr="004C757C" w:rsidRDefault="00092CE1" w:rsidP="00A066DC">
      <w:pPr>
        <w:pStyle w:val="ListParagraph"/>
        <w:widowControl w:val="0"/>
        <w:numPr>
          <w:ilvl w:val="0"/>
          <w:numId w:val="19"/>
        </w:numPr>
        <w:autoSpaceDE w:val="0"/>
        <w:autoSpaceDN w:val="0"/>
        <w:adjustRightInd w:val="0"/>
        <w:jc w:val="both"/>
        <w:rPr>
          <w:rFonts w:ascii="Times New Roman" w:hAnsi="Times New Roman"/>
          <w:sz w:val="24"/>
          <w:szCs w:val="24"/>
        </w:rPr>
      </w:pPr>
      <w:r w:rsidRPr="004C757C">
        <w:rPr>
          <w:rFonts w:ascii="Times New Roman" w:hAnsi="Times New Roman"/>
          <w:sz w:val="24"/>
          <w:szCs w:val="24"/>
        </w:rPr>
        <w:t xml:space="preserve">Liçensë vjetore për lejimin e aktivitetit në përgatitjen e kursantëve për automjete (Autoshkolla) eshte </w:t>
      </w:r>
      <w:r w:rsidRPr="00B90DFE">
        <w:rPr>
          <w:rFonts w:ascii="Times New Roman" w:hAnsi="Times New Roman"/>
          <w:b/>
          <w:sz w:val="24"/>
          <w:szCs w:val="24"/>
        </w:rPr>
        <w:t>5.000 leke.</w:t>
      </w:r>
    </w:p>
    <w:p w:rsidR="004F58ED" w:rsidRDefault="004F58ED" w:rsidP="00B41D6A">
      <w:pPr>
        <w:autoSpaceDE w:val="0"/>
        <w:autoSpaceDN w:val="0"/>
        <w:adjustRightInd w:val="0"/>
        <w:spacing w:after="0"/>
        <w:jc w:val="both"/>
        <w:rPr>
          <w:rFonts w:ascii="Times New Roman" w:hAnsi="Times New Roman" w:cs="Times New Roman"/>
          <w:b/>
          <w:bCs/>
          <w:iCs/>
          <w:sz w:val="24"/>
          <w:szCs w:val="24"/>
        </w:rPr>
      </w:pPr>
    </w:p>
    <w:p w:rsidR="009E2EEB" w:rsidRDefault="009E2EEB" w:rsidP="00B41D6A">
      <w:pPr>
        <w:autoSpaceDE w:val="0"/>
        <w:autoSpaceDN w:val="0"/>
        <w:adjustRightInd w:val="0"/>
        <w:spacing w:after="0"/>
        <w:jc w:val="both"/>
        <w:rPr>
          <w:rFonts w:ascii="Times New Roman" w:hAnsi="Times New Roman" w:cs="Times New Roman"/>
          <w:b/>
          <w:bCs/>
          <w:iCs/>
          <w:sz w:val="24"/>
          <w:szCs w:val="24"/>
        </w:rPr>
      </w:pPr>
    </w:p>
    <w:p w:rsidR="00C01781" w:rsidRPr="001D3DDB" w:rsidRDefault="00C01781" w:rsidP="00C01781">
      <w:pPr>
        <w:spacing w:line="0" w:lineRule="atLeast"/>
        <w:rPr>
          <w:rFonts w:ascii="Times New Roman" w:eastAsia="Times New Roman" w:hAnsi="Times New Roman"/>
          <w:b/>
          <w:sz w:val="24"/>
        </w:rPr>
      </w:pPr>
      <w:r>
        <w:rPr>
          <w:rFonts w:ascii="Times New Roman" w:eastAsia="Times New Roman" w:hAnsi="Times New Roman"/>
          <w:b/>
          <w:sz w:val="24"/>
        </w:rPr>
        <w:t>TARIFA E LICENSAVE PËR TREGTIM KARBURANTI</w:t>
      </w:r>
    </w:p>
    <w:p w:rsidR="00C01781" w:rsidRPr="00390606" w:rsidRDefault="00C01781" w:rsidP="00C01781">
      <w:pPr>
        <w:autoSpaceDE w:val="0"/>
        <w:autoSpaceDN w:val="0"/>
        <w:adjustRightInd w:val="0"/>
        <w:spacing w:after="0"/>
        <w:jc w:val="both"/>
        <w:rPr>
          <w:rFonts w:ascii="Times New Roman" w:hAnsi="Times New Roman" w:cs="Times New Roman"/>
          <w:b/>
          <w:bCs/>
          <w:iCs/>
          <w:sz w:val="24"/>
          <w:szCs w:val="24"/>
        </w:rPr>
      </w:pPr>
      <w:proofErr w:type="gramStart"/>
      <w:r w:rsidRPr="001F3EBD">
        <w:rPr>
          <w:rFonts w:ascii="Times New Roman" w:hAnsi="Times New Roman" w:cs="Times New Roman"/>
          <w:b/>
          <w:bCs/>
          <w:iCs/>
          <w:sz w:val="24"/>
          <w:szCs w:val="24"/>
        </w:rPr>
        <w:t>2</w:t>
      </w:r>
      <w:r>
        <w:rPr>
          <w:rFonts w:ascii="Times New Roman" w:hAnsi="Times New Roman" w:cs="Times New Roman"/>
          <w:b/>
          <w:bCs/>
          <w:iCs/>
          <w:sz w:val="24"/>
          <w:szCs w:val="24"/>
        </w:rPr>
        <w:t>.12</w:t>
      </w:r>
      <w:r w:rsidR="005829A4">
        <w:rPr>
          <w:rFonts w:ascii="Times New Roman" w:hAnsi="Times New Roman" w:cs="Times New Roman"/>
          <w:b/>
          <w:bCs/>
          <w:iCs/>
          <w:sz w:val="24"/>
          <w:szCs w:val="24"/>
        </w:rPr>
        <w:t>D</w:t>
      </w:r>
      <w:r w:rsidR="005829A4" w:rsidRPr="001F3EBD">
        <w:rPr>
          <w:rFonts w:ascii="Times New Roman" w:hAnsi="Times New Roman" w:cs="Times New Roman"/>
          <w:b/>
          <w:bCs/>
          <w:iCs/>
          <w:sz w:val="24"/>
          <w:szCs w:val="24"/>
        </w:rPr>
        <w:t>HËNIE LICENSA PËR TREGTIMIN E NAFTËS BRUTO DHE NËNPRODUKTEVE TË SAJ DHE LENDEVE DJEGESE.</w:t>
      </w:r>
      <w:proofErr w:type="gramEnd"/>
    </w:p>
    <w:p w:rsidR="00C01781" w:rsidRPr="00C477D3" w:rsidRDefault="00C01781" w:rsidP="00C01781">
      <w:pPr>
        <w:autoSpaceDE w:val="0"/>
        <w:autoSpaceDN w:val="0"/>
        <w:adjustRightInd w:val="0"/>
        <w:spacing w:after="0"/>
        <w:jc w:val="both"/>
        <w:rPr>
          <w:rFonts w:ascii="Times New Roman" w:hAnsi="Times New Roman" w:cs="Times New Roman"/>
          <w:bCs/>
          <w:iCs/>
          <w:sz w:val="24"/>
          <w:szCs w:val="24"/>
        </w:rPr>
      </w:pPr>
    </w:p>
    <w:p w:rsidR="00C01781" w:rsidRDefault="00C01781" w:rsidP="00C01781">
      <w:pPr>
        <w:autoSpaceDE w:val="0"/>
        <w:autoSpaceDN w:val="0"/>
        <w:adjustRightInd w:val="0"/>
        <w:spacing w:after="0"/>
        <w:jc w:val="both"/>
        <w:rPr>
          <w:rFonts w:ascii="Times New Roman" w:hAnsi="Times New Roman" w:cs="Times New Roman"/>
          <w:sz w:val="24"/>
          <w:szCs w:val="24"/>
        </w:rPr>
      </w:pPr>
      <w:r w:rsidRPr="0026054F">
        <w:rPr>
          <w:rFonts w:ascii="Times New Roman" w:hAnsi="Times New Roman" w:cs="Times New Roman"/>
          <w:sz w:val="24"/>
          <w:szCs w:val="24"/>
        </w:rPr>
        <w:t>Dhënia e licencave për stacionet e shitjes së karburanteve, për tregtimin me pakicë të karburanteve,gazit të lëngshëm të naftës, për automjetet, e vajrave lubrifikante dhe të njësive të lëndëve djegësepër përdorim nga konsumatorët f</w:t>
      </w:r>
      <w:r>
        <w:rPr>
          <w:rFonts w:ascii="Times New Roman" w:hAnsi="Times New Roman" w:cs="Times New Roman"/>
          <w:sz w:val="24"/>
          <w:szCs w:val="24"/>
        </w:rPr>
        <w:t>undorë, bëhet nga Bashkia Diber</w:t>
      </w:r>
      <w:r w:rsidRPr="0026054F">
        <w:rPr>
          <w:rFonts w:ascii="Times New Roman" w:hAnsi="Times New Roman" w:cs="Times New Roman"/>
          <w:sz w:val="24"/>
          <w:szCs w:val="24"/>
        </w:rPr>
        <w:t xml:space="preserve">, në rastet kur stacionet eshitjes së karburanteve, që ushtrojnë veprimtarinë e tregtimit të karburanteve për automjete, gazittë lëngshëm e vajrave lubrifikante dhe të njësive të shitjes së lëndëve djegëse, që </w:t>
      </w:r>
      <w:r w:rsidRPr="000B6F00">
        <w:rPr>
          <w:rFonts w:ascii="Times New Roman" w:hAnsi="Times New Roman" w:cs="Times New Roman"/>
          <w:sz w:val="24"/>
          <w:szCs w:val="24"/>
        </w:rPr>
        <w:t xml:space="preserve">ushtrojnë veprimtarinë e tregtimit të tyre për përdorim nga konsumatorët fundorë, do të ndërtohen në territor të saj. </w:t>
      </w:r>
      <w:proofErr w:type="gramStart"/>
      <w:r>
        <w:rPr>
          <w:rFonts w:ascii="Times New Roman" w:hAnsi="Times New Roman" w:cs="Times New Roman"/>
          <w:sz w:val="24"/>
          <w:szCs w:val="24"/>
        </w:rPr>
        <w:t>Niveli dhe kushtet per dhenien e licensave percaktohen me V.K.M nr.</w:t>
      </w:r>
      <w:proofErr w:type="gramEnd"/>
      <w:r>
        <w:rPr>
          <w:rFonts w:ascii="Times New Roman" w:hAnsi="Times New Roman" w:cs="Times New Roman"/>
          <w:sz w:val="24"/>
          <w:szCs w:val="24"/>
        </w:rPr>
        <w:t xml:space="preserve"> 920, date 2.12.2015 “Per Percktimin e procedurave per dhenien e licensave per tregtimin e naftes bruto dhe nenprodukteve te saj”</w:t>
      </w:r>
    </w:p>
    <w:p w:rsidR="00C01781" w:rsidRDefault="00C01781" w:rsidP="00C0178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Te ardhurat</w:t>
      </w:r>
      <w:proofErr w:type="gramStart"/>
      <w:r>
        <w:rPr>
          <w:rFonts w:ascii="Times New Roman" w:hAnsi="Times New Roman" w:cs="Times New Roman"/>
          <w:sz w:val="24"/>
          <w:szCs w:val="24"/>
        </w:rPr>
        <w:t>,qe</w:t>
      </w:r>
      <w:proofErr w:type="gramEnd"/>
      <w:r>
        <w:rPr>
          <w:rFonts w:ascii="Times New Roman" w:hAnsi="Times New Roman" w:cs="Times New Roman"/>
          <w:sz w:val="24"/>
          <w:szCs w:val="24"/>
        </w:rPr>
        <w:t xml:space="preserve"> realizohen nga pagesat e tarifave ,perdoren ne perputhje me kerkesat e legjislacionit ne fuqi,sipas percaktimeve perkatese.</w:t>
      </w:r>
    </w:p>
    <w:p w:rsidR="00C01781" w:rsidRDefault="00C01781" w:rsidP="00285622">
      <w:pPr>
        <w:autoSpaceDE w:val="0"/>
        <w:autoSpaceDN w:val="0"/>
        <w:adjustRightInd w:val="0"/>
        <w:spacing w:after="0"/>
        <w:jc w:val="both"/>
        <w:rPr>
          <w:rFonts w:ascii="Times New Roman" w:hAnsi="Times New Roman" w:cs="Times New Roman"/>
          <w:b/>
          <w:sz w:val="24"/>
          <w:szCs w:val="24"/>
        </w:rPr>
      </w:pPr>
      <w:proofErr w:type="gramStart"/>
      <w:r w:rsidRPr="00266C8B">
        <w:rPr>
          <w:rFonts w:ascii="Times New Roman" w:hAnsi="Times New Roman" w:cs="Times New Roman"/>
          <w:b/>
          <w:bCs/>
          <w:sz w:val="24"/>
          <w:szCs w:val="24"/>
        </w:rPr>
        <w:t>Struktura e ngarkuar për mbledhjen e kesaj tarife është Zyra e Taksave</w:t>
      </w:r>
      <w:r>
        <w:rPr>
          <w:rFonts w:ascii="Times New Roman" w:hAnsi="Times New Roman" w:cs="Times New Roman"/>
          <w:b/>
          <w:bCs/>
          <w:sz w:val="24"/>
          <w:szCs w:val="24"/>
        </w:rPr>
        <w:t xml:space="preserve"> dhe Tarifave Vendore, ne bashkepunim me Njesite Administrative.</w:t>
      </w:r>
      <w:proofErr w:type="gramEnd"/>
    </w:p>
    <w:p w:rsidR="009E2EEB" w:rsidRPr="00285622" w:rsidRDefault="009E2EEB" w:rsidP="00285622">
      <w:pPr>
        <w:autoSpaceDE w:val="0"/>
        <w:autoSpaceDN w:val="0"/>
        <w:adjustRightInd w:val="0"/>
        <w:spacing w:after="0"/>
        <w:jc w:val="both"/>
        <w:rPr>
          <w:rFonts w:ascii="Times New Roman" w:hAnsi="Times New Roman" w:cs="Times New Roman"/>
          <w:b/>
          <w:sz w:val="24"/>
          <w:szCs w:val="24"/>
        </w:rPr>
      </w:pPr>
    </w:p>
    <w:p w:rsidR="006902D1" w:rsidRPr="005829A4" w:rsidRDefault="00C01781" w:rsidP="005829A4">
      <w:pPr>
        <w:spacing w:line="0" w:lineRule="atLeast"/>
        <w:rPr>
          <w:rFonts w:ascii="Times New Roman" w:eastAsia="Times New Roman" w:hAnsi="Times New Roman"/>
          <w:b/>
          <w:sz w:val="24"/>
        </w:rPr>
      </w:pPr>
      <w:r>
        <w:rPr>
          <w:rFonts w:ascii="Times New Roman" w:eastAsia="Times New Roman" w:hAnsi="Times New Roman"/>
          <w:b/>
          <w:sz w:val="24"/>
        </w:rPr>
        <w:t>TARIFA E SHERBIMIT VETERINAR</w:t>
      </w:r>
    </w:p>
    <w:p w:rsidR="00C01781" w:rsidRDefault="00C01781" w:rsidP="00C01781">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2.</w:t>
      </w:r>
      <w:r w:rsidR="000A676F">
        <w:rPr>
          <w:rFonts w:ascii="Times New Roman" w:hAnsi="Times New Roman" w:cs="Times New Roman"/>
          <w:b/>
          <w:bCs/>
          <w:sz w:val="24"/>
          <w:szCs w:val="24"/>
        </w:rPr>
        <w:t>13</w:t>
      </w:r>
      <w:r w:rsidR="005829A4">
        <w:rPr>
          <w:rFonts w:ascii="Times New Roman" w:hAnsi="Times New Roman" w:cs="Times New Roman"/>
          <w:b/>
          <w:bCs/>
          <w:sz w:val="24"/>
          <w:szCs w:val="24"/>
        </w:rPr>
        <w:t>TARIFE VETERINARIE</w:t>
      </w:r>
    </w:p>
    <w:p w:rsidR="00016DAF" w:rsidRDefault="00016DAF" w:rsidP="00C01781">
      <w:pPr>
        <w:autoSpaceDE w:val="0"/>
        <w:autoSpaceDN w:val="0"/>
        <w:adjustRightInd w:val="0"/>
        <w:spacing w:after="0"/>
        <w:jc w:val="both"/>
        <w:rPr>
          <w:rFonts w:ascii="Times New Roman" w:hAnsi="Times New Roman" w:cs="Times New Roman"/>
          <w:b/>
          <w:bCs/>
          <w:sz w:val="24"/>
          <w:szCs w:val="24"/>
        </w:rPr>
      </w:pPr>
    </w:p>
    <w:tbl>
      <w:tblPr>
        <w:tblpPr w:leftFromText="180" w:rightFromText="180" w:vertAnchor="text" w:horzAnchor="margin" w:tblpY="709"/>
        <w:tblW w:w="9005" w:type="dxa"/>
        <w:tblLayout w:type="fixed"/>
        <w:tblCellMar>
          <w:left w:w="0" w:type="dxa"/>
          <w:right w:w="0" w:type="dxa"/>
        </w:tblCellMar>
        <w:tblLook w:val="0000" w:firstRow="0" w:lastRow="0" w:firstColumn="0" w:lastColumn="0" w:noHBand="0" w:noVBand="0"/>
      </w:tblPr>
      <w:tblGrid>
        <w:gridCol w:w="383"/>
        <w:gridCol w:w="488"/>
        <w:gridCol w:w="3904"/>
        <w:gridCol w:w="1440"/>
        <w:gridCol w:w="1440"/>
        <w:gridCol w:w="1350"/>
      </w:tblGrid>
      <w:tr w:rsidR="00285622" w:rsidRPr="000C1BF5" w:rsidTr="00285622">
        <w:trPr>
          <w:trHeight w:val="194"/>
        </w:trPr>
        <w:tc>
          <w:tcPr>
            <w:tcW w:w="383" w:type="dxa"/>
            <w:tcBorders>
              <w:top w:val="single" w:sz="4" w:space="0" w:color="auto"/>
              <w:left w:val="single" w:sz="4" w:space="0" w:color="auto"/>
              <w:bottom w:val="single" w:sz="4" w:space="0" w:color="auto"/>
              <w:right w:val="single" w:sz="4" w:space="0" w:color="auto"/>
            </w:tcBorders>
            <w:vAlign w:val="bottom"/>
          </w:tcPr>
          <w:p w:rsidR="00285622" w:rsidRPr="000C1BF5" w:rsidRDefault="00285622" w:rsidP="00285622">
            <w:pPr>
              <w:widowControl w:val="0"/>
              <w:autoSpaceDE w:val="0"/>
              <w:autoSpaceDN w:val="0"/>
              <w:adjustRightInd w:val="0"/>
              <w:spacing w:after="0" w:line="188" w:lineRule="exact"/>
              <w:ind w:left="120"/>
              <w:rPr>
                <w:rFonts w:ascii="Garamond" w:hAnsi="Garamond"/>
              </w:rPr>
            </w:pPr>
            <w:r w:rsidRPr="000C1BF5">
              <w:rPr>
                <w:rFonts w:ascii="Garamond" w:hAnsi="Garamond" w:cs="Garamond"/>
                <w:b/>
                <w:bCs/>
              </w:rPr>
              <w:t>II</w:t>
            </w:r>
          </w:p>
        </w:tc>
        <w:tc>
          <w:tcPr>
            <w:tcW w:w="4392" w:type="dxa"/>
            <w:gridSpan w:val="2"/>
            <w:tcBorders>
              <w:top w:val="single" w:sz="4" w:space="0" w:color="auto"/>
              <w:left w:val="single" w:sz="4" w:space="0" w:color="auto"/>
              <w:bottom w:val="single" w:sz="4" w:space="0" w:color="auto"/>
              <w:right w:val="single" w:sz="4" w:space="0" w:color="auto"/>
            </w:tcBorders>
            <w:vAlign w:val="bottom"/>
          </w:tcPr>
          <w:p w:rsidR="00285622" w:rsidRPr="000C1BF5" w:rsidRDefault="00285622" w:rsidP="00285622">
            <w:pPr>
              <w:widowControl w:val="0"/>
              <w:autoSpaceDE w:val="0"/>
              <w:autoSpaceDN w:val="0"/>
              <w:adjustRightInd w:val="0"/>
              <w:spacing w:after="0" w:line="188" w:lineRule="exact"/>
              <w:ind w:left="100"/>
              <w:rPr>
                <w:rFonts w:ascii="Garamond" w:hAnsi="Garamond"/>
              </w:rPr>
            </w:pPr>
            <w:r w:rsidRPr="000C1BF5">
              <w:rPr>
                <w:rFonts w:ascii="Garamond" w:hAnsi="Garamond" w:cs="Garamond"/>
                <w:b/>
                <w:bCs/>
              </w:rPr>
              <w:t>TARIFË PËR KONTROLL DHE THERJEN E BAGËTIVE</w:t>
            </w:r>
          </w:p>
        </w:tc>
        <w:tc>
          <w:tcPr>
            <w:tcW w:w="1440" w:type="dxa"/>
            <w:tcBorders>
              <w:top w:val="single" w:sz="4" w:space="0" w:color="auto"/>
              <w:left w:val="single" w:sz="4" w:space="0" w:color="auto"/>
              <w:bottom w:val="single" w:sz="4" w:space="0" w:color="auto"/>
              <w:right w:val="single" w:sz="4" w:space="0" w:color="auto"/>
            </w:tcBorders>
          </w:tcPr>
          <w:p w:rsidR="00285622" w:rsidRPr="007A3C35" w:rsidRDefault="00285622" w:rsidP="00285622">
            <w:pPr>
              <w:widowControl w:val="0"/>
              <w:autoSpaceDE w:val="0"/>
              <w:autoSpaceDN w:val="0"/>
              <w:adjustRightInd w:val="0"/>
              <w:spacing w:after="0" w:line="240" w:lineRule="auto"/>
              <w:rPr>
                <w:rFonts w:ascii="Garamond" w:hAnsi="Garamond"/>
                <w:b/>
              </w:rPr>
            </w:pPr>
            <w:r w:rsidRPr="007A3C35">
              <w:rPr>
                <w:rFonts w:ascii="Garamond" w:hAnsi="Garamond"/>
                <w:b/>
              </w:rPr>
              <w:t>Njesia Peshkopi</w:t>
            </w:r>
          </w:p>
        </w:tc>
        <w:tc>
          <w:tcPr>
            <w:tcW w:w="1440" w:type="dxa"/>
            <w:tcBorders>
              <w:top w:val="single" w:sz="4" w:space="0" w:color="auto"/>
              <w:left w:val="single" w:sz="4" w:space="0" w:color="auto"/>
              <w:bottom w:val="single" w:sz="4" w:space="0" w:color="auto"/>
              <w:right w:val="single" w:sz="4" w:space="0" w:color="auto"/>
            </w:tcBorders>
          </w:tcPr>
          <w:p w:rsidR="00285622" w:rsidRPr="007A3C35" w:rsidRDefault="00285622" w:rsidP="00285622">
            <w:pPr>
              <w:widowControl w:val="0"/>
              <w:autoSpaceDE w:val="0"/>
              <w:autoSpaceDN w:val="0"/>
              <w:adjustRightInd w:val="0"/>
              <w:spacing w:after="0" w:line="240" w:lineRule="auto"/>
              <w:rPr>
                <w:rFonts w:ascii="Garamond" w:hAnsi="Garamond"/>
                <w:b/>
              </w:rPr>
            </w:pPr>
            <w:r w:rsidRPr="007A3C35">
              <w:rPr>
                <w:rFonts w:ascii="Garamond" w:hAnsi="Garamond"/>
                <w:b/>
              </w:rPr>
              <w:t>4 njesite  administrative</w:t>
            </w:r>
          </w:p>
        </w:tc>
        <w:tc>
          <w:tcPr>
            <w:tcW w:w="1350" w:type="dxa"/>
            <w:tcBorders>
              <w:top w:val="single" w:sz="4" w:space="0" w:color="auto"/>
              <w:left w:val="single" w:sz="4" w:space="0" w:color="auto"/>
              <w:bottom w:val="single" w:sz="4" w:space="0" w:color="auto"/>
              <w:right w:val="single" w:sz="4" w:space="0" w:color="auto"/>
            </w:tcBorders>
          </w:tcPr>
          <w:p w:rsidR="00285622" w:rsidRPr="007A3C35" w:rsidRDefault="00285622" w:rsidP="00285622">
            <w:pPr>
              <w:widowControl w:val="0"/>
              <w:autoSpaceDE w:val="0"/>
              <w:autoSpaceDN w:val="0"/>
              <w:adjustRightInd w:val="0"/>
              <w:spacing w:after="0" w:line="240" w:lineRule="auto"/>
              <w:rPr>
                <w:rFonts w:ascii="Garamond" w:hAnsi="Garamond"/>
                <w:b/>
              </w:rPr>
            </w:pPr>
            <w:r w:rsidRPr="007A3C35">
              <w:rPr>
                <w:rFonts w:ascii="Garamond" w:hAnsi="Garamond"/>
                <w:b/>
              </w:rPr>
              <w:t xml:space="preserve"> 10 njesite  administrative</w:t>
            </w:r>
          </w:p>
        </w:tc>
      </w:tr>
      <w:tr w:rsidR="00285622" w:rsidRPr="000C1BF5" w:rsidTr="00285622">
        <w:trPr>
          <w:trHeight w:val="228"/>
        </w:trPr>
        <w:tc>
          <w:tcPr>
            <w:tcW w:w="383" w:type="dxa"/>
            <w:tcBorders>
              <w:top w:val="single" w:sz="4" w:space="0" w:color="auto"/>
              <w:left w:val="single" w:sz="8" w:space="0" w:color="auto"/>
              <w:bottom w:val="nil"/>
              <w:right w:val="single" w:sz="8" w:space="0" w:color="auto"/>
            </w:tcBorders>
            <w:vAlign w:val="bottom"/>
          </w:tcPr>
          <w:p w:rsidR="00285622" w:rsidRPr="000C1BF5" w:rsidRDefault="00285622" w:rsidP="00285622">
            <w:pPr>
              <w:widowControl w:val="0"/>
              <w:autoSpaceDE w:val="0"/>
              <w:autoSpaceDN w:val="0"/>
              <w:adjustRightInd w:val="0"/>
              <w:spacing w:after="0" w:line="240" w:lineRule="auto"/>
              <w:rPr>
                <w:rFonts w:ascii="Garamond" w:hAnsi="Garamond"/>
              </w:rPr>
            </w:pPr>
          </w:p>
        </w:tc>
        <w:tc>
          <w:tcPr>
            <w:tcW w:w="488" w:type="dxa"/>
            <w:vMerge w:val="restart"/>
            <w:tcBorders>
              <w:top w:val="single" w:sz="4" w:space="0" w:color="auto"/>
              <w:left w:val="nil"/>
              <w:right w:val="nil"/>
            </w:tcBorders>
            <w:vAlign w:val="bottom"/>
          </w:tcPr>
          <w:p w:rsidR="00285622" w:rsidRPr="00792A91" w:rsidRDefault="00285622" w:rsidP="00285622">
            <w:pPr>
              <w:pStyle w:val="ListParagraph"/>
              <w:widowControl w:val="0"/>
              <w:autoSpaceDE w:val="0"/>
              <w:autoSpaceDN w:val="0"/>
              <w:adjustRightInd w:val="0"/>
              <w:spacing w:line="222" w:lineRule="exact"/>
              <w:rPr>
                <w:rFonts w:ascii="Garamond" w:hAnsi="Garamond"/>
              </w:rPr>
            </w:pPr>
          </w:p>
        </w:tc>
        <w:tc>
          <w:tcPr>
            <w:tcW w:w="3904" w:type="dxa"/>
            <w:vMerge w:val="restart"/>
            <w:tcBorders>
              <w:top w:val="single" w:sz="4" w:space="0" w:color="auto"/>
              <w:left w:val="nil"/>
              <w:right w:val="single" w:sz="4" w:space="0" w:color="auto"/>
            </w:tcBorders>
            <w:vAlign w:val="bottom"/>
          </w:tcPr>
          <w:p w:rsidR="00285622" w:rsidRPr="000C1BF5" w:rsidRDefault="00285622" w:rsidP="00285622">
            <w:pPr>
              <w:widowControl w:val="0"/>
              <w:autoSpaceDE w:val="0"/>
              <w:autoSpaceDN w:val="0"/>
              <w:adjustRightInd w:val="0"/>
              <w:spacing w:after="0" w:line="240" w:lineRule="auto"/>
              <w:rPr>
                <w:rFonts w:ascii="Garamond" w:hAnsi="Garamond"/>
              </w:rPr>
            </w:pPr>
            <w:r>
              <w:rPr>
                <w:rFonts w:ascii="Garamond" w:hAnsi="Garamond"/>
              </w:rPr>
              <w:t xml:space="preserve">       -Te imta </w:t>
            </w:r>
          </w:p>
        </w:tc>
        <w:tc>
          <w:tcPr>
            <w:tcW w:w="1440" w:type="dxa"/>
            <w:tcBorders>
              <w:top w:val="single" w:sz="4" w:space="0" w:color="auto"/>
              <w:left w:val="single" w:sz="4" w:space="0" w:color="auto"/>
              <w:bottom w:val="single" w:sz="4" w:space="0" w:color="auto"/>
              <w:right w:val="single" w:sz="4" w:space="0" w:color="auto"/>
            </w:tcBorders>
          </w:tcPr>
          <w:p w:rsidR="00285622" w:rsidRDefault="00285622" w:rsidP="00285622">
            <w:pPr>
              <w:widowControl w:val="0"/>
              <w:autoSpaceDE w:val="0"/>
              <w:autoSpaceDN w:val="0"/>
              <w:adjustRightInd w:val="0"/>
              <w:spacing w:after="0" w:line="240" w:lineRule="auto"/>
              <w:rPr>
                <w:rFonts w:ascii="Garamond" w:hAnsi="Garamond"/>
              </w:rPr>
            </w:pPr>
          </w:p>
        </w:tc>
        <w:tc>
          <w:tcPr>
            <w:tcW w:w="1440" w:type="dxa"/>
            <w:tcBorders>
              <w:top w:val="single" w:sz="4" w:space="0" w:color="auto"/>
              <w:left w:val="single" w:sz="4" w:space="0" w:color="auto"/>
              <w:bottom w:val="single" w:sz="4" w:space="0" w:color="auto"/>
              <w:right w:val="single" w:sz="4" w:space="0" w:color="auto"/>
            </w:tcBorders>
          </w:tcPr>
          <w:p w:rsidR="00285622" w:rsidRDefault="00285622" w:rsidP="00285622">
            <w:pPr>
              <w:widowControl w:val="0"/>
              <w:autoSpaceDE w:val="0"/>
              <w:autoSpaceDN w:val="0"/>
              <w:adjustRightInd w:val="0"/>
              <w:spacing w:after="0" w:line="240" w:lineRule="auto"/>
              <w:rPr>
                <w:rFonts w:ascii="Garamond" w:hAnsi="Garamond"/>
              </w:rPr>
            </w:pPr>
          </w:p>
        </w:tc>
        <w:tc>
          <w:tcPr>
            <w:tcW w:w="1350" w:type="dxa"/>
            <w:tcBorders>
              <w:top w:val="single" w:sz="4" w:space="0" w:color="auto"/>
              <w:left w:val="single" w:sz="4" w:space="0" w:color="auto"/>
              <w:bottom w:val="single" w:sz="4" w:space="0" w:color="auto"/>
              <w:right w:val="single" w:sz="4" w:space="0" w:color="auto"/>
            </w:tcBorders>
          </w:tcPr>
          <w:p w:rsidR="00285622" w:rsidRDefault="00285622" w:rsidP="00285622">
            <w:pPr>
              <w:widowControl w:val="0"/>
              <w:autoSpaceDE w:val="0"/>
              <w:autoSpaceDN w:val="0"/>
              <w:adjustRightInd w:val="0"/>
              <w:spacing w:after="0" w:line="240" w:lineRule="auto"/>
              <w:rPr>
                <w:rFonts w:ascii="Garamond" w:hAnsi="Garamond"/>
              </w:rPr>
            </w:pPr>
          </w:p>
        </w:tc>
      </w:tr>
      <w:tr w:rsidR="00285622" w:rsidRPr="000C1BF5" w:rsidTr="00285622">
        <w:trPr>
          <w:trHeight w:val="231"/>
        </w:trPr>
        <w:tc>
          <w:tcPr>
            <w:tcW w:w="383" w:type="dxa"/>
            <w:tcBorders>
              <w:top w:val="nil"/>
              <w:left w:val="single" w:sz="8" w:space="0" w:color="auto"/>
              <w:bottom w:val="nil"/>
              <w:right w:val="single" w:sz="8" w:space="0" w:color="auto"/>
            </w:tcBorders>
            <w:vAlign w:val="bottom"/>
          </w:tcPr>
          <w:p w:rsidR="00285622" w:rsidRPr="000C1BF5" w:rsidRDefault="00285622" w:rsidP="00285622">
            <w:pPr>
              <w:widowControl w:val="0"/>
              <w:autoSpaceDE w:val="0"/>
              <w:autoSpaceDN w:val="0"/>
              <w:adjustRightInd w:val="0"/>
              <w:spacing w:after="0" w:line="240" w:lineRule="auto"/>
              <w:rPr>
                <w:rFonts w:ascii="Garamond" w:hAnsi="Garamond"/>
              </w:rPr>
            </w:pPr>
          </w:p>
        </w:tc>
        <w:tc>
          <w:tcPr>
            <w:tcW w:w="488" w:type="dxa"/>
            <w:vMerge/>
            <w:tcBorders>
              <w:left w:val="nil"/>
              <w:bottom w:val="nil"/>
              <w:right w:val="nil"/>
            </w:tcBorders>
            <w:vAlign w:val="bottom"/>
          </w:tcPr>
          <w:p w:rsidR="00285622" w:rsidRPr="000C1BF5" w:rsidRDefault="00285622" w:rsidP="00285622">
            <w:pPr>
              <w:widowControl w:val="0"/>
              <w:autoSpaceDE w:val="0"/>
              <w:autoSpaceDN w:val="0"/>
              <w:adjustRightInd w:val="0"/>
              <w:spacing w:after="0" w:line="240" w:lineRule="auto"/>
              <w:ind w:left="100"/>
              <w:rPr>
                <w:rFonts w:ascii="Garamond" w:hAnsi="Garamond"/>
              </w:rPr>
            </w:pPr>
          </w:p>
        </w:tc>
        <w:tc>
          <w:tcPr>
            <w:tcW w:w="3904" w:type="dxa"/>
            <w:vMerge/>
            <w:tcBorders>
              <w:left w:val="nil"/>
              <w:right w:val="single" w:sz="4" w:space="0" w:color="auto"/>
            </w:tcBorders>
            <w:vAlign w:val="bottom"/>
          </w:tcPr>
          <w:p w:rsidR="00285622" w:rsidRPr="000C1BF5" w:rsidRDefault="00285622" w:rsidP="00285622">
            <w:pPr>
              <w:widowControl w:val="0"/>
              <w:autoSpaceDE w:val="0"/>
              <w:autoSpaceDN w:val="0"/>
              <w:adjustRightInd w:val="0"/>
              <w:spacing w:after="0" w:line="240" w:lineRule="auto"/>
              <w:rPr>
                <w:rFonts w:ascii="Garamond" w:hAnsi="Garamond"/>
              </w:rPr>
            </w:pPr>
          </w:p>
        </w:tc>
        <w:tc>
          <w:tcPr>
            <w:tcW w:w="1440" w:type="dxa"/>
            <w:tcBorders>
              <w:top w:val="single" w:sz="4" w:space="0" w:color="auto"/>
              <w:left w:val="single" w:sz="4" w:space="0" w:color="auto"/>
              <w:bottom w:val="single" w:sz="4" w:space="0" w:color="auto"/>
              <w:right w:val="single" w:sz="4" w:space="0" w:color="auto"/>
            </w:tcBorders>
            <w:vAlign w:val="bottom"/>
          </w:tcPr>
          <w:p w:rsidR="00285622" w:rsidRPr="000C1BF5" w:rsidRDefault="00285622" w:rsidP="00285622">
            <w:pPr>
              <w:widowControl w:val="0"/>
              <w:autoSpaceDE w:val="0"/>
              <w:autoSpaceDN w:val="0"/>
              <w:adjustRightInd w:val="0"/>
              <w:spacing w:after="0" w:line="240" w:lineRule="auto"/>
              <w:rPr>
                <w:rFonts w:ascii="Garamond" w:hAnsi="Garamond"/>
              </w:rPr>
            </w:pPr>
          </w:p>
        </w:tc>
        <w:tc>
          <w:tcPr>
            <w:tcW w:w="1440" w:type="dxa"/>
            <w:tcBorders>
              <w:top w:val="single" w:sz="4" w:space="0" w:color="auto"/>
              <w:left w:val="single" w:sz="4" w:space="0" w:color="auto"/>
              <w:bottom w:val="single" w:sz="4" w:space="0" w:color="auto"/>
              <w:right w:val="single" w:sz="4" w:space="0" w:color="auto"/>
            </w:tcBorders>
          </w:tcPr>
          <w:p w:rsidR="00285622" w:rsidRDefault="00285622" w:rsidP="00285622">
            <w:pPr>
              <w:widowControl w:val="0"/>
              <w:autoSpaceDE w:val="0"/>
              <w:autoSpaceDN w:val="0"/>
              <w:adjustRightInd w:val="0"/>
              <w:spacing w:after="0" w:line="240" w:lineRule="auto"/>
              <w:rPr>
                <w:rFonts w:ascii="Garamond" w:hAnsi="Garamond"/>
              </w:rPr>
            </w:pPr>
          </w:p>
        </w:tc>
        <w:tc>
          <w:tcPr>
            <w:tcW w:w="1350" w:type="dxa"/>
            <w:tcBorders>
              <w:top w:val="single" w:sz="4" w:space="0" w:color="auto"/>
              <w:left w:val="single" w:sz="4" w:space="0" w:color="auto"/>
              <w:bottom w:val="single" w:sz="4" w:space="0" w:color="auto"/>
              <w:right w:val="single" w:sz="4" w:space="0" w:color="auto"/>
            </w:tcBorders>
          </w:tcPr>
          <w:p w:rsidR="00285622" w:rsidRDefault="00285622" w:rsidP="00285622">
            <w:pPr>
              <w:widowControl w:val="0"/>
              <w:autoSpaceDE w:val="0"/>
              <w:autoSpaceDN w:val="0"/>
              <w:adjustRightInd w:val="0"/>
              <w:spacing w:after="0" w:line="240" w:lineRule="auto"/>
              <w:rPr>
                <w:rFonts w:ascii="Garamond" w:hAnsi="Garamond"/>
              </w:rPr>
            </w:pPr>
          </w:p>
        </w:tc>
      </w:tr>
      <w:tr w:rsidR="00285622" w:rsidRPr="000C1BF5" w:rsidTr="00285622">
        <w:trPr>
          <w:trHeight w:val="229"/>
        </w:trPr>
        <w:tc>
          <w:tcPr>
            <w:tcW w:w="383" w:type="dxa"/>
            <w:tcBorders>
              <w:top w:val="nil"/>
              <w:left w:val="single" w:sz="8" w:space="0" w:color="auto"/>
              <w:bottom w:val="nil"/>
              <w:right w:val="single" w:sz="8" w:space="0" w:color="auto"/>
            </w:tcBorders>
            <w:vAlign w:val="bottom"/>
          </w:tcPr>
          <w:p w:rsidR="00285622" w:rsidRPr="000C1BF5" w:rsidRDefault="00285622" w:rsidP="00285622">
            <w:pPr>
              <w:widowControl w:val="0"/>
              <w:autoSpaceDE w:val="0"/>
              <w:autoSpaceDN w:val="0"/>
              <w:adjustRightInd w:val="0"/>
              <w:spacing w:after="0" w:line="240" w:lineRule="auto"/>
              <w:rPr>
                <w:rFonts w:ascii="Garamond" w:hAnsi="Garamond"/>
              </w:rPr>
            </w:pPr>
          </w:p>
        </w:tc>
        <w:tc>
          <w:tcPr>
            <w:tcW w:w="488" w:type="dxa"/>
            <w:tcBorders>
              <w:top w:val="nil"/>
              <w:left w:val="nil"/>
              <w:bottom w:val="nil"/>
              <w:right w:val="nil"/>
            </w:tcBorders>
            <w:vAlign w:val="bottom"/>
          </w:tcPr>
          <w:p w:rsidR="00285622" w:rsidRPr="000C1BF5" w:rsidRDefault="00285622" w:rsidP="00285622">
            <w:pPr>
              <w:widowControl w:val="0"/>
              <w:autoSpaceDE w:val="0"/>
              <w:autoSpaceDN w:val="0"/>
              <w:adjustRightInd w:val="0"/>
              <w:spacing w:after="0" w:line="223" w:lineRule="exact"/>
              <w:rPr>
                <w:rFonts w:ascii="Garamond" w:hAnsi="Garamond"/>
              </w:rPr>
            </w:pPr>
          </w:p>
        </w:tc>
        <w:tc>
          <w:tcPr>
            <w:tcW w:w="3904" w:type="dxa"/>
            <w:vMerge/>
            <w:tcBorders>
              <w:left w:val="nil"/>
              <w:bottom w:val="nil"/>
              <w:right w:val="single" w:sz="4" w:space="0" w:color="auto"/>
            </w:tcBorders>
            <w:vAlign w:val="bottom"/>
          </w:tcPr>
          <w:p w:rsidR="00285622" w:rsidRPr="000C1BF5" w:rsidRDefault="00285622" w:rsidP="00285622">
            <w:pPr>
              <w:widowControl w:val="0"/>
              <w:autoSpaceDE w:val="0"/>
              <w:autoSpaceDN w:val="0"/>
              <w:adjustRightInd w:val="0"/>
              <w:spacing w:after="0" w:line="240" w:lineRule="auto"/>
              <w:rPr>
                <w:rFonts w:ascii="Garamond" w:hAnsi="Garamond"/>
              </w:rPr>
            </w:pPr>
          </w:p>
        </w:tc>
        <w:tc>
          <w:tcPr>
            <w:tcW w:w="1440" w:type="dxa"/>
            <w:tcBorders>
              <w:top w:val="single" w:sz="4" w:space="0" w:color="auto"/>
              <w:left w:val="single" w:sz="4" w:space="0" w:color="auto"/>
              <w:bottom w:val="single" w:sz="4" w:space="0" w:color="auto"/>
              <w:right w:val="single" w:sz="4" w:space="0" w:color="auto"/>
            </w:tcBorders>
            <w:vAlign w:val="bottom"/>
          </w:tcPr>
          <w:p w:rsidR="00285622" w:rsidRPr="000C1BF5" w:rsidRDefault="00BA0F46" w:rsidP="00285622">
            <w:pPr>
              <w:widowControl w:val="0"/>
              <w:autoSpaceDE w:val="0"/>
              <w:autoSpaceDN w:val="0"/>
              <w:adjustRightInd w:val="0"/>
              <w:spacing w:after="0" w:line="240" w:lineRule="auto"/>
              <w:rPr>
                <w:rFonts w:ascii="Garamond" w:hAnsi="Garamond"/>
              </w:rPr>
            </w:pPr>
            <w:r>
              <w:rPr>
                <w:rFonts w:ascii="Garamond" w:hAnsi="Garamond"/>
              </w:rPr>
              <w:t xml:space="preserve"> 14</w:t>
            </w:r>
            <w:r w:rsidR="00285622">
              <w:rPr>
                <w:rFonts w:ascii="Garamond" w:hAnsi="Garamond"/>
              </w:rPr>
              <w:t>0 leke/koke</w:t>
            </w:r>
          </w:p>
        </w:tc>
        <w:tc>
          <w:tcPr>
            <w:tcW w:w="1440" w:type="dxa"/>
            <w:tcBorders>
              <w:top w:val="single" w:sz="4" w:space="0" w:color="auto"/>
              <w:left w:val="single" w:sz="4" w:space="0" w:color="auto"/>
              <w:bottom w:val="single" w:sz="4" w:space="0" w:color="auto"/>
              <w:right w:val="single" w:sz="4" w:space="0" w:color="auto"/>
            </w:tcBorders>
            <w:vAlign w:val="bottom"/>
          </w:tcPr>
          <w:p w:rsidR="00285622" w:rsidRPr="000C1BF5" w:rsidRDefault="00BA0F46" w:rsidP="00285622">
            <w:pPr>
              <w:widowControl w:val="0"/>
              <w:autoSpaceDE w:val="0"/>
              <w:autoSpaceDN w:val="0"/>
              <w:adjustRightInd w:val="0"/>
              <w:spacing w:after="0" w:line="240" w:lineRule="auto"/>
              <w:rPr>
                <w:rFonts w:ascii="Garamond" w:hAnsi="Garamond"/>
              </w:rPr>
            </w:pPr>
            <w:r>
              <w:rPr>
                <w:rFonts w:ascii="Garamond" w:hAnsi="Garamond"/>
              </w:rPr>
              <w:t xml:space="preserve"> 14</w:t>
            </w:r>
            <w:r w:rsidR="00285622">
              <w:rPr>
                <w:rFonts w:ascii="Garamond" w:hAnsi="Garamond"/>
              </w:rPr>
              <w:t>0 leke/koke</w:t>
            </w:r>
          </w:p>
        </w:tc>
        <w:tc>
          <w:tcPr>
            <w:tcW w:w="1350" w:type="dxa"/>
            <w:tcBorders>
              <w:top w:val="single" w:sz="4" w:space="0" w:color="auto"/>
              <w:left w:val="single" w:sz="4" w:space="0" w:color="auto"/>
              <w:bottom w:val="single" w:sz="4" w:space="0" w:color="auto"/>
              <w:right w:val="single" w:sz="4" w:space="0" w:color="auto"/>
            </w:tcBorders>
          </w:tcPr>
          <w:p w:rsidR="00285622" w:rsidRDefault="00BA0F46" w:rsidP="00285622">
            <w:pPr>
              <w:widowControl w:val="0"/>
              <w:autoSpaceDE w:val="0"/>
              <w:autoSpaceDN w:val="0"/>
              <w:adjustRightInd w:val="0"/>
              <w:spacing w:after="0" w:line="240" w:lineRule="auto"/>
              <w:rPr>
                <w:rFonts w:ascii="Garamond" w:hAnsi="Garamond"/>
              </w:rPr>
            </w:pPr>
            <w:r>
              <w:rPr>
                <w:rFonts w:ascii="Garamond" w:hAnsi="Garamond"/>
              </w:rPr>
              <w:t>14</w:t>
            </w:r>
            <w:r w:rsidR="00285622">
              <w:rPr>
                <w:rFonts w:ascii="Garamond" w:hAnsi="Garamond"/>
              </w:rPr>
              <w:t>0 leke/koke</w:t>
            </w:r>
          </w:p>
        </w:tc>
      </w:tr>
      <w:tr w:rsidR="00285622" w:rsidRPr="000C1BF5" w:rsidTr="00285622">
        <w:trPr>
          <w:trHeight w:val="82"/>
        </w:trPr>
        <w:tc>
          <w:tcPr>
            <w:tcW w:w="383" w:type="dxa"/>
            <w:tcBorders>
              <w:top w:val="nil"/>
              <w:left w:val="single" w:sz="8" w:space="0" w:color="auto"/>
              <w:bottom w:val="single" w:sz="8" w:space="0" w:color="auto"/>
              <w:right w:val="single" w:sz="8" w:space="0" w:color="auto"/>
            </w:tcBorders>
            <w:vAlign w:val="bottom"/>
          </w:tcPr>
          <w:p w:rsidR="00285622" w:rsidRPr="000C1BF5" w:rsidRDefault="00285622" w:rsidP="00285622">
            <w:pPr>
              <w:widowControl w:val="0"/>
              <w:autoSpaceDE w:val="0"/>
              <w:autoSpaceDN w:val="0"/>
              <w:adjustRightInd w:val="0"/>
              <w:spacing w:after="0" w:line="240" w:lineRule="auto"/>
              <w:rPr>
                <w:rFonts w:ascii="Garamond" w:hAnsi="Garamond"/>
              </w:rPr>
            </w:pPr>
          </w:p>
        </w:tc>
        <w:tc>
          <w:tcPr>
            <w:tcW w:w="4392" w:type="dxa"/>
            <w:gridSpan w:val="2"/>
            <w:tcBorders>
              <w:top w:val="nil"/>
              <w:left w:val="nil"/>
              <w:bottom w:val="single" w:sz="8" w:space="0" w:color="auto"/>
              <w:right w:val="single" w:sz="4" w:space="0" w:color="auto"/>
            </w:tcBorders>
            <w:vAlign w:val="bottom"/>
          </w:tcPr>
          <w:p w:rsidR="00285622" w:rsidRPr="000C1BF5" w:rsidRDefault="00285622" w:rsidP="00285622">
            <w:pPr>
              <w:widowControl w:val="0"/>
              <w:autoSpaceDE w:val="0"/>
              <w:autoSpaceDN w:val="0"/>
              <w:adjustRightInd w:val="0"/>
              <w:spacing w:after="0" w:line="240" w:lineRule="auto"/>
              <w:rPr>
                <w:rFonts w:ascii="Garamond" w:hAnsi="Garamond"/>
              </w:rPr>
            </w:pPr>
            <w:r>
              <w:rPr>
                <w:rFonts w:ascii="Garamond" w:hAnsi="Garamond"/>
              </w:rPr>
              <w:t xml:space="preserve">                -Te trasha</w:t>
            </w:r>
          </w:p>
        </w:tc>
        <w:tc>
          <w:tcPr>
            <w:tcW w:w="1440" w:type="dxa"/>
            <w:tcBorders>
              <w:top w:val="single" w:sz="4" w:space="0" w:color="auto"/>
              <w:left w:val="single" w:sz="4" w:space="0" w:color="auto"/>
              <w:bottom w:val="single" w:sz="4" w:space="0" w:color="auto"/>
              <w:right w:val="single" w:sz="4" w:space="0" w:color="auto"/>
            </w:tcBorders>
          </w:tcPr>
          <w:p w:rsidR="00285622" w:rsidRDefault="00BA0F46" w:rsidP="00285622">
            <w:pPr>
              <w:widowControl w:val="0"/>
              <w:autoSpaceDE w:val="0"/>
              <w:autoSpaceDN w:val="0"/>
              <w:adjustRightInd w:val="0"/>
              <w:spacing w:after="0" w:line="240" w:lineRule="auto"/>
              <w:rPr>
                <w:rFonts w:ascii="Garamond" w:hAnsi="Garamond"/>
              </w:rPr>
            </w:pPr>
            <w:r>
              <w:rPr>
                <w:rFonts w:ascii="Garamond" w:hAnsi="Garamond"/>
              </w:rPr>
              <w:t>35</w:t>
            </w:r>
            <w:r w:rsidR="00285622">
              <w:rPr>
                <w:rFonts w:ascii="Garamond" w:hAnsi="Garamond"/>
              </w:rPr>
              <w:t>0 leke.koke</w:t>
            </w:r>
          </w:p>
        </w:tc>
        <w:tc>
          <w:tcPr>
            <w:tcW w:w="1440" w:type="dxa"/>
            <w:tcBorders>
              <w:top w:val="single" w:sz="4" w:space="0" w:color="auto"/>
              <w:left w:val="single" w:sz="4" w:space="0" w:color="auto"/>
              <w:bottom w:val="single" w:sz="4" w:space="0" w:color="auto"/>
              <w:right w:val="single" w:sz="4" w:space="0" w:color="auto"/>
            </w:tcBorders>
            <w:vAlign w:val="bottom"/>
          </w:tcPr>
          <w:p w:rsidR="00285622" w:rsidRPr="000C1BF5" w:rsidRDefault="00BA0F46" w:rsidP="00285622">
            <w:pPr>
              <w:widowControl w:val="0"/>
              <w:autoSpaceDE w:val="0"/>
              <w:autoSpaceDN w:val="0"/>
              <w:adjustRightInd w:val="0"/>
              <w:spacing w:after="0" w:line="240" w:lineRule="auto"/>
              <w:rPr>
                <w:rFonts w:ascii="Garamond" w:hAnsi="Garamond"/>
              </w:rPr>
            </w:pPr>
            <w:r>
              <w:rPr>
                <w:rFonts w:ascii="Garamond" w:hAnsi="Garamond"/>
              </w:rPr>
              <w:t xml:space="preserve"> 35</w:t>
            </w:r>
            <w:r w:rsidR="00285622">
              <w:rPr>
                <w:rFonts w:ascii="Garamond" w:hAnsi="Garamond"/>
              </w:rPr>
              <w:t>0 leke.koke</w:t>
            </w:r>
          </w:p>
        </w:tc>
        <w:tc>
          <w:tcPr>
            <w:tcW w:w="1350" w:type="dxa"/>
            <w:tcBorders>
              <w:top w:val="single" w:sz="4" w:space="0" w:color="auto"/>
              <w:left w:val="single" w:sz="4" w:space="0" w:color="auto"/>
              <w:bottom w:val="single" w:sz="4" w:space="0" w:color="auto"/>
              <w:right w:val="single" w:sz="4" w:space="0" w:color="auto"/>
            </w:tcBorders>
          </w:tcPr>
          <w:p w:rsidR="00285622" w:rsidRDefault="00BA0F46" w:rsidP="00285622">
            <w:pPr>
              <w:widowControl w:val="0"/>
              <w:autoSpaceDE w:val="0"/>
              <w:autoSpaceDN w:val="0"/>
              <w:adjustRightInd w:val="0"/>
              <w:spacing w:after="0" w:line="240" w:lineRule="auto"/>
              <w:rPr>
                <w:rFonts w:ascii="Garamond" w:hAnsi="Garamond"/>
              </w:rPr>
            </w:pPr>
            <w:r>
              <w:rPr>
                <w:rFonts w:ascii="Garamond" w:hAnsi="Garamond"/>
              </w:rPr>
              <w:t>35</w:t>
            </w:r>
            <w:r w:rsidR="00285622">
              <w:rPr>
                <w:rFonts w:ascii="Garamond" w:hAnsi="Garamond"/>
              </w:rPr>
              <w:t>0 leke.koke</w:t>
            </w:r>
          </w:p>
        </w:tc>
      </w:tr>
    </w:tbl>
    <w:p w:rsidR="00C01781" w:rsidRPr="00016DAF" w:rsidRDefault="00C01781" w:rsidP="00285622">
      <w:pPr>
        <w:rPr>
          <w:rFonts w:ascii="Times New Roman" w:hAnsi="Times New Roman" w:cs="Times New Roman"/>
          <w:b/>
          <w:bCs/>
          <w:sz w:val="32"/>
          <w:szCs w:val="32"/>
        </w:rPr>
      </w:pPr>
      <w:r w:rsidRPr="00016DAF">
        <w:rPr>
          <w:rFonts w:ascii="Times New Roman" w:hAnsi="Times New Roman" w:cs="Times New Roman"/>
          <w:b/>
          <w:bCs/>
          <w:sz w:val="24"/>
          <w:szCs w:val="24"/>
        </w:rPr>
        <w:t xml:space="preserve">Ligji 9632 </w:t>
      </w:r>
      <w:proofErr w:type="gramStart"/>
      <w:r w:rsidRPr="00016DAF">
        <w:rPr>
          <w:rFonts w:ascii="Times New Roman" w:hAnsi="Times New Roman" w:cs="Times New Roman"/>
          <w:b/>
          <w:bCs/>
          <w:sz w:val="24"/>
          <w:szCs w:val="24"/>
        </w:rPr>
        <w:t>dt</w:t>
      </w:r>
      <w:proofErr w:type="gramEnd"/>
      <w:r w:rsidRPr="00016DAF">
        <w:rPr>
          <w:rFonts w:ascii="Times New Roman" w:hAnsi="Times New Roman" w:cs="Times New Roman"/>
          <w:b/>
          <w:bCs/>
          <w:sz w:val="24"/>
          <w:szCs w:val="24"/>
        </w:rPr>
        <w:t xml:space="preserve"> 30.10.2006, i ndryshuar Neni 35</w:t>
      </w:r>
    </w:p>
    <w:p w:rsidR="00D16FF9" w:rsidRDefault="00D16FF9" w:rsidP="000F2EB8">
      <w:pPr>
        <w:widowControl w:val="0"/>
        <w:autoSpaceDE w:val="0"/>
        <w:autoSpaceDN w:val="0"/>
        <w:adjustRightInd w:val="0"/>
        <w:spacing w:after="0" w:line="240" w:lineRule="auto"/>
        <w:jc w:val="both"/>
        <w:rPr>
          <w:rFonts w:ascii="Times New Roman" w:hAnsi="Times New Roman" w:cs="Times New Roman"/>
          <w:b/>
          <w:bCs/>
          <w:sz w:val="24"/>
          <w:szCs w:val="24"/>
        </w:rPr>
      </w:pPr>
    </w:p>
    <w:p w:rsidR="00016DAF" w:rsidRDefault="00C01781" w:rsidP="000F2EB8">
      <w:pPr>
        <w:widowControl w:val="0"/>
        <w:autoSpaceDE w:val="0"/>
        <w:autoSpaceDN w:val="0"/>
        <w:adjustRightInd w:val="0"/>
        <w:spacing w:after="0" w:line="240" w:lineRule="auto"/>
        <w:jc w:val="both"/>
        <w:rPr>
          <w:rFonts w:ascii="Times New Roman" w:hAnsi="Times New Roman" w:cs="Times New Roman"/>
          <w:b/>
          <w:bCs/>
          <w:sz w:val="24"/>
          <w:szCs w:val="24"/>
        </w:rPr>
      </w:pPr>
      <w:r w:rsidRPr="00D37FE1">
        <w:rPr>
          <w:rFonts w:ascii="Times New Roman" w:hAnsi="Times New Roman" w:cs="Times New Roman"/>
          <w:b/>
          <w:bCs/>
          <w:sz w:val="24"/>
          <w:szCs w:val="24"/>
        </w:rPr>
        <w:t xml:space="preserve">Struktura e ngarkuar për vjeljen e tarifës për therrjen e bagëtive është </w:t>
      </w:r>
      <w:r w:rsidRPr="00800B51">
        <w:rPr>
          <w:rFonts w:ascii="Times New Roman" w:hAnsi="Times New Roman" w:cs="Times New Roman"/>
          <w:bCs/>
          <w:sz w:val="24"/>
          <w:szCs w:val="24"/>
        </w:rPr>
        <w:t xml:space="preserve">Zyra </w:t>
      </w:r>
      <w:r w:rsidR="00B57D9D" w:rsidRPr="00800B51">
        <w:rPr>
          <w:rFonts w:ascii="Times New Roman" w:hAnsi="Times New Roman" w:cs="Times New Roman"/>
          <w:bCs/>
          <w:sz w:val="24"/>
          <w:szCs w:val="24"/>
        </w:rPr>
        <w:t xml:space="preserve">e Shendetesise </w:t>
      </w:r>
      <w:r w:rsidRPr="00800B51">
        <w:rPr>
          <w:rFonts w:ascii="Times New Roman" w:hAnsi="Times New Roman" w:cs="Times New Roman"/>
          <w:bCs/>
          <w:sz w:val="24"/>
          <w:szCs w:val="24"/>
        </w:rPr>
        <w:lastRenderedPageBreak/>
        <w:t>Veterinarise</w:t>
      </w:r>
      <w:proofErr w:type="gramStart"/>
      <w:r w:rsidRPr="00800B51">
        <w:rPr>
          <w:rFonts w:ascii="Times New Roman" w:hAnsi="Times New Roman" w:cs="Times New Roman"/>
          <w:bCs/>
          <w:sz w:val="24"/>
          <w:szCs w:val="24"/>
        </w:rPr>
        <w:t>,Higjenes</w:t>
      </w:r>
      <w:r w:rsidR="00B57D9D" w:rsidRPr="00800B51">
        <w:rPr>
          <w:rFonts w:ascii="Times New Roman" w:hAnsi="Times New Roman" w:cs="Times New Roman"/>
          <w:bCs/>
          <w:sz w:val="24"/>
          <w:szCs w:val="24"/>
        </w:rPr>
        <w:t>,Prodhimit</w:t>
      </w:r>
      <w:proofErr w:type="gramEnd"/>
      <w:r w:rsidR="00B57D9D" w:rsidRPr="00800B51">
        <w:rPr>
          <w:rFonts w:ascii="Times New Roman" w:hAnsi="Times New Roman" w:cs="Times New Roman"/>
          <w:bCs/>
          <w:sz w:val="24"/>
          <w:szCs w:val="24"/>
        </w:rPr>
        <w:t xml:space="preserve"> Bujqesor dhe ushqimit.  </w:t>
      </w:r>
      <w:proofErr w:type="gramStart"/>
      <w:r w:rsidR="00B57D9D" w:rsidRPr="00800B51">
        <w:rPr>
          <w:rFonts w:ascii="Times New Roman" w:hAnsi="Times New Roman" w:cs="Times New Roman"/>
          <w:bCs/>
          <w:sz w:val="24"/>
          <w:szCs w:val="24"/>
        </w:rPr>
        <w:t>në</w:t>
      </w:r>
      <w:proofErr w:type="gramEnd"/>
      <w:r w:rsidR="00B57D9D" w:rsidRPr="00800B51">
        <w:rPr>
          <w:rFonts w:ascii="Times New Roman" w:hAnsi="Times New Roman" w:cs="Times New Roman"/>
          <w:bCs/>
          <w:sz w:val="24"/>
          <w:szCs w:val="24"/>
        </w:rPr>
        <w:t xml:space="preserve"> Bashkine</w:t>
      </w:r>
      <w:r w:rsidRPr="00800B51">
        <w:rPr>
          <w:rFonts w:ascii="Times New Roman" w:hAnsi="Times New Roman" w:cs="Times New Roman"/>
          <w:bCs/>
          <w:sz w:val="24"/>
          <w:szCs w:val="24"/>
        </w:rPr>
        <w:t xml:space="preserve"> Diber</w:t>
      </w:r>
      <w:r w:rsidRPr="00D37FE1">
        <w:rPr>
          <w:rFonts w:ascii="Times New Roman" w:hAnsi="Times New Roman" w:cs="Times New Roman"/>
          <w:b/>
          <w:bCs/>
          <w:sz w:val="24"/>
          <w:szCs w:val="24"/>
        </w:rPr>
        <w:t>.</w:t>
      </w:r>
    </w:p>
    <w:p w:rsidR="005B3508" w:rsidRDefault="005B3508" w:rsidP="000F2EB8">
      <w:pPr>
        <w:widowControl w:val="0"/>
        <w:autoSpaceDE w:val="0"/>
        <w:autoSpaceDN w:val="0"/>
        <w:adjustRightInd w:val="0"/>
        <w:spacing w:after="0" w:line="240" w:lineRule="auto"/>
        <w:jc w:val="both"/>
        <w:rPr>
          <w:rFonts w:ascii="Times New Roman" w:hAnsi="Times New Roman" w:cs="Times New Roman"/>
          <w:b/>
          <w:bCs/>
          <w:sz w:val="24"/>
          <w:szCs w:val="24"/>
        </w:rPr>
      </w:pPr>
    </w:p>
    <w:p w:rsidR="00C57375" w:rsidRDefault="00C57375" w:rsidP="000F2EB8">
      <w:pPr>
        <w:widowControl w:val="0"/>
        <w:autoSpaceDE w:val="0"/>
        <w:autoSpaceDN w:val="0"/>
        <w:adjustRightInd w:val="0"/>
        <w:spacing w:after="0" w:line="240" w:lineRule="auto"/>
        <w:jc w:val="both"/>
        <w:rPr>
          <w:rFonts w:ascii="Times New Roman" w:hAnsi="Times New Roman" w:cs="Times New Roman"/>
          <w:b/>
          <w:bCs/>
          <w:sz w:val="24"/>
          <w:szCs w:val="24"/>
        </w:rPr>
      </w:pPr>
    </w:p>
    <w:p w:rsidR="00C57375" w:rsidRPr="00A110FB" w:rsidRDefault="00C57375" w:rsidP="000F2EB8">
      <w:pPr>
        <w:widowControl w:val="0"/>
        <w:autoSpaceDE w:val="0"/>
        <w:autoSpaceDN w:val="0"/>
        <w:adjustRightInd w:val="0"/>
        <w:spacing w:after="0" w:line="240" w:lineRule="auto"/>
        <w:jc w:val="both"/>
        <w:rPr>
          <w:rFonts w:ascii="Times New Roman" w:hAnsi="Times New Roman" w:cs="Times New Roman"/>
          <w:b/>
          <w:bCs/>
          <w:sz w:val="24"/>
          <w:szCs w:val="24"/>
        </w:rPr>
      </w:pPr>
    </w:p>
    <w:p w:rsidR="00A63679" w:rsidRPr="00461F07" w:rsidRDefault="005829A4" w:rsidP="00224E2B">
      <w:pPr>
        <w:pStyle w:val="ListParagraph"/>
        <w:numPr>
          <w:ilvl w:val="0"/>
          <w:numId w:val="9"/>
        </w:numPr>
        <w:autoSpaceDE w:val="0"/>
        <w:autoSpaceDN w:val="0"/>
        <w:adjustRightInd w:val="0"/>
        <w:jc w:val="both"/>
        <w:rPr>
          <w:rFonts w:ascii="Times New Roman" w:hAnsi="Times New Roman"/>
          <w:b/>
          <w:bCs/>
          <w:sz w:val="24"/>
          <w:szCs w:val="24"/>
        </w:rPr>
      </w:pPr>
      <w:r>
        <w:rPr>
          <w:rFonts w:ascii="Times New Roman" w:hAnsi="Times New Roman"/>
          <w:b/>
          <w:bCs/>
          <w:sz w:val="24"/>
          <w:szCs w:val="24"/>
        </w:rPr>
        <w:t>T</w:t>
      </w:r>
      <w:r w:rsidRPr="00461F07">
        <w:rPr>
          <w:rFonts w:ascii="Times New Roman" w:hAnsi="Times New Roman"/>
          <w:b/>
          <w:bCs/>
          <w:sz w:val="24"/>
          <w:szCs w:val="24"/>
        </w:rPr>
        <w:t>Ë ARDHURA JO TATIMORE</w:t>
      </w:r>
    </w:p>
    <w:p w:rsidR="00E44AF3" w:rsidRPr="00B41D6A" w:rsidRDefault="00C73920" w:rsidP="00164C1C">
      <w:pPr>
        <w:tabs>
          <w:tab w:val="left" w:pos="1545"/>
        </w:tabs>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ab/>
      </w:r>
    </w:p>
    <w:p w:rsidR="001B2F24" w:rsidRPr="003377C5" w:rsidRDefault="00A63679" w:rsidP="00A63679">
      <w:pPr>
        <w:autoSpaceDE w:val="0"/>
        <w:autoSpaceDN w:val="0"/>
        <w:adjustRightInd w:val="0"/>
        <w:spacing w:after="0"/>
        <w:jc w:val="both"/>
        <w:rPr>
          <w:rFonts w:ascii="Times New Roman" w:hAnsi="Times New Roman" w:cs="Times New Roman"/>
          <w:sz w:val="24"/>
          <w:szCs w:val="24"/>
        </w:rPr>
      </w:pPr>
      <w:r w:rsidRPr="00B41D6A">
        <w:rPr>
          <w:rFonts w:ascii="Times New Roman" w:hAnsi="Times New Roman" w:cs="Times New Roman"/>
          <w:sz w:val="24"/>
          <w:szCs w:val="24"/>
        </w:rPr>
        <w:t xml:space="preserve">Baza ligjore për të ardhurat nga privatizimi: VKM nr.97, datë 3.2.2008 “Për proçedurat e privatizimittë banesave objekt i ligjit 7652, datë 23. 12.1992, “Për privatizimin e banesave shtetërore” dhe ligjit9321, datë </w:t>
      </w:r>
      <w:proofErr w:type="gramStart"/>
      <w:r w:rsidRPr="00B41D6A">
        <w:rPr>
          <w:rFonts w:ascii="Times New Roman" w:hAnsi="Times New Roman" w:cs="Times New Roman"/>
          <w:sz w:val="24"/>
          <w:szCs w:val="24"/>
        </w:rPr>
        <w:t>25.11.2004 ”</w:t>
      </w:r>
      <w:proofErr w:type="gramEnd"/>
      <w:r w:rsidRPr="00B41D6A">
        <w:rPr>
          <w:rFonts w:ascii="Times New Roman" w:hAnsi="Times New Roman" w:cs="Times New Roman"/>
          <w:sz w:val="24"/>
          <w:szCs w:val="24"/>
        </w:rPr>
        <w:t xml:space="preserve">Për privatizimin e banesave dhe objekteve të kthyera në banesa me fondettë shoqërive dhe ndërmarrjeve shtetërore dhe VKB nr. </w:t>
      </w:r>
      <w:proofErr w:type="gramStart"/>
      <w:r w:rsidRPr="00B41D6A">
        <w:rPr>
          <w:rFonts w:ascii="Times New Roman" w:hAnsi="Times New Roman" w:cs="Times New Roman"/>
          <w:sz w:val="24"/>
          <w:szCs w:val="24"/>
        </w:rPr>
        <w:t>153 dt.11.12.2012 “Për miratimin epërfundimit të procedurave të privatizimit të banesave”.Të ardhurat nga privatizimi paguhen nga përfituesi i pronës.</w:t>
      </w:r>
      <w:proofErr w:type="gramEnd"/>
      <w:r w:rsidRPr="00B41D6A">
        <w:rPr>
          <w:rFonts w:ascii="Times New Roman" w:hAnsi="Times New Roman" w:cs="Times New Roman"/>
          <w:sz w:val="24"/>
          <w:szCs w:val="24"/>
        </w:rPr>
        <w:t xml:space="preserve"> Drejtoria Juridike ose komisionipërgjegjës përcjell dokumentacionin e përpunuar për lëshimin e faturës te Drejtoria e të Ardhurave</w:t>
      </w:r>
      <w:proofErr w:type="gramStart"/>
      <w:r w:rsidRPr="00B41D6A">
        <w:rPr>
          <w:rFonts w:ascii="Times New Roman" w:hAnsi="Times New Roman" w:cs="Times New Roman"/>
          <w:sz w:val="24"/>
          <w:szCs w:val="24"/>
        </w:rPr>
        <w:t>,që</w:t>
      </w:r>
      <w:proofErr w:type="gramEnd"/>
      <w:r w:rsidRPr="00B41D6A">
        <w:rPr>
          <w:rFonts w:ascii="Times New Roman" w:hAnsi="Times New Roman" w:cs="Times New Roman"/>
          <w:sz w:val="24"/>
          <w:szCs w:val="24"/>
        </w:rPr>
        <w:t xml:space="preserve"> lëshon faturën për arkëtim</w:t>
      </w:r>
    </w:p>
    <w:p w:rsidR="001B2F24" w:rsidRDefault="001B2F24" w:rsidP="00A63679">
      <w:pPr>
        <w:autoSpaceDE w:val="0"/>
        <w:autoSpaceDN w:val="0"/>
        <w:adjustRightInd w:val="0"/>
        <w:spacing w:after="0"/>
        <w:jc w:val="both"/>
        <w:rPr>
          <w:rFonts w:ascii="Times New Roman" w:hAnsi="Times New Roman" w:cs="Times New Roman"/>
          <w:b/>
          <w:bCs/>
          <w:iCs/>
          <w:sz w:val="24"/>
          <w:szCs w:val="24"/>
        </w:rPr>
      </w:pPr>
    </w:p>
    <w:p w:rsidR="00E44AF3" w:rsidRPr="005829A4" w:rsidRDefault="00A63679" w:rsidP="005829A4">
      <w:pPr>
        <w:autoSpaceDE w:val="0"/>
        <w:autoSpaceDN w:val="0"/>
        <w:adjustRightInd w:val="0"/>
        <w:spacing w:after="0"/>
        <w:jc w:val="both"/>
        <w:rPr>
          <w:rFonts w:ascii="Times New Roman" w:hAnsi="Times New Roman" w:cs="Times New Roman"/>
          <w:b/>
          <w:bCs/>
          <w:iCs/>
          <w:sz w:val="24"/>
          <w:szCs w:val="24"/>
        </w:rPr>
      </w:pPr>
      <w:r w:rsidRPr="0078408F">
        <w:rPr>
          <w:rFonts w:ascii="Times New Roman" w:hAnsi="Times New Roman" w:cs="Times New Roman"/>
          <w:b/>
          <w:bCs/>
          <w:sz w:val="24"/>
          <w:szCs w:val="24"/>
        </w:rPr>
        <w:t>3.1</w:t>
      </w:r>
      <w:proofErr w:type="gramStart"/>
      <w:r w:rsidRPr="0078408F">
        <w:rPr>
          <w:rFonts w:ascii="Times New Roman" w:hAnsi="Times New Roman" w:cs="Times New Roman"/>
          <w:b/>
          <w:bCs/>
          <w:sz w:val="24"/>
          <w:szCs w:val="24"/>
        </w:rPr>
        <w:t>.</w:t>
      </w:r>
      <w:r w:rsidR="005829A4" w:rsidRPr="0078408F">
        <w:rPr>
          <w:rFonts w:ascii="Times New Roman" w:hAnsi="Times New Roman" w:cs="Times New Roman"/>
          <w:b/>
          <w:bCs/>
          <w:iCs/>
          <w:sz w:val="24"/>
          <w:szCs w:val="24"/>
        </w:rPr>
        <w:t>TARIFA</w:t>
      </w:r>
      <w:proofErr w:type="gramEnd"/>
      <w:r w:rsidR="005829A4" w:rsidRPr="0078408F">
        <w:rPr>
          <w:rFonts w:ascii="Times New Roman" w:hAnsi="Times New Roman" w:cs="Times New Roman"/>
          <w:b/>
          <w:bCs/>
          <w:iCs/>
          <w:sz w:val="24"/>
          <w:szCs w:val="24"/>
        </w:rPr>
        <w:t xml:space="preserve"> PER PRIVATIZIM, DHENIE ME QERA</w:t>
      </w:r>
    </w:p>
    <w:tbl>
      <w:tblPr>
        <w:tblStyle w:val="TableGrid"/>
        <w:tblW w:w="9558" w:type="dxa"/>
        <w:tblLook w:val="04A0" w:firstRow="1" w:lastRow="0" w:firstColumn="1" w:lastColumn="0" w:noHBand="0" w:noVBand="1"/>
      </w:tblPr>
      <w:tblGrid>
        <w:gridCol w:w="4518"/>
        <w:gridCol w:w="2160"/>
        <w:gridCol w:w="2880"/>
      </w:tblGrid>
      <w:tr w:rsidR="00E44AF3" w:rsidTr="00900382">
        <w:tc>
          <w:tcPr>
            <w:tcW w:w="4518" w:type="dxa"/>
          </w:tcPr>
          <w:p w:rsidR="00E44AF3" w:rsidRPr="00092CE1" w:rsidRDefault="00E44AF3" w:rsidP="007B1511">
            <w:pPr>
              <w:widowControl w:val="0"/>
              <w:overflowPunct w:val="0"/>
              <w:autoSpaceDE w:val="0"/>
              <w:autoSpaceDN w:val="0"/>
              <w:adjustRightInd w:val="0"/>
              <w:spacing w:line="212" w:lineRule="auto"/>
              <w:ind w:left="1440" w:right="1040" w:hanging="1440"/>
              <w:rPr>
                <w:bCs/>
                <w:iCs/>
                <w:sz w:val="24"/>
                <w:szCs w:val="24"/>
              </w:rPr>
            </w:pPr>
            <w:r w:rsidRPr="00092CE1">
              <w:rPr>
                <w:sz w:val="24"/>
                <w:szCs w:val="24"/>
              </w:rPr>
              <w:t xml:space="preserve">Tarife e sherbimit per privatizim objekti dhe trualli funksional </w:t>
            </w:r>
          </w:p>
        </w:tc>
        <w:tc>
          <w:tcPr>
            <w:tcW w:w="2160" w:type="dxa"/>
          </w:tcPr>
          <w:p w:rsidR="00E44AF3" w:rsidRPr="00092CE1" w:rsidRDefault="00E44AF3" w:rsidP="007B1511">
            <w:pPr>
              <w:autoSpaceDE w:val="0"/>
              <w:autoSpaceDN w:val="0"/>
              <w:adjustRightInd w:val="0"/>
              <w:rPr>
                <w:bCs/>
                <w:iCs/>
                <w:sz w:val="24"/>
                <w:szCs w:val="24"/>
              </w:rPr>
            </w:pPr>
            <w:r w:rsidRPr="00092CE1">
              <w:rPr>
                <w:bCs/>
                <w:iCs/>
                <w:sz w:val="24"/>
                <w:szCs w:val="24"/>
              </w:rPr>
              <w:t>10 000 leke objekti</w:t>
            </w:r>
          </w:p>
        </w:tc>
        <w:tc>
          <w:tcPr>
            <w:tcW w:w="2880" w:type="dxa"/>
          </w:tcPr>
          <w:p w:rsidR="00E44AF3" w:rsidRPr="0075272B" w:rsidRDefault="00E44AF3" w:rsidP="00E44AF3">
            <w:pPr>
              <w:autoSpaceDE w:val="0"/>
              <w:autoSpaceDN w:val="0"/>
              <w:adjustRightInd w:val="0"/>
              <w:rPr>
                <w:bCs/>
                <w:iCs/>
                <w:sz w:val="24"/>
                <w:szCs w:val="24"/>
                <w:highlight w:val="yellow"/>
              </w:rPr>
            </w:pPr>
            <w:r w:rsidRPr="006430BB">
              <w:rPr>
                <w:rFonts w:ascii="Garamond" w:hAnsi="Garamond"/>
                <w:b/>
                <w:sz w:val="28"/>
                <w:szCs w:val="28"/>
              </w:rPr>
              <w:t>VKM nr.608 dt. 05.09.2012</w:t>
            </w:r>
            <w:r w:rsidR="006430BB" w:rsidRPr="006430BB">
              <w:rPr>
                <w:rFonts w:ascii="Garamond" w:hAnsi="Garamond"/>
                <w:b/>
                <w:sz w:val="28"/>
                <w:szCs w:val="28"/>
              </w:rPr>
              <w:t>, i ndryshur</w:t>
            </w:r>
          </w:p>
        </w:tc>
      </w:tr>
      <w:tr w:rsidR="00E44AF3" w:rsidTr="00900382">
        <w:trPr>
          <w:trHeight w:val="593"/>
        </w:trPr>
        <w:tc>
          <w:tcPr>
            <w:tcW w:w="4518" w:type="dxa"/>
          </w:tcPr>
          <w:p w:rsidR="00E44AF3" w:rsidRPr="00092CE1" w:rsidRDefault="00E44AF3" w:rsidP="007B1511">
            <w:pPr>
              <w:widowControl w:val="0"/>
              <w:overflowPunct w:val="0"/>
              <w:autoSpaceDE w:val="0"/>
              <w:autoSpaceDN w:val="0"/>
              <w:adjustRightInd w:val="0"/>
              <w:spacing w:line="212" w:lineRule="auto"/>
              <w:ind w:left="1440" w:right="1040" w:hanging="1440"/>
              <w:rPr>
                <w:bCs/>
                <w:iCs/>
                <w:sz w:val="24"/>
                <w:szCs w:val="24"/>
              </w:rPr>
            </w:pPr>
            <w:r w:rsidRPr="00092CE1">
              <w:rPr>
                <w:b/>
                <w:sz w:val="24"/>
                <w:szCs w:val="24"/>
              </w:rPr>
              <w:t xml:space="preserve">Tarife e sherbimit per procedurat </w:t>
            </w:r>
          </w:p>
        </w:tc>
        <w:tc>
          <w:tcPr>
            <w:tcW w:w="2160" w:type="dxa"/>
          </w:tcPr>
          <w:p w:rsidR="00E44AF3" w:rsidRPr="00092CE1" w:rsidRDefault="00E44AF3" w:rsidP="007B1511">
            <w:pPr>
              <w:autoSpaceDE w:val="0"/>
              <w:autoSpaceDN w:val="0"/>
              <w:adjustRightInd w:val="0"/>
              <w:jc w:val="both"/>
              <w:rPr>
                <w:bCs/>
                <w:iCs/>
                <w:sz w:val="24"/>
                <w:szCs w:val="24"/>
              </w:rPr>
            </w:pPr>
          </w:p>
        </w:tc>
        <w:tc>
          <w:tcPr>
            <w:tcW w:w="2880" w:type="dxa"/>
          </w:tcPr>
          <w:p w:rsidR="00E44AF3" w:rsidRPr="0075272B" w:rsidRDefault="00E44AF3" w:rsidP="007B1511">
            <w:pPr>
              <w:autoSpaceDE w:val="0"/>
              <w:autoSpaceDN w:val="0"/>
              <w:adjustRightInd w:val="0"/>
              <w:jc w:val="both"/>
              <w:rPr>
                <w:bCs/>
                <w:iCs/>
                <w:sz w:val="24"/>
                <w:szCs w:val="24"/>
                <w:highlight w:val="yellow"/>
              </w:rPr>
            </w:pPr>
          </w:p>
        </w:tc>
      </w:tr>
      <w:tr w:rsidR="00E44AF3" w:rsidTr="00900382">
        <w:tc>
          <w:tcPr>
            <w:tcW w:w="4518" w:type="dxa"/>
          </w:tcPr>
          <w:p w:rsidR="00E44AF3" w:rsidRPr="00092CE1" w:rsidRDefault="00E44AF3" w:rsidP="007B1511">
            <w:pPr>
              <w:autoSpaceDE w:val="0"/>
              <w:autoSpaceDN w:val="0"/>
              <w:adjustRightInd w:val="0"/>
              <w:jc w:val="both"/>
              <w:rPr>
                <w:bCs/>
                <w:iCs/>
                <w:sz w:val="24"/>
                <w:szCs w:val="24"/>
              </w:rPr>
            </w:pPr>
            <w:r w:rsidRPr="00092CE1">
              <w:rPr>
                <w:sz w:val="24"/>
                <w:szCs w:val="24"/>
              </w:rPr>
              <w:t>Te kryerje se procesit te kalimit te tokes bujqesore te ISHNB-ce ne pronesi te perfituesve”.</w:t>
            </w:r>
          </w:p>
        </w:tc>
        <w:tc>
          <w:tcPr>
            <w:tcW w:w="2160" w:type="dxa"/>
          </w:tcPr>
          <w:p w:rsidR="00E44AF3" w:rsidRPr="00092CE1" w:rsidRDefault="006159C5" w:rsidP="006159C5">
            <w:pPr>
              <w:autoSpaceDE w:val="0"/>
              <w:autoSpaceDN w:val="0"/>
              <w:adjustRightInd w:val="0"/>
              <w:jc w:val="both"/>
              <w:rPr>
                <w:bCs/>
                <w:iCs/>
                <w:sz w:val="24"/>
                <w:szCs w:val="24"/>
              </w:rPr>
            </w:pPr>
            <w:r>
              <w:rPr>
                <w:bCs/>
                <w:iCs/>
                <w:sz w:val="24"/>
                <w:szCs w:val="24"/>
              </w:rPr>
              <w:t>1000 leke /per ngaster</w:t>
            </w:r>
          </w:p>
        </w:tc>
        <w:tc>
          <w:tcPr>
            <w:tcW w:w="2880" w:type="dxa"/>
          </w:tcPr>
          <w:p w:rsidR="006159C5" w:rsidRDefault="006159C5" w:rsidP="006159C5">
            <w:pPr>
              <w:widowControl w:val="0"/>
              <w:overflowPunct w:val="0"/>
              <w:autoSpaceDE w:val="0"/>
              <w:autoSpaceDN w:val="0"/>
              <w:adjustRightInd w:val="0"/>
              <w:spacing w:line="212" w:lineRule="auto"/>
              <w:ind w:right="1040"/>
              <w:rPr>
                <w:rFonts w:ascii="Garamond" w:hAnsi="Garamond"/>
                <w:b/>
                <w:sz w:val="28"/>
                <w:szCs w:val="28"/>
                <w:u w:val="double"/>
              </w:rPr>
            </w:pPr>
            <w:r w:rsidRPr="006430BB">
              <w:rPr>
                <w:rFonts w:ascii="Garamond" w:hAnsi="Garamond"/>
                <w:b/>
                <w:sz w:val="28"/>
                <w:szCs w:val="28"/>
              </w:rPr>
              <w:t>VKM nr.222 dt. 06.03.2013</w:t>
            </w:r>
          </w:p>
          <w:p w:rsidR="00E44AF3" w:rsidRPr="00092CE1" w:rsidRDefault="00E44AF3" w:rsidP="00E44AF3">
            <w:pPr>
              <w:autoSpaceDE w:val="0"/>
              <w:autoSpaceDN w:val="0"/>
              <w:adjustRightInd w:val="0"/>
              <w:jc w:val="both"/>
              <w:rPr>
                <w:bCs/>
                <w:iCs/>
                <w:sz w:val="24"/>
                <w:szCs w:val="24"/>
              </w:rPr>
            </w:pPr>
          </w:p>
        </w:tc>
      </w:tr>
      <w:tr w:rsidR="00E44AF3" w:rsidTr="00900382">
        <w:tc>
          <w:tcPr>
            <w:tcW w:w="4518" w:type="dxa"/>
          </w:tcPr>
          <w:p w:rsidR="00E44AF3" w:rsidRPr="00092CE1" w:rsidRDefault="00E44AF3" w:rsidP="007B1511">
            <w:pPr>
              <w:autoSpaceDE w:val="0"/>
              <w:autoSpaceDN w:val="0"/>
              <w:adjustRightInd w:val="0"/>
              <w:jc w:val="both"/>
              <w:rPr>
                <w:bCs/>
                <w:iCs/>
                <w:sz w:val="24"/>
                <w:szCs w:val="24"/>
              </w:rPr>
            </w:pPr>
            <w:r w:rsidRPr="00092CE1">
              <w:rPr>
                <w:sz w:val="24"/>
                <w:szCs w:val="24"/>
              </w:rPr>
              <w:t xml:space="preserve">Tarife e sherbimit “Te plotesimit te akteve te marrjes se tokes bujqesorene pronesi per familjet bujqesore ne fshatrat e Ish Koop. Bujqesore”.                              </w:t>
            </w:r>
          </w:p>
        </w:tc>
        <w:tc>
          <w:tcPr>
            <w:tcW w:w="2160" w:type="dxa"/>
          </w:tcPr>
          <w:p w:rsidR="00E44AF3" w:rsidRPr="00092CE1" w:rsidRDefault="006159C5" w:rsidP="006159C5">
            <w:pPr>
              <w:autoSpaceDE w:val="0"/>
              <w:autoSpaceDN w:val="0"/>
              <w:adjustRightInd w:val="0"/>
              <w:jc w:val="both"/>
              <w:rPr>
                <w:bCs/>
                <w:iCs/>
                <w:sz w:val="24"/>
                <w:szCs w:val="24"/>
              </w:rPr>
            </w:pPr>
            <w:r>
              <w:rPr>
                <w:bCs/>
                <w:iCs/>
                <w:sz w:val="24"/>
                <w:szCs w:val="24"/>
              </w:rPr>
              <w:t>1000 leke /per ngaster</w:t>
            </w:r>
          </w:p>
        </w:tc>
        <w:tc>
          <w:tcPr>
            <w:tcW w:w="2880" w:type="dxa"/>
          </w:tcPr>
          <w:p w:rsidR="006159C5" w:rsidRPr="00660D38" w:rsidRDefault="006159C5" w:rsidP="006159C5">
            <w:pPr>
              <w:widowControl w:val="0"/>
              <w:overflowPunct w:val="0"/>
              <w:autoSpaceDE w:val="0"/>
              <w:autoSpaceDN w:val="0"/>
              <w:adjustRightInd w:val="0"/>
              <w:spacing w:line="212" w:lineRule="auto"/>
              <w:ind w:right="1040"/>
              <w:rPr>
                <w:rFonts w:ascii="Garamond" w:hAnsi="Garamond"/>
                <w:b/>
                <w:sz w:val="28"/>
                <w:szCs w:val="28"/>
                <w:u w:val="double"/>
              </w:rPr>
            </w:pPr>
            <w:r w:rsidRPr="006430BB">
              <w:rPr>
                <w:rFonts w:ascii="Garamond" w:hAnsi="Garamond"/>
                <w:b/>
                <w:sz w:val="28"/>
                <w:szCs w:val="28"/>
              </w:rPr>
              <w:t>VKM nr.253 06.03.2013</w:t>
            </w:r>
          </w:p>
          <w:p w:rsidR="00E44AF3" w:rsidRPr="00092CE1" w:rsidRDefault="00E44AF3" w:rsidP="006159C5">
            <w:pPr>
              <w:widowControl w:val="0"/>
              <w:overflowPunct w:val="0"/>
              <w:autoSpaceDE w:val="0"/>
              <w:autoSpaceDN w:val="0"/>
              <w:adjustRightInd w:val="0"/>
              <w:spacing w:line="212" w:lineRule="auto"/>
              <w:ind w:right="1040"/>
              <w:rPr>
                <w:bCs/>
                <w:iCs/>
                <w:sz w:val="24"/>
                <w:szCs w:val="24"/>
              </w:rPr>
            </w:pPr>
          </w:p>
        </w:tc>
      </w:tr>
      <w:tr w:rsidR="00900382" w:rsidTr="00900382">
        <w:trPr>
          <w:trHeight w:val="590"/>
        </w:trPr>
        <w:tc>
          <w:tcPr>
            <w:tcW w:w="4518" w:type="dxa"/>
          </w:tcPr>
          <w:p w:rsidR="00900382" w:rsidRPr="006430BB" w:rsidRDefault="00900382" w:rsidP="00900382">
            <w:pPr>
              <w:widowControl w:val="0"/>
              <w:autoSpaceDE w:val="0"/>
              <w:autoSpaceDN w:val="0"/>
              <w:adjustRightInd w:val="0"/>
              <w:ind w:left="360"/>
              <w:rPr>
                <w:b/>
                <w:sz w:val="24"/>
                <w:szCs w:val="24"/>
              </w:rPr>
            </w:pPr>
            <w:r w:rsidRPr="006430BB">
              <w:rPr>
                <w:b/>
                <w:sz w:val="24"/>
                <w:szCs w:val="24"/>
              </w:rPr>
              <w:t>VKM Nr. 54 date 05.02.2014</w:t>
            </w:r>
          </w:p>
          <w:p w:rsidR="00900382" w:rsidRDefault="00900382" w:rsidP="00900382">
            <w:pPr>
              <w:widowControl w:val="0"/>
              <w:autoSpaceDE w:val="0"/>
              <w:autoSpaceDN w:val="0"/>
              <w:adjustRightInd w:val="0"/>
              <w:ind w:left="360"/>
              <w:rPr>
                <w:b/>
                <w:sz w:val="24"/>
                <w:szCs w:val="24"/>
              </w:rPr>
            </w:pPr>
            <w:r w:rsidRPr="006430BB">
              <w:rPr>
                <w:b/>
                <w:sz w:val="24"/>
                <w:szCs w:val="24"/>
              </w:rPr>
              <w:t>VKM Nr.1533 dt. 19.11.2008</w:t>
            </w:r>
          </w:p>
          <w:p w:rsidR="00900382" w:rsidRPr="00092CE1" w:rsidRDefault="00900382" w:rsidP="007B1511">
            <w:pPr>
              <w:autoSpaceDE w:val="0"/>
              <w:autoSpaceDN w:val="0"/>
              <w:adjustRightInd w:val="0"/>
              <w:jc w:val="both"/>
              <w:rPr>
                <w:sz w:val="24"/>
                <w:szCs w:val="24"/>
              </w:rPr>
            </w:pPr>
          </w:p>
        </w:tc>
        <w:tc>
          <w:tcPr>
            <w:tcW w:w="2160" w:type="dxa"/>
          </w:tcPr>
          <w:p w:rsidR="00900382" w:rsidRDefault="00900382" w:rsidP="007B1511">
            <w:pPr>
              <w:autoSpaceDE w:val="0"/>
              <w:autoSpaceDN w:val="0"/>
              <w:adjustRightInd w:val="0"/>
              <w:jc w:val="both"/>
              <w:rPr>
                <w:bCs/>
                <w:iCs/>
                <w:sz w:val="24"/>
                <w:szCs w:val="24"/>
              </w:rPr>
            </w:pPr>
          </w:p>
        </w:tc>
        <w:tc>
          <w:tcPr>
            <w:tcW w:w="2880" w:type="dxa"/>
          </w:tcPr>
          <w:p w:rsidR="00900382" w:rsidRDefault="00900382" w:rsidP="00900382">
            <w:pPr>
              <w:widowControl w:val="0"/>
              <w:overflowPunct w:val="0"/>
              <w:autoSpaceDE w:val="0"/>
              <w:autoSpaceDN w:val="0"/>
              <w:adjustRightInd w:val="0"/>
              <w:spacing w:line="212" w:lineRule="auto"/>
              <w:ind w:right="1040"/>
              <w:rPr>
                <w:rFonts w:ascii="Garamond" w:hAnsi="Garamond"/>
                <w:b/>
                <w:sz w:val="28"/>
                <w:szCs w:val="28"/>
              </w:rPr>
            </w:pPr>
          </w:p>
        </w:tc>
      </w:tr>
      <w:tr w:rsidR="00A63679" w:rsidTr="00900382">
        <w:tc>
          <w:tcPr>
            <w:tcW w:w="4518" w:type="dxa"/>
          </w:tcPr>
          <w:p w:rsidR="00A63679" w:rsidRPr="00092CE1" w:rsidRDefault="00A63679" w:rsidP="007B1511">
            <w:pPr>
              <w:widowControl w:val="0"/>
              <w:autoSpaceDE w:val="0"/>
              <w:autoSpaceDN w:val="0"/>
              <w:adjustRightInd w:val="0"/>
              <w:rPr>
                <w:sz w:val="24"/>
                <w:szCs w:val="24"/>
              </w:rPr>
            </w:pPr>
            <w:r w:rsidRPr="00092CE1">
              <w:rPr>
                <w:sz w:val="24"/>
                <w:szCs w:val="24"/>
              </w:rPr>
              <w:t>Qera per ndertese.</w:t>
            </w:r>
          </w:p>
        </w:tc>
        <w:tc>
          <w:tcPr>
            <w:tcW w:w="5040" w:type="dxa"/>
            <w:gridSpan w:val="2"/>
          </w:tcPr>
          <w:p w:rsidR="00A63679" w:rsidRPr="00092CE1" w:rsidRDefault="00A63679" w:rsidP="00900382">
            <w:pPr>
              <w:widowControl w:val="0"/>
              <w:autoSpaceDE w:val="0"/>
              <w:autoSpaceDN w:val="0"/>
              <w:adjustRightInd w:val="0"/>
              <w:jc w:val="center"/>
              <w:rPr>
                <w:sz w:val="24"/>
                <w:szCs w:val="24"/>
              </w:rPr>
            </w:pPr>
            <w:r w:rsidRPr="00092CE1">
              <w:rPr>
                <w:sz w:val="24"/>
                <w:szCs w:val="24"/>
              </w:rPr>
              <w:t>75 leke/m</w:t>
            </w:r>
            <w:r w:rsidRPr="00092CE1">
              <w:rPr>
                <w:sz w:val="24"/>
                <w:szCs w:val="24"/>
                <w:vertAlign w:val="superscript"/>
              </w:rPr>
              <w:t>2</w:t>
            </w:r>
            <w:r w:rsidRPr="00092CE1">
              <w:rPr>
                <w:sz w:val="24"/>
                <w:szCs w:val="24"/>
              </w:rPr>
              <w:t xml:space="preserve"> muaj</w:t>
            </w:r>
          </w:p>
        </w:tc>
      </w:tr>
      <w:tr w:rsidR="00A63679" w:rsidTr="00900382">
        <w:tc>
          <w:tcPr>
            <w:tcW w:w="4518" w:type="dxa"/>
          </w:tcPr>
          <w:p w:rsidR="00A63679" w:rsidRPr="00092CE1" w:rsidRDefault="00A63679" w:rsidP="007B1511">
            <w:pPr>
              <w:widowControl w:val="0"/>
              <w:autoSpaceDE w:val="0"/>
              <w:autoSpaceDN w:val="0"/>
              <w:adjustRightInd w:val="0"/>
              <w:rPr>
                <w:sz w:val="24"/>
                <w:szCs w:val="24"/>
              </w:rPr>
            </w:pPr>
            <w:r w:rsidRPr="00092CE1">
              <w:rPr>
                <w:sz w:val="24"/>
                <w:szCs w:val="24"/>
              </w:rPr>
              <w:t>Qera trualli.</w:t>
            </w:r>
          </w:p>
        </w:tc>
        <w:tc>
          <w:tcPr>
            <w:tcW w:w="5040" w:type="dxa"/>
            <w:gridSpan w:val="2"/>
          </w:tcPr>
          <w:p w:rsidR="00A63679" w:rsidRPr="00092CE1" w:rsidRDefault="00A63679" w:rsidP="00900382">
            <w:pPr>
              <w:widowControl w:val="0"/>
              <w:autoSpaceDE w:val="0"/>
              <w:autoSpaceDN w:val="0"/>
              <w:adjustRightInd w:val="0"/>
              <w:jc w:val="center"/>
              <w:rPr>
                <w:sz w:val="24"/>
                <w:szCs w:val="24"/>
              </w:rPr>
            </w:pPr>
            <w:r w:rsidRPr="00092CE1">
              <w:rPr>
                <w:sz w:val="24"/>
                <w:szCs w:val="24"/>
              </w:rPr>
              <w:t>100 leke/m</w:t>
            </w:r>
            <w:r w:rsidRPr="00092CE1">
              <w:rPr>
                <w:sz w:val="24"/>
                <w:szCs w:val="24"/>
                <w:vertAlign w:val="superscript"/>
              </w:rPr>
              <w:t>2</w:t>
            </w:r>
            <w:r w:rsidRPr="00092CE1">
              <w:rPr>
                <w:sz w:val="24"/>
                <w:szCs w:val="24"/>
              </w:rPr>
              <w:t xml:space="preserve"> muaj</w:t>
            </w:r>
          </w:p>
        </w:tc>
      </w:tr>
      <w:tr w:rsidR="00A63679" w:rsidTr="00900382">
        <w:tc>
          <w:tcPr>
            <w:tcW w:w="4518" w:type="dxa"/>
          </w:tcPr>
          <w:p w:rsidR="00A63679" w:rsidRPr="00092CE1" w:rsidRDefault="00A63679" w:rsidP="007B1511">
            <w:pPr>
              <w:widowControl w:val="0"/>
              <w:autoSpaceDE w:val="0"/>
              <w:autoSpaceDN w:val="0"/>
              <w:adjustRightInd w:val="0"/>
              <w:rPr>
                <w:sz w:val="24"/>
                <w:szCs w:val="24"/>
              </w:rPr>
            </w:pPr>
            <w:r w:rsidRPr="00092CE1">
              <w:rPr>
                <w:sz w:val="24"/>
                <w:szCs w:val="24"/>
              </w:rPr>
              <w:t>Qera trualli per te githa kabllot nentokesore</w:t>
            </w:r>
            <w:proofErr w:type="gramStart"/>
            <w:r w:rsidRPr="00092CE1">
              <w:rPr>
                <w:sz w:val="24"/>
                <w:szCs w:val="24"/>
              </w:rPr>
              <w:t>,mbitokesore</w:t>
            </w:r>
            <w:proofErr w:type="gramEnd"/>
            <w:r w:rsidRPr="00092CE1">
              <w:rPr>
                <w:sz w:val="24"/>
                <w:szCs w:val="24"/>
              </w:rPr>
              <w:t xml:space="preserve"> te Albtelekom-it dhe te tubit te kabllove te fibrave optike,OSHEE,TV KABLLORE,Ujesjellesit Sh.a Peshkopi (Sistemi i tubacioneve shperndarese te ujit) dhe te gjita Bizneset e tjera qe perdorin prone, truall te Bashkise per Biznes.</w:t>
            </w:r>
          </w:p>
        </w:tc>
        <w:tc>
          <w:tcPr>
            <w:tcW w:w="5040" w:type="dxa"/>
            <w:gridSpan w:val="2"/>
          </w:tcPr>
          <w:p w:rsidR="00A63679" w:rsidRPr="00092CE1" w:rsidRDefault="00A63679" w:rsidP="00900382">
            <w:pPr>
              <w:widowControl w:val="0"/>
              <w:autoSpaceDE w:val="0"/>
              <w:autoSpaceDN w:val="0"/>
              <w:adjustRightInd w:val="0"/>
              <w:jc w:val="center"/>
              <w:rPr>
                <w:sz w:val="24"/>
                <w:szCs w:val="24"/>
              </w:rPr>
            </w:pPr>
            <w:r w:rsidRPr="00092CE1">
              <w:rPr>
                <w:sz w:val="24"/>
                <w:szCs w:val="24"/>
              </w:rPr>
              <w:t>100 leke/m</w:t>
            </w:r>
            <w:r w:rsidRPr="00092CE1">
              <w:rPr>
                <w:sz w:val="24"/>
                <w:szCs w:val="24"/>
                <w:vertAlign w:val="superscript"/>
              </w:rPr>
              <w:t>2</w:t>
            </w:r>
            <w:r w:rsidRPr="00092CE1">
              <w:rPr>
                <w:sz w:val="24"/>
                <w:szCs w:val="24"/>
              </w:rPr>
              <w:t xml:space="preserve"> muaj</w:t>
            </w:r>
          </w:p>
        </w:tc>
      </w:tr>
      <w:tr w:rsidR="00A63679" w:rsidTr="00900382">
        <w:tc>
          <w:tcPr>
            <w:tcW w:w="4518" w:type="dxa"/>
          </w:tcPr>
          <w:p w:rsidR="00A63679" w:rsidRPr="00092CE1" w:rsidRDefault="00A63679" w:rsidP="007B1511">
            <w:pPr>
              <w:widowControl w:val="0"/>
              <w:autoSpaceDE w:val="0"/>
              <w:autoSpaceDN w:val="0"/>
              <w:adjustRightInd w:val="0"/>
              <w:rPr>
                <w:sz w:val="24"/>
                <w:szCs w:val="24"/>
              </w:rPr>
            </w:pPr>
            <w:r w:rsidRPr="00092CE1">
              <w:rPr>
                <w:sz w:val="24"/>
                <w:szCs w:val="24"/>
              </w:rPr>
              <w:t>Qera trualli per te gjitha kabllot nentokesore</w:t>
            </w:r>
            <w:proofErr w:type="gramStart"/>
            <w:r w:rsidRPr="00092CE1">
              <w:rPr>
                <w:sz w:val="24"/>
                <w:szCs w:val="24"/>
              </w:rPr>
              <w:t>,mbitokesore</w:t>
            </w:r>
            <w:proofErr w:type="gramEnd"/>
            <w:r w:rsidRPr="00092CE1">
              <w:rPr>
                <w:sz w:val="24"/>
                <w:szCs w:val="24"/>
              </w:rPr>
              <w:t xml:space="preserve"> te OSHEE si dhe </w:t>
            </w:r>
            <w:r w:rsidRPr="00092CE1">
              <w:rPr>
                <w:sz w:val="24"/>
                <w:szCs w:val="24"/>
              </w:rPr>
              <w:lastRenderedPageBreak/>
              <w:t>te shtyllave te vendosura ne qytet ,TV KABLLORE, Biznesit ku trualli eshte prone e Bashkise.</w:t>
            </w:r>
          </w:p>
        </w:tc>
        <w:tc>
          <w:tcPr>
            <w:tcW w:w="5040" w:type="dxa"/>
            <w:gridSpan w:val="2"/>
          </w:tcPr>
          <w:p w:rsidR="00A63679" w:rsidRPr="00092CE1" w:rsidRDefault="00A63679" w:rsidP="007B1511">
            <w:pPr>
              <w:widowControl w:val="0"/>
              <w:autoSpaceDE w:val="0"/>
              <w:autoSpaceDN w:val="0"/>
              <w:adjustRightInd w:val="0"/>
              <w:rPr>
                <w:sz w:val="24"/>
                <w:szCs w:val="24"/>
              </w:rPr>
            </w:pPr>
            <w:r w:rsidRPr="00092CE1">
              <w:rPr>
                <w:sz w:val="24"/>
                <w:szCs w:val="24"/>
              </w:rPr>
              <w:lastRenderedPageBreak/>
              <w:t>100 leke/m</w:t>
            </w:r>
            <w:r w:rsidRPr="00092CE1">
              <w:rPr>
                <w:sz w:val="24"/>
                <w:szCs w:val="24"/>
                <w:vertAlign w:val="superscript"/>
              </w:rPr>
              <w:t>2</w:t>
            </w:r>
            <w:r w:rsidRPr="00092CE1">
              <w:rPr>
                <w:sz w:val="24"/>
                <w:szCs w:val="24"/>
              </w:rPr>
              <w:t xml:space="preserve"> muaj</w:t>
            </w:r>
          </w:p>
        </w:tc>
      </w:tr>
      <w:tr w:rsidR="00A63679" w:rsidTr="00900382">
        <w:tc>
          <w:tcPr>
            <w:tcW w:w="4518" w:type="dxa"/>
          </w:tcPr>
          <w:p w:rsidR="00A63679" w:rsidRPr="00092CE1" w:rsidRDefault="00A63679" w:rsidP="007B1511">
            <w:pPr>
              <w:widowControl w:val="0"/>
              <w:autoSpaceDE w:val="0"/>
              <w:autoSpaceDN w:val="0"/>
              <w:adjustRightInd w:val="0"/>
              <w:rPr>
                <w:sz w:val="24"/>
                <w:szCs w:val="24"/>
              </w:rPr>
            </w:pPr>
            <w:r w:rsidRPr="00092CE1">
              <w:rPr>
                <w:sz w:val="24"/>
                <w:szCs w:val="24"/>
              </w:rPr>
              <w:lastRenderedPageBreak/>
              <w:t>Qera trualli funksional.</w:t>
            </w:r>
          </w:p>
        </w:tc>
        <w:tc>
          <w:tcPr>
            <w:tcW w:w="5040" w:type="dxa"/>
            <w:gridSpan w:val="2"/>
          </w:tcPr>
          <w:p w:rsidR="00A63679" w:rsidRPr="00092CE1" w:rsidRDefault="00A63679" w:rsidP="007B1511">
            <w:pPr>
              <w:widowControl w:val="0"/>
              <w:autoSpaceDE w:val="0"/>
              <w:autoSpaceDN w:val="0"/>
              <w:adjustRightInd w:val="0"/>
              <w:rPr>
                <w:sz w:val="24"/>
                <w:szCs w:val="24"/>
              </w:rPr>
            </w:pPr>
            <w:r w:rsidRPr="00092CE1">
              <w:rPr>
                <w:sz w:val="24"/>
                <w:szCs w:val="24"/>
              </w:rPr>
              <w:t>20% e Qerase Nd leke/m</w:t>
            </w:r>
            <w:r w:rsidRPr="00092CE1">
              <w:rPr>
                <w:sz w:val="24"/>
                <w:szCs w:val="24"/>
                <w:vertAlign w:val="superscript"/>
              </w:rPr>
              <w:t>2</w:t>
            </w:r>
            <w:r w:rsidRPr="00092CE1">
              <w:rPr>
                <w:sz w:val="24"/>
                <w:szCs w:val="24"/>
              </w:rPr>
              <w:t>/muaj</w:t>
            </w:r>
          </w:p>
        </w:tc>
      </w:tr>
    </w:tbl>
    <w:p w:rsidR="00B17773" w:rsidRPr="005829A4" w:rsidRDefault="00B17773" w:rsidP="005829A4">
      <w:pPr>
        <w:rPr>
          <w:rFonts w:ascii="Times New Roman" w:hAnsi="Times New Roman"/>
          <w:b/>
          <w:sz w:val="24"/>
          <w:szCs w:val="24"/>
        </w:rPr>
      </w:pPr>
    </w:p>
    <w:p w:rsidR="007D5E73" w:rsidRPr="00960A56" w:rsidRDefault="005829A4" w:rsidP="00960A56">
      <w:pPr>
        <w:pStyle w:val="ListParagraph"/>
        <w:numPr>
          <w:ilvl w:val="0"/>
          <w:numId w:val="9"/>
        </w:numPr>
        <w:rPr>
          <w:rFonts w:ascii="Times New Roman" w:hAnsi="Times New Roman"/>
          <w:b/>
          <w:sz w:val="24"/>
          <w:szCs w:val="24"/>
        </w:rPr>
      </w:pPr>
      <w:r w:rsidRPr="00960A56">
        <w:rPr>
          <w:rFonts w:ascii="Times New Roman" w:hAnsi="Times New Roman"/>
          <w:b/>
          <w:sz w:val="24"/>
          <w:szCs w:val="24"/>
        </w:rPr>
        <w:t xml:space="preserve">KUNDRAVAJTJET ADMINISTRATIVE (GJOBAT) </w:t>
      </w:r>
    </w:p>
    <w:p w:rsidR="002E52D9" w:rsidRDefault="002E52D9" w:rsidP="00D626C0">
      <w:pPr>
        <w:widowControl w:val="0"/>
        <w:overflowPunct w:val="0"/>
        <w:autoSpaceDE w:val="0"/>
        <w:autoSpaceDN w:val="0"/>
        <w:adjustRightInd w:val="0"/>
        <w:spacing w:after="0"/>
        <w:ind w:right="260"/>
        <w:rPr>
          <w:rFonts w:ascii="Times New Roman" w:hAnsi="Times New Roman"/>
          <w:sz w:val="24"/>
          <w:szCs w:val="24"/>
        </w:rPr>
      </w:pPr>
    </w:p>
    <w:p w:rsidR="002E52D9" w:rsidRPr="00772010" w:rsidRDefault="00BB3307" w:rsidP="002E52D9">
      <w:pPr>
        <w:widowControl w:val="0"/>
        <w:overflowPunct w:val="0"/>
        <w:autoSpaceDE w:val="0"/>
        <w:autoSpaceDN w:val="0"/>
        <w:adjustRightInd w:val="0"/>
        <w:spacing w:after="0" w:line="241" w:lineRule="auto"/>
        <w:ind w:left="120" w:right="1460"/>
        <w:rPr>
          <w:rFonts w:ascii="Times New Roman" w:hAnsi="Times New Roman" w:cs="Times New Roman"/>
          <w:sz w:val="24"/>
          <w:szCs w:val="24"/>
        </w:rPr>
      </w:pPr>
      <w:r>
        <w:rPr>
          <w:rFonts w:ascii="Times New Roman" w:hAnsi="Times New Roman" w:cs="Times New Roman"/>
          <w:noProof/>
          <w:sz w:val="24"/>
          <w:szCs w:val="24"/>
        </w:rPr>
        <w:pict>
          <v:line id="_x0000_s1026" style="position:absolute;left:0;text-align:left;z-index:-251656192" from="-.05pt,-.2pt" to="489.25pt,-.2pt" o:allowincell="f" strokeweight=".48pt"/>
        </w:pict>
      </w:r>
      <w:r>
        <w:rPr>
          <w:rFonts w:ascii="Times New Roman" w:hAnsi="Times New Roman" w:cs="Times New Roman"/>
          <w:noProof/>
          <w:sz w:val="24"/>
          <w:szCs w:val="24"/>
        </w:rPr>
        <w:pict>
          <v:line id="_x0000_s1027" style="position:absolute;left:0;text-align:left;z-index:-251655168" from=".15pt,-.45pt" to=".15pt,274.55pt" o:allowincell="f" strokeweight=".48pt"/>
        </w:pict>
      </w:r>
      <w:r>
        <w:rPr>
          <w:rFonts w:ascii="Times New Roman" w:hAnsi="Times New Roman" w:cs="Times New Roman"/>
          <w:noProof/>
          <w:sz w:val="24"/>
          <w:szCs w:val="24"/>
        </w:rPr>
        <w:pict>
          <v:line id="_x0000_s1028" style="position:absolute;left:0;text-align:left;z-index:-251654144" from="489pt,-.45pt" to="489pt,274.55pt" o:allowincell="f" strokeweight=".48pt"/>
        </w:pict>
      </w:r>
      <w:r w:rsidR="002E52D9" w:rsidRPr="00772010">
        <w:rPr>
          <w:rFonts w:ascii="Times New Roman" w:hAnsi="Times New Roman" w:cs="Times New Roman"/>
          <w:b/>
          <w:bCs/>
          <w:sz w:val="24"/>
          <w:szCs w:val="24"/>
        </w:rPr>
        <w:t xml:space="preserve">1. Niveli i gjobave për kryerjen e aktivitetit tregëtar pa liçensë, autorizim apo leje përkatëse të jetë si më </w:t>
      </w:r>
      <w:proofErr w:type="gramStart"/>
      <w:r w:rsidR="002E52D9" w:rsidRPr="00772010">
        <w:rPr>
          <w:rFonts w:ascii="Times New Roman" w:hAnsi="Times New Roman" w:cs="Times New Roman"/>
          <w:b/>
          <w:bCs/>
          <w:sz w:val="24"/>
          <w:szCs w:val="24"/>
        </w:rPr>
        <w:t>poshtë :</w:t>
      </w:r>
      <w:proofErr w:type="gramEnd"/>
    </w:p>
    <w:tbl>
      <w:tblPr>
        <w:tblW w:w="0" w:type="auto"/>
        <w:tblLayout w:type="fixed"/>
        <w:tblCellMar>
          <w:left w:w="0" w:type="dxa"/>
          <w:right w:w="0" w:type="dxa"/>
        </w:tblCellMar>
        <w:tblLook w:val="0000" w:firstRow="0" w:lastRow="0" w:firstColumn="0" w:lastColumn="0" w:noHBand="0" w:noVBand="0"/>
      </w:tblPr>
      <w:tblGrid>
        <w:gridCol w:w="4900"/>
        <w:gridCol w:w="4880"/>
      </w:tblGrid>
      <w:tr w:rsidR="002E52D9" w:rsidRPr="00772010" w:rsidTr="00886213">
        <w:trPr>
          <w:trHeight w:val="189"/>
        </w:trPr>
        <w:tc>
          <w:tcPr>
            <w:tcW w:w="4900" w:type="dxa"/>
            <w:tcBorders>
              <w:top w:val="single" w:sz="8" w:space="0" w:color="auto"/>
              <w:left w:val="nil"/>
              <w:bottom w:val="nil"/>
              <w:right w:val="single" w:sz="8" w:space="0" w:color="auto"/>
            </w:tcBorders>
            <w:vAlign w:val="bottom"/>
          </w:tcPr>
          <w:p w:rsidR="002E52D9" w:rsidRPr="00772010" w:rsidRDefault="002E52D9" w:rsidP="00886213">
            <w:pPr>
              <w:widowControl w:val="0"/>
              <w:autoSpaceDE w:val="0"/>
              <w:autoSpaceDN w:val="0"/>
              <w:adjustRightInd w:val="0"/>
              <w:spacing w:after="0" w:line="188" w:lineRule="exact"/>
              <w:ind w:left="120"/>
              <w:rPr>
                <w:rFonts w:ascii="Times New Roman" w:hAnsi="Times New Roman" w:cs="Times New Roman"/>
                <w:sz w:val="24"/>
                <w:szCs w:val="24"/>
              </w:rPr>
            </w:pPr>
            <w:r w:rsidRPr="00772010">
              <w:rPr>
                <w:rFonts w:ascii="Times New Roman" w:hAnsi="Times New Roman" w:cs="Times New Roman"/>
                <w:b/>
                <w:bCs/>
                <w:sz w:val="24"/>
                <w:szCs w:val="24"/>
              </w:rPr>
              <w:t xml:space="preserve">a. </w:t>
            </w:r>
            <w:r w:rsidRPr="00772010">
              <w:rPr>
                <w:rFonts w:ascii="Times New Roman" w:hAnsi="Times New Roman" w:cs="Times New Roman"/>
                <w:sz w:val="24"/>
                <w:szCs w:val="24"/>
              </w:rPr>
              <w:t>Mospajisja me liçensë, autorizim apo çertifikatë</w:t>
            </w:r>
          </w:p>
        </w:tc>
        <w:tc>
          <w:tcPr>
            <w:tcW w:w="4880" w:type="dxa"/>
            <w:tcBorders>
              <w:top w:val="single" w:sz="8" w:space="0" w:color="auto"/>
              <w:left w:val="nil"/>
              <w:bottom w:val="nil"/>
              <w:right w:val="nil"/>
            </w:tcBorders>
            <w:vAlign w:val="bottom"/>
          </w:tcPr>
          <w:p w:rsidR="002E52D9" w:rsidRPr="00772010" w:rsidRDefault="002E52D9" w:rsidP="00886213">
            <w:pPr>
              <w:widowControl w:val="0"/>
              <w:autoSpaceDE w:val="0"/>
              <w:autoSpaceDN w:val="0"/>
              <w:adjustRightInd w:val="0"/>
              <w:spacing w:after="0" w:line="240" w:lineRule="auto"/>
              <w:rPr>
                <w:rFonts w:ascii="Times New Roman" w:hAnsi="Times New Roman" w:cs="Times New Roman"/>
                <w:sz w:val="24"/>
                <w:szCs w:val="24"/>
              </w:rPr>
            </w:pPr>
          </w:p>
        </w:tc>
      </w:tr>
      <w:tr w:rsidR="002E52D9" w:rsidRPr="00772010" w:rsidTr="00886213">
        <w:trPr>
          <w:trHeight w:val="226"/>
        </w:trPr>
        <w:tc>
          <w:tcPr>
            <w:tcW w:w="4900" w:type="dxa"/>
            <w:tcBorders>
              <w:top w:val="nil"/>
              <w:left w:val="nil"/>
              <w:bottom w:val="nil"/>
              <w:right w:val="single" w:sz="8" w:space="0" w:color="auto"/>
            </w:tcBorders>
            <w:vAlign w:val="bottom"/>
          </w:tcPr>
          <w:p w:rsidR="002E52D9" w:rsidRPr="00772010" w:rsidRDefault="002E52D9" w:rsidP="00886213">
            <w:pPr>
              <w:widowControl w:val="0"/>
              <w:autoSpaceDE w:val="0"/>
              <w:autoSpaceDN w:val="0"/>
              <w:adjustRightInd w:val="0"/>
              <w:spacing w:after="0" w:line="240" w:lineRule="auto"/>
              <w:ind w:left="120"/>
              <w:rPr>
                <w:rFonts w:ascii="Times New Roman" w:hAnsi="Times New Roman" w:cs="Times New Roman"/>
                <w:sz w:val="24"/>
                <w:szCs w:val="24"/>
              </w:rPr>
            </w:pPr>
            <w:r w:rsidRPr="00772010">
              <w:rPr>
                <w:rFonts w:ascii="Times New Roman" w:hAnsi="Times New Roman" w:cs="Times New Roman"/>
                <w:sz w:val="24"/>
                <w:szCs w:val="24"/>
              </w:rPr>
              <w:t>përkatëse transporti :</w:t>
            </w:r>
          </w:p>
        </w:tc>
        <w:tc>
          <w:tcPr>
            <w:tcW w:w="4880" w:type="dxa"/>
            <w:tcBorders>
              <w:top w:val="nil"/>
              <w:left w:val="nil"/>
              <w:bottom w:val="nil"/>
              <w:right w:val="nil"/>
            </w:tcBorders>
            <w:vAlign w:val="bottom"/>
          </w:tcPr>
          <w:p w:rsidR="002E52D9" w:rsidRPr="00772010" w:rsidRDefault="002E52D9" w:rsidP="00886213">
            <w:pPr>
              <w:widowControl w:val="0"/>
              <w:autoSpaceDE w:val="0"/>
              <w:autoSpaceDN w:val="0"/>
              <w:adjustRightInd w:val="0"/>
              <w:spacing w:after="0" w:line="240" w:lineRule="auto"/>
              <w:rPr>
                <w:rFonts w:ascii="Times New Roman" w:hAnsi="Times New Roman" w:cs="Times New Roman"/>
                <w:sz w:val="24"/>
                <w:szCs w:val="24"/>
              </w:rPr>
            </w:pPr>
          </w:p>
        </w:tc>
      </w:tr>
      <w:tr w:rsidR="002E52D9" w:rsidRPr="00772010" w:rsidTr="00886213">
        <w:trPr>
          <w:trHeight w:val="223"/>
        </w:trPr>
        <w:tc>
          <w:tcPr>
            <w:tcW w:w="4900" w:type="dxa"/>
            <w:tcBorders>
              <w:top w:val="nil"/>
              <w:left w:val="nil"/>
              <w:bottom w:val="nil"/>
              <w:right w:val="single" w:sz="8" w:space="0" w:color="auto"/>
            </w:tcBorders>
            <w:vAlign w:val="bottom"/>
          </w:tcPr>
          <w:p w:rsidR="002E52D9" w:rsidRPr="00772010" w:rsidRDefault="002E52D9" w:rsidP="00886213">
            <w:pPr>
              <w:widowControl w:val="0"/>
              <w:autoSpaceDE w:val="0"/>
              <w:autoSpaceDN w:val="0"/>
              <w:adjustRightInd w:val="0"/>
              <w:spacing w:after="0" w:line="222" w:lineRule="exact"/>
              <w:ind w:left="120"/>
              <w:rPr>
                <w:rFonts w:ascii="Times New Roman" w:hAnsi="Times New Roman" w:cs="Times New Roman"/>
                <w:sz w:val="24"/>
                <w:szCs w:val="24"/>
              </w:rPr>
            </w:pPr>
          </w:p>
        </w:tc>
        <w:tc>
          <w:tcPr>
            <w:tcW w:w="4880" w:type="dxa"/>
            <w:tcBorders>
              <w:top w:val="nil"/>
              <w:left w:val="nil"/>
              <w:bottom w:val="nil"/>
              <w:right w:val="nil"/>
            </w:tcBorders>
            <w:vAlign w:val="bottom"/>
          </w:tcPr>
          <w:p w:rsidR="002E52D9" w:rsidRPr="00772010" w:rsidRDefault="002E52D9" w:rsidP="00886213">
            <w:pPr>
              <w:widowControl w:val="0"/>
              <w:autoSpaceDE w:val="0"/>
              <w:autoSpaceDN w:val="0"/>
              <w:adjustRightInd w:val="0"/>
              <w:spacing w:after="0" w:line="222" w:lineRule="exact"/>
              <w:ind w:left="100"/>
              <w:rPr>
                <w:rFonts w:ascii="Times New Roman" w:hAnsi="Times New Roman" w:cs="Times New Roman"/>
                <w:sz w:val="24"/>
                <w:szCs w:val="24"/>
              </w:rPr>
            </w:pPr>
          </w:p>
        </w:tc>
      </w:tr>
      <w:tr w:rsidR="002E52D9" w:rsidRPr="00772010" w:rsidTr="00886213">
        <w:trPr>
          <w:trHeight w:val="226"/>
        </w:trPr>
        <w:tc>
          <w:tcPr>
            <w:tcW w:w="4900" w:type="dxa"/>
            <w:tcBorders>
              <w:top w:val="nil"/>
              <w:left w:val="nil"/>
              <w:bottom w:val="nil"/>
              <w:right w:val="single" w:sz="8" w:space="0" w:color="auto"/>
            </w:tcBorders>
            <w:vAlign w:val="bottom"/>
          </w:tcPr>
          <w:p w:rsidR="002E52D9" w:rsidRPr="00772010" w:rsidRDefault="002E52D9" w:rsidP="00886213">
            <w:pPr>
              <w:widowControl w:val="0"/>
              <w:autoSpaceDE w:val="0"/>
              <w:autoSpaceDN w:val="0"/>
              <w:adjustRightInd w:val="0"/>
              <w:spacing w:after="0" w:line="225" w:lineRule="exact"/>
              <w:ind w:left="120"/>
              <w:rPr>
                <w:rFonts w:ascii="Times New Roman" w:hAnsi="Times New Roman" w:cs="Times New Roman"/>
                <w:sz w:val="24"/>
                <w:szCs w:val="24"/>
              </w:rPr>
            </w:pPr>
            <w:r w:rsidRPr="00772010">
              <w:rPr>
                <w:rFonts w:ascii="Times New Roman" w:hAnsi="Times New Roman" w:cs="Times New Roman"/>
                <w:sz w:val="24"/>
                <w:szCs w:val="24"/>
              </w:rPr>
              <w:t>transport udhëtarësh taksi (1+4)</w:t>
            </w:r>
          </w:p>
        </w:tc>
        <w:tc>
          <w:tcPr>
            <w:tcW w:w="4880" w:type="dxa"/>
            <w:tcBorders>
              <w:top w:val="nil"/>
              <w:left w:val="nil"/>
              <w:bottom w:val="nil"/>
              <w:right w:val="nil"/>
            </w:tcBorders>
            <w:vAlign w:val="bottom"/>
          </w:tcPr>
          <w:p w:rsidR="002E52D9" w:rsidRPr="00772010" w:rsidRDefault="002E52D9" w:rsidP="00886213">
            <w:pPr>
              <w:widowControl w:val="0"/>
              <w:autoSpaceDE w:val="0"/>
              <w:autoSpaceDN w:val="0"/>
              <w:adjustRightInd w:val="0"/>
              <w:spacing w:after="0" w:line="240" w:lineRule="auto"/>
              <w:ind w:left="100"/>
              <w:rPr>
                <w:rFonts w:ascii="Times New Roman" w:hAnsi="Times New Roman" w:cs="Times New Roman"/>
                <w:sz w:val="24"/>
                <w:szCs w:val="24"/>
              </w:rPr>
            </w:pPr>
            <w:r w:rsidRPr="00772010">
              <w:rPr>
                <w:rFonts w:ascii="Times New Roman" w:hAnsi="Times New Roman" w:cs="Times New Roman"/>
                <w:sz w:val="24"/>
                <w:szCs w:val="24"/>
              </w:rPr>
              <w:t>5.000 lek</w:t>
            </w:r>
          </w:p>
        </w:tc>
      </w:tr>
      <w:tr w:rsidR="002E52D9" w:rsidRPr="00772010" w:rsidTr="00886213">
        <w:trPr>
          <w:trHeight w:val="226"/>
        </w:trPr>
        <w:tc>
          <w:tcPr>
            <w:tcW w:w="4900" w:type="dxa"/>
            <w:tcBorders>
              <w:top w:val="nil"/>
              <w:left w:val="nil"/>
              <w:bottom w:val="nil"/>
              <w:right w:val="single" w:sz="8" w:space="0" w:color="auto"/>
            </w:tcBorders>
            <w:vAlign w:val="bottom"/>
          </w:tcPr>
          <w:p w:rsidR="002E52D9" w:rsidRPr="00772010" w:rsidRDefault="002E52D9" w:rsidP="00886213">
            <w:pPr>
              <w:widowControl w:val="0"/>
              <w:autoSpaceDE w:val="0"/>
              <w:autoSpaceDN w:val="0"/>
              <w:adjustRightInd w:val="0"/>
              <w:spacing w:after="0" w:line="225" w:lineRule="exact"/>
              <w:ind w:left="120"/>
              <w:rPr>
                <w:rFonts w:ascii="Times New Roman" w:hAnsi="Times New Roman" w:cs="Times New Roman"/>
                <w:sz w:val="24"/>
                <w:szCs w:val="24"/>
              </w:rPr>
            </w:pPr>
            <w:r w:rsidRPr="00772010">
              <w:rPr>
                <w:rFonts w:ascii="Times New Roman" w:hAnsi="Times New Roman" w:cs="Times New Roman"/>
                <w:sz w:val="24"/>
                <w:szCs w:val="24"/>
              </w:rPr>
              <w:t>transport udhëtarësh taksi (1+8)</w:t>
            </w:r>
          </w:p>
        </w:tc>
        <w:tc>
          <w:tcPr>
            <w:tcW w:w="4880" w:type="dxa"/>
            <w:tcBorders>
              <w:top w:val="nil"/>
              <w:left w:val="nil"/>
              <w:bottom w:val="nil"/>
              <w:right w:val="nil"/>
            </w:tcBorders>
            <w:vAlign w:val="bottom"/>
          </w:tcPr>
          <w:p w:rsidR="002E52D9" w:rsidRPr="00772010" w:rsidRDefault="002E52D9" w:rsidP="00886213">
            <w:pPr>
              <w:widowControl w:val="0"/>
              <w:autoSpaceDE w:val="0"/>
              <w:autoSpaceDN w:val="0"/>
              <w:adjustRightInd w:val="0"/>
              <w:spacing w:after="0" w:line="240" w:lineRule="auto"/>
              <w:ind w:left="100"/>
              <w:rPr>
                <w:rFonts w:ascii="Times New Roman" w:hAnsi="Times New Roman" w:cs="Times New Roman"/>
                <w:sz w:val="24"/>
                <w:szCs w:val="24"/>
              </w:rPr>
            </w:pPr>
            <w:r w:rsidRPr="00772010">
              <w:rPr>
                <w:rFonts w:ascii="Times New Roman" w:hAnsi="Times New Roman" w:cs="Times New Roman"/>
                <w:sz w:val="24"/>
                <w:szCs w:val="24"/>
              </w:rPr>
              <w:t>5.000 lek</w:t>
            </w:r>
          </w:p>
        </w:tc>
      </w:tr>
      <w:tr w:rsidR="002E52D9" w:rsidRPr="00772010" w:rsidTr="00886213">
        <w:trPr>
          <w:trHeight w:val="226"/>
        </w:trPr>
        <w:tc>
          <w:tcPr>
            <w:tcW w:w="4900" w:type="dxa"/>
            <w:tcBorders>
              <w:top w:val="nil"/>
              <w:left w:val="nil"/>
              <w:bottom w:val="nil"/>
              <w:right w:val="single" w:sz="8" w:space="0" w:color="auto"/>
            </w:tcBorders>
            <w:vAlign w:val="bottom"/>
          </w:tcPr>
          <w:p w:rsidR="002E52D9" w:rsidRPr="00772010" w:rsidRDefault="002E52D9" w:rsidP="00886213">
            <w:pPr>
              <w:widowControl w:val="0"/>
              <w:autoSpaceDE w:val="0"/>
              <w:autoSpaceDN w:val="0"/>
              <w:adjustRightInd w:val="0"/>
              <w:spacing w:after="0" w:line="225" w:lineRule="exact"/>
              <w:ind w:left="120"/>
              <w:rPr>
                <w:rFonts w:ascii="Times New Roman" w:hAnsi="Times New Roman" w:cs="Times New Roman"/>
                <w:sz w:val="24"/>
                <w:szCs w:val="24"/>
              </w:rPr>
            </w:pPr>
            <w:r w:rsidRPr="00772010">
              <w:rPr>
                <w:rFonts w:ascii="Times New Roman" w:hAnsi="Times New Roman" w:cs="Times New Roman"/>
                <w:sz w:val="24"/>
                <w:szCs w:val="24"/>
              </w:rPr>
              <w:t>mjete të tonazhit të lartë</w:t>
            </w:r>
          </w:p>
        </w:tc>
        <w:tc>
          <w:tcPr>
            <w:tcW w:w="4880" w:type="dxa"/>
            <w:tcBorders>
              <w:top w:val="nil"/>
              <w:left w:val="nil"/>
              <w:bottom w:val="nil"/>
              <w:right w:val="nil"/>
            </w:tcBorders>
            <w:vAlign w:val="bottom"/>
          </w:tcPr>
          <w:p w:rsidR="002E52D9" w:rsidRPr="00772010" w:rsidRDefault="002E52D9" w:rsidP="00886213">
            <w:pPr>
              <w:widowControl w:val="0"/>
              <w:autoSpaceDE w:val="0"/>
              <w:autoSpaceDN w:val="0"/>
              <w:adjustRightInd w:val="0"/>
              <w:spacing w:after="0" w:line="240" w:lineRule="auto"/>
              <w:ind w:left="100"/>
              <w:rPr>
                <w:rFonts w:ascii="Times New Roman" w:hAnsi="Times New Roman" w:cs="Times New Roman"/>
                <w:sz w:val="24"/>
                <w:szCs w:val="24"/>
              </w:rPr>
            </w:pPr>
            <w:r w:rsidRPr="00772010">
              <w:rPr>
                <w:rFonts w:ascii="Times New Roman" w:hAnsi="Times New Roman" w:cs="Times New Roman"/>
                <w:sz w:val="24"/>
                <w:szCs w:val="24"/>
              </w:rPr>
              <w:t>10.000 lek</w:t>
            </w:r>
          </w:p>
        </w:tc>
      </w:tr>
      <w:tr w:rsidR="002E52D9" w:rsidRPr="00772010" w:rsidTr="00886213">
        <w:trPr>
          <w:trHeight w:val="223"/>
        </w:trPr>
        <w:tc>
          <w:tcPr>
            <w:tcW w:w="4900" w:type="dxa"/>
            <w:tcBorders>
              <w:top w:val="nil"/>
              <w:left w:val="nil"/>
              <w:bottom w:val="nil"/>
              <w:right w:val="single" w:sz="8" w:space="0" w:color="auto"/>
            </w:tcBorders>
            <w:vAlign w:val="bottom"/>
          </w:tcPr>
          <w:p w:rsidR="002E52D9" w:rsidRPr="00772010" w:rsidRDefault="002E52D9" w:rsidP="00886213">
            <w:pPr>
              <w:widowControl w:val="0"/>
              <w:autoSpaceDE w:val="0"/>
              <w:autoSpaceDN w:val="0"/>
              <w:adjustRightInd w:val="0"/>
              <w:spacing w:after="0" w:line="222" w:lineRule="exact"/>
              <w:ind w:left="120"/>
              <w:rPr>
                <w:rFonts w:ascii="Times New Roman" w:hAnsi="Times New Roman" w:cs="Times New Roman"/>
                <w:sz w:val="24"/>
                <w:szCs w:val="24"/>
              </w:rPr>
            </w:pPr>
            <w:r w:rsidRPr="00772010">
              <w:rPr>
                <w:rFonts w:ascii="Times New Roman" w:hAnsi="Times New Roman" w:cs="Times New Roman"/>
                <w:sz w:val="24"/>
                <w:szCs w:val="24"/>
              </w:rPr>
              <w:t>hyrja pa autorizim në rrugët kryesore të qytetit për mjetet</w:t>
            </w:r>
          </w:p>
        </w:tc>
        <w:tc>
          <w:tcPr>
            <w:tcW w:w="4880" w:type="dxa"/>
            <w:tcBorders>
              <w:top w:val="nil"/>
              <w:left w:val="nil"/>
              <w:bottom w:val="nil"/>
              <w:right w:val="nil"/>
            </w:tcBorders>
            <w:vAlign w:val="bottom"/>
          </w:tcPr>
          <w:p w:rsidR="002E52D9" w:rsidRPr="00772010" w:rsidRDefault="002E52D9" w:rsidP="00886213">
            <w:pPr>
              <w:widowControl w:val="0"/>
              <w:autoSpaceDE w:val="0"/>
              <w:autoSpaceDN w:val="0"/>
              <w:adjustRightInd w:val="0"/>
              <w:spacing w:after="0" w:line="222" w:lineRule="exact"/>
              <w:ind w:left="100"/>
              <w:rPr>
                <w:rFonts w:ascii="Times New Roman" w:hAnsi="Times New Roman" w:cs="Times New Roman"/>
                <w:sz w:val="24"/>
                <w:szCs w:val="24"/>
              </w:rPr>
            </w:pPr>
            <w:r w:rsidRPr="00772010">
              <w:rPr>
                <w:rFonts w:ascii="Times New Roman" w:hAnsi="Times New Roman" w:cs="Times New Roman"/>
                <w:sz w:val="24"/>
                <w:szCs w:val="24"/>
              </w:rPr>
              <w:t>10.000 lek</w:t>
            </w:r>
          </w:p>
        </w:tc>
      </w:tr>
      <w:tr w:rsidR="002E52D9" w:rsidRPr="00772010" w:rsidTr="00886213">
        <w:trPr>
          <w:trHeight w:val="252"/>
        </w:trPr>
        <w:tc>
          <w:tcPr>
            <w:tcW w:w="4900" w:type="dxa"/>
            <w:tcBorders>
              <w:top w:val="nil"/>
              <w:left w:val="nil"/>
              <w:bottom w:val="single" w:sz="8" w:space="0" w:color="auto"/>
              <w:right w:val="single" w:sz="8" w:space="0" w:color="auto"/>
            </w:tcBorders>
            <w:vAlign w:val="bottom"/>
          </w:tcPr>
          <w:p w:rsidR="002E52D9" w:rsidRPr="00772010" w:rsidRDefault="002E52D9" w:rsidP="00886213">
            <w:pPr>
              <w:widowControl w:val="0"/>
              <w:autoSpaceDE w:val="0"/>
              <w:autoSpaceDN w:val="0"/>
              <w:adjustRightInd w:val="0"/>
              <w:spacing w:after="0" w:line="240" w:lineRule="auto"/>
              <w:ind w:left="120"/>
              <w:rPr>
                <w:rFonts w:ascii="Times New Roman" w:hAnsi="Times New Roman" w:cs="Times New Roman"/>
                <w:sz w:val="24"/>
                <w:szCs w:val="24"/>
              </w:rPr>
            </w:pPr>
            <w:r w:rsidRPr="00772010">
              <w:rPr>
                <w:rFonts w:ascii="Times New Roman" w:hAnsi="Times New Roman" w:cs="Times New Roman"/>
                <w:sz w:val="24"/>
                <w:szCs w:val="24"/>
              </w:rPr>
              <w:t>e tonazhit të lartë</w:t>
            </w:r>
          </w:p>
        </w:tc>
        <w:tc>
          <w:tcPr>
            <w:tcW w:w="4880" w:type="dxa"/>
            <w:tcBorders>
              <w:top w:val="nil"/>
              <w:left w:val="nil"/>
              <w:bottom w:val="single" w:sz="8" w:space="0" w:color="auto"/>
              <w:right w:val="nil"/>
            </w:tcBorders>
            <w:vAlign w:val="bottom"/>
          </w:tcPr>
          <w:p w:rsidR="002E52D9" w:rsidRPr="00772010" w:rsidRDefault="002E52D9" w:rsidP="00886213">
            <w:pPr>
              <w:widowControl w:val="0"/>
              <w:autoSpaceDE w:val="0"/>
              <w:autoSpaceDN w:val="0"/>
              <w:adjustRightInd w:val="0"/>
              <w:spacing w:after="0" w:line="240" w:lineRule="auto"/>
              <w:rPr>
                <w:rFonts w:ascii="Times New Roman" w:hAnsi="Times New Roman" w:cs="Times New Roman"/>
                <w:sz w:val="24"/>
                <w:szCs w:val="24"/>
              </w:rPr>
            </w:pPr>
          </w:p>
        </w:tc>
      </w:tr>
      <w:tr w:rsidR="002E52D9" w:rsidRPr="00772010" w:rsidTr="00886213">
        <w:trPr>
          <w:trHeight w:val="189"/>
        </w:trPr>
        <w:tc>
          <w:tcPr>
            <w:tcW w:w="4900" w:type="dxa"/>
            <w:tcBorders>
              <w:top w:val="nil"/>
              <w:left w:val="nil"/>
              <w:bottom w:val="nil"/>
              <w:right w:val="single" w:sz="8" w:space="0" w:color="auto"/>
            </w:tcBorders>
            <w:vAlign w:val="bottom"/>
          </w:tcPr>
          <w:p w:rsidR="002E52D9" w:rsidRPr="00772010" w:rsidRDefault="002E52D9" w:rsidP="00886213">
            <w:pPr>
              <w:widowControl w:val="0"/>
              <w:autoSpaceDE w:val="0"/>
              <w:autoSpaceDN w:val="0"/>
              <w:adjustRightInd w:val="0"/>
              <w:spacing w:after="0" w:line="188" w:lineRule="exact"/>
              <w:ind w:left="120"/>
              <w:rPr>
                <w:rFonts w:ascii="Times New Roman" w:hAnsi="Times New Roman" w:cs="Times New Roman"/>
                <w:sz w:val="24"/>
                <w:szCs w:val="24"/>
              </w:rPr>
            </w:pPr>
            <w:r w:rsidRPr="00772010">
              <w:rPr>
                <w:rFonts w:ascii="Times New Roman" w:hAnsi="Times New Roman" w:cs="Times New Roman"/>
                <w:b/>
                <w:bCs/>
                <w:sz w:val="24"/>
                <w:szCs w:val="24"/>
              </w:rPr>
              <w:t xml:space="preserve">b. </w:t>
            </w:r>
            <w:r w:rsidRPr="00772010">
              <w:rPr>
                <w:rFonts w:ascii="Times New Roman" w:hAnsi="Times New Roman" w:cs="Times New Roman"/>
                <w:sz w:val="24"/>
                <w:szCs w:val="24"/>
              </w:rPr>
              <w:t>Mospajisje me leje për tregëtimin me pakicë të</w:t>
            </w:r>
          </w:p>
        </w:tc>
        <w:tc>
          <w:tcPr>
            <w:tcW w:w="4880" w:type="dxa"/>
            <w:tcBorders>
              <w:top w:val="nil"/>
              <w:left w:val="nil"/>
              <w:bottom w:val="nil"/>
              <w:right w:val="nil"/>
            </w:tcBorders>
            <w:vAlign w:val="bottom"/>
          </w:tcPr>
          <w:p w:rsidR="002E52D9" w:rsidRPr="00772010" w:rsidRDefault="002E52D9" w:rsidP="00886213">
            <w:pPr>
              <w:widowControl w:val="0"/>
              <w:autoSpaceDE w:val="0"/>
              <w:autoSpaceDN w:val="0"/>
              <w:adjustRightInd w:val="0"/>
              <w:spacing w:after="0" w:line="240" w:lineRule="auto"/>
              <w:rPr>
                <w:rFonts w:ascii="Times New Roman" w:hAnsi="Times New Roman" w:cs="Times New Roman"/>
                <w:sz w:val="24"/>
                <w:szCs w:val="24"/>
              </w:rPr>
            </w:pPr>
          </w:p>
        </w:tc>
      </w:tr>
      <w:tr w:rsidR="002E52D9" w:rsidRPr="00772010" w:rsidTr="00886213">
        <w:trPr>
          <w:trHeight w:val="226"/>
        </w:trPr>
        <w:tc>
          <w:tcPr>
            <w:tcW w:w="4900" w:type="dxa"/>
            <w:tcBorders>
              <w:top w:val="nil"/>
              <w:left w:val="nil"/>
              <w:bottom w:val="nil"/>
              <w:right w:val="single" w:sz="8" w:space="0" w:color="auto"/>
            </w:tcBorders>
            <w:vAlign w:val="bottom"/>
          </w:tcPr>
          <w:p w:rsidR="002E52D9" w:rsidRPr="00772010" w:rsidRDefault="002E52D9" w:rsidP="00886213">
            <w:pPr>
              <w:widowControl w:val="0"/>
              <w:autoSpaceDE w:val="0"/>
              <w:autoSpaceDN w:val="0"/>
              <w:adjustRightInd w:val="0"/>
              <w:spacing w:after="0" w:line="240" w:lineRule="auto"/>
              <w:ind w:left="120"/>
              <w:rPr>
                <w:rFonts w:ascii="Times New Roman" w:hAnsi="Times New Roman" w:cs="Times New Roman"/>
                <w:sz w:val="24"/>
                <w:szCs w:val="24"/>
              </w:rPr>
            </w:pPr>
            <w:r w:rsidRPr="00772010">
              <w:rPr>
                <w:rFonts w:ascii="Times New Roman" w:hAnsi="Times New Roman" w:cs="Times New Roman"/>
                <w:sz w:val="24"/>
                <w:szCs w:val="24"/>
              </w:rPr>
              <w:t>karburanteve dhe njësive të shitjes së lëndeve djegëse dhe</w:t>
            </w:r>
          </w:p>
        </w:tc>
        <w:tc>
          <w:tcPr>
            <w:tcW w:w="4880" w:type="dxa"/>
            <w:tcBorders>
              <w:top w:val="nil"/>
              <w:left w:val="nil"/>
              <w:bottom w:val="nil"/>
              <w:right w:val="nil"/>
            </w:tcBorders>
            <w:vAlign w:val="bottom"/>
          </w:tcPr>
          <w:p w:rsidR="002E52D9" w:rsidRPr="00772010" w:rsidRDefault="002E52D9" w:rsidP="00886213">
            <w:pPr>
              <w:widowControl w:val="0"/>
              <w:autoSpaceDE w:val="0"/>
              <w:autoSpaceDN w:val="0"/>
              <w:adjustRightInd w:val="0"/>
              <w:spacing w:after="0" w:line="240" w:lineRule="auto"/>
              <w:ind w:left="100"/>
              <w:rPr>
                <w:rFonts w:ascii="Times New Roman" w:hAnsi="Times New Roman" w:cs="Times New Roman"/>
                <w:sz w:val="24"/>
                <w:szCs w:val="24"/>
              </w:rPr>
            </w:pPr>
            <w:r w:rsidRPr="00772010">
              <w:rPr>
                <w:rFonts w:ascii="Times New Roman" w:hAnsi="Times New Roman" w:cs="Times New Roman"/>
                <w:sz w:val="24"/>
                <w:szCs w:val="24"/>
              </w:rPr>
              <w:t>10.000 deri 20.000 lek</w:t>
            </w:r>
          </w:p>
        </w:tc>
      </w:tr>
      <w:tr w:rsidR="002E52D9" w:rsidRPr="00772010" w:rsidTr="00886213">
        <w:trPr>
          <w:trHeight w:val="252"/>
        </w:trPr>
        <w:tc>
          <w:tcPr>
            <w:tcW w:w="4900" w:type="dxa"/>
            <w:tcBorders>
              <w:top w:val="nil"/>
              <w:left w:val="nil"/>
              <w:bottom w:val="single" w:sz="8" w:space="0" w:color="auto"/>
              <w:right w:val="single" w:sz="8" w:space="0" w:color="auto"/>
            </w:tcBorders>
            <w:vAlign w:val="bottom"/>
          </w:tcPr>
          <w:p w:rsidR="002E52D9" w:rsidRPr="00772010" w:rsidRDefault="002E52D9" w:rsidP="00886213">
            <w:pPr>
              <w:widowControl w:val="0"/>
              <w:autoSpaceDE w:val="0"/>
              <w:autoSpaceDN w:val="0"/>
              <w:adjustRightInd w:val="0"/>
              <w:spacing w:after="0" w:line="240" w:lineRule="auto"/>
              <w:ind w:left="120"/>
              <w:rPr>
                <w:rFonts w:ascii="Times New Roman" w:hAnsi="Times New Roman" w:cs="Times New Roman"/>
                <w:sz w:val="24"/>
                <w:szCs w:val="24"/>
              </w:rPr>
            </w:pPr>
            <w:r w:rsidRPr="00772010">
              <w:rPr>
                <w:rFonts w:ascii="Times New Roman" w:hAnsi="Times New Roman" w:cs="Times New Roman"/>
                <w:sz w:val="24"/>
                <w:szCs w:val="24"/>
              </w:rPr>
              <w:t>bombulave të gazit</w:t>
            </w:r>
          </w:p>
        </w:tc>
        <w:tc>
          <w:tcPr>
            <w:tcW w:w="4880" w:type="dxa"/>
            <w:tcBorders>
              <w:top w:val="nil"/>
              <w:left w:val="nil"/>
              <w:bottom w:val="single" w:sz="8" w:space="0" w:color="auto"/>
              <w:right w:val="nil"/>
            </w:tcBorders>
            <w:vAlign w:val="bottom"/>
          </w:tcPr>
          <w:p w:rsidR="002E52D9" w:rsidRPr="00772010" w:rsidRDefault="002E52D9" w:rsidP="00886213">
            <w:pPr>
              <w:widowControl w:val="0"/>
              <w:autoSpaceDE w:val="0"/>
              <w:autoSpaceDN w:val="0"/>
              <w:adjustRightInd w:val="0"/>
              <w:spacing w:after="0" w:line="240" w:lineRule="auto"/>
              <w:rPr>
                <w:rFonts w:ascii="Times New Roman" w:hAnsi="Times New Roman" w:cs="Times New Roman"/>
                <w:sz w:val="24"/>
                <w:szCs w:val="24"/>
              </w:rPr>
            </w:pPr>
          </w:p>
        </w:tc>
      </w:tr>
      <w:tr w:rsidR="002E52D9" w:rsidRPr="00772010" w:rsidTr="00886213">
        <w:trPr>
          <w:trHeight w:val="213"/>
        </w:trPr>
        <w:tc>
          <w:tcPr>
            <w:tcW w:w="4900" w:type="dxa"/>
            <w:tcBorders>
              <w:top w:val="nil"/>
              <w:left w:val="nil"/>
              <w:bottom w:val="single" w:sz="8" w:space="0" w:color="auto"/>
              <w:right w:val="single" w:sz="8" w:space="0" w:color="auto"/>
            </w:tcBorders>
            <w:vAlign w:val="bottom"/>
          </w:tcPr>
          <w:p w:rsidR="002E52D9" w:rsidRPr="00772010" w:rsidRDefault="002E52D9" w:rsidP="00886213">
            <w:pPr>
              <w:widowControl w:val="0"/>
              <w:autoSpaceDE w:val="0"/>
              <w:autoSpaceDN w:val="0"/>
              <w:adjustRightInd w:val="0"/>
              <w:spacing w:after="0" w:line="212" w:lineRule="exact"/>
              <w:ind w:left="120"/>
              <w:rPr>
                <w:rFonts w:ascii="Times New Roman" w:hAnsi="Times New Roman" w:cs="Times New Roman"/>
                <w:sz w:val="24"/>
                <w:szCs w:val="24"/>
              </w:rPr>
            </w:pPr>
            <w:r w:rsidRPr="00772010">
              <w:rPr>
                <w:rFonts w:ascii="Times New Roman" w:hAnsi="Times New Roman" w:cs="Times New Roman"/>
                <w:b/>
                <w:bCs/>
                <w:sz w:val="24"/>
                <w:szCs w:val="24"/>
              </w:rPr>
              <w:t xml:space="preserve">c. </w:t>
            </w:r>
            <w:r w:rsidRPr="00772010">
              <w:rPr>
                <w:rFonts w:ascii="Times New Roman" w:hAnsi="Times New Roman" w:cs="Times New Roman"/>
                <w:sz w:val="24"/>
                <w:szCs w:val="24"/>
              </w:rPr>
              <w:t>Mospajisje me leje për tregëti ambulante, kantinë</w:t>
            </w:r>
          </w:p>
        </w:tc>
        <w:tc>
          <w:tcPr>
            <w:tcW w:w="4880" w:type="dxa"/>
            <w:tcBorders>
              <w:top w:val="nil"/>
              <w:left w:val="nil"/>
              <w:bottom w:val="single" w:sz="8" w:space="0" w:color="auto"/>
              <w:right w:val="nil"/>
            </w:tcBorders>
            <w:vAlign w:val="bottom"/>
          </w:tcPr>
          <w:p w:rsidR="002E52D9" w:rsidRPr="00772010" w:rsidRDefault="002E52D9" w:rsidP="00886213">
            <w:pPr>
              <w:widowControl w:val="0"/>
              <w:autoSpaceDE w:val="0"/>
              <w:autoSpaceDN w:val="0"/>
              <w:adjustRightInd w:val="0"/>
              <w:spacing w:after="0" w:line="212" w:lineRule="exact"/>
              <w:ind w:left="100"/>
              <w:rPr>
                <w:rFonts w:ascii="Times New Roman" w:hAnsi="Times New Roman" w:cs="Times New Roman"/>
                <w:sz w:val="24"/>
                <w:szCs w:val="24"/>
              </w:rPr>
            </w:pPr>
            <w:r w:rsidRPr="00772010">
              <w:rPr>
                <w:rFonts w:ascii="Times New Roman" w:hAnsi="Times New Roman" w:cs="Times New Roman"/>
                <w:sz w:val="24"/>
                <w:szCs w:val="24"/>
              </w:rPr>
              <w:t>1.000 deri 5.000 lek</w:t>
            </w:r>
          </w:p>
        </w:tc>
      </w:tr>
      <w:tr w:rsidR="002E52D9" w:rsidRPr="00772010" w:rsidTr="00886213">
        <w:trPr>
          <w:trHeight w:val="215"/>
        </w:trPr>
        <w:tc>
          <w:tcPr>
            <w:tcW w:w="4900" w:type="dxa"/>
            <w:tcBorders>
              <w:top w:val="nil"/>
              <w:left w:val="nil"/>
              <w:bottom w:val="single" w:sz="8" w:space="0" w:color="auto"/>
              <w:right w:val="single" w:sz="8" w:space="0" w:color="auto"/>
            </w:tcBorders>
            <w:vAlign w:val="bottom"/>
          </w:tcPr>
          <w:p w:rsidR="002E52D9" w:rsidRPr="00772010" w:rsidRDefault="002E52D9" w:rsidP="00886213">
            <w:pPr>
              <w:widowControl w:val="0"/>
              <w:autoSpaceDE w:val="0"/>
              <w:autoSpaceDN w:val="0"/>
              <w:adjustRightInd w:val="0"/>
              <w:spacing w:after="0" w:line="215" w:lineRule="exact"/>
              <w:ind w:left="120"/>
              <w:rPr>
                <w:rFonts w:ascii="Times New Roman" w:hAnsi="Times New Roman" w:cs="Times New Roman"/>
                <w:sz w:val="24"/>
                <w:szCs w:val="24"/>
              </w:rPr>
            </w:pPr>
            <w:r w:rsidRPr="00772010">
              <w:rPr>
                <w:rFonts w:ascii="Times New Roman" w:hAnsi="Times New Roman" w:cs="Times New Roman"/>
                <w:b/>
                <w:bCs/>
                <w:sz w:val="24"/>
                <w:szCs w:val="24"/>
              </w:rPr>
              <w:t xml:space="preserve">d. </w:t>
            </w:r>
            <w:r w:rsidRPr="00772010">
              <w:rPr>
                <w:rFonts w:ascii="Times New Roman" w:hAnsi="Times New Roman" w:cs="Times New Roman"/>
                <w:sz w:val="24"/>
                <w:szCs w:val="24"/>
              </w:rPr>
              <w:t>Mos pajisje me leje për shërbim me tavolina jashtë lokalit</w:t>
            </w:r>
          </w:p>
        </w:tc>
        <w:tc>
          <w:tcPr>
            <w:tcW w:w="4880" w:type="dxa"/>
            <w:tcBorders>
              <w:top w:val="nil"/>
              <w:left w:val="nil"/>
              <w:bottom w:val="single" w:sz="8" w:space="0" w:color="auto"/>
              <w:right w:val="nil"/>
            </w:tcBorders>
            <w:vAlign w:val="bottom"/>
          </w:tcPr>
          <w:p w:rsidR="002E52D9" w:rsidRPr="00772010" w:rsidRDefault="002E52D9" w:rsidP="00886213">
            <w:pPr>
              <w:widowControl w:val="0"/>
              <w:autoSpaceDE w:val="0"/>
              <w:autoSpaceDN w:val="0"/>
              <w:adjustRightInd w:val="0"/>
              <w:spacing w:after="0" w:line="215" w:lineRule="exact"/>
              <w:ind w:left="100"/>
              <w:rPr>
                <w:rFonts w:ascii="Times New Roman" w:hAnsi="Times New Roman" w:cs="Times New Roman"/>
                <w:sz w:val="24"/>
                <w:szCs w:val="24"/>
              </w:rPr>
            </w:pPr>
            <w:r w:rsidRPr="00772010">
              <w:rPr>
                <w:rFonts w:ascii="Times New Roman" w:hAnsi="Times New Roman" w:cs="Times New Roman"/>
                <w:sz w:val="24"/>
                <w:szCs w:val="24"/>
              </w:rPr>
              <w:t>1.000 lek</w:t>
            </w:r>
          </w:p>
        </w:tc>
      </w:tr>
      <w:tr w:rsidR="002E52D9" w:rsidRPr="00772010" w:rsidTr="002E52D9">
        <w:trPr>
          <w:trHeight w:val="215"/>
        </w:trPr>
        <w:tc>
          <w:tcPr>
            <w:tcW w:w="4900" w:type="dxa"/>
            <w:tcBorders>
              <w:top w:val="nil"/>
              <w:left w:val="nil"/>
              <w:bottom w:val="single" w:sz="4" w:space="0" w:color="auto"/>
              <w:right w:val="single" w:sz="8" w:space="0" w:color="auto"/>
            </w:tcBorders>
            <w:vAlign w:val="bottom"/>
          </w:tcPr>
          <w:p w:rsidR="002E52D9" w:rsidRPr="00772010" w:rsidRDefault="002E52D9" w:rsidP="00886213">
            <w:pPr>
              <w:widowControl w:val="0"/>
              <w:autoSpaceDE w:val="0"/>
              <w:autoSpaceDN w:val="0"/>
              <w:adjustRightInd w:val="0"/>
              <w:spacing w:after="0" w:line="215" w:lineRule="exact"/>
              <w:ind w:left="120"/>
              <w:rPr>
                <w:rFonts w:ascii="Times New Roman" w:hAnsi="Times New Roman" w:cs="Times New Roman"/>
                <w:sz w:val="24"/>
                <w:szCs w:val="24"/>
              </w:rPr>
            </w:pPr>
            <w:r w:rsidRPr="00772010">
              <w:rPr>
                <w:rFonts w:ascii="Times New Roman" w:hAnsi="Times New Roman" w:cs="Times New Roman"/>
                <w:b/>
                <w:bCs/>
                <w:sz w:val="24"/>
                <w:szCs w:val="24"/>
              </w:rPr>
              <w:t xml:space="preserve">e. </w:t>
            </w:r>
            <w:r w:rsidRPr="00772010">
              <w:rPr>
                <w:rFonts w:ascii="Times New Roman" w:hAnsi="Times New Roman" w:cs="Times New Roman"/>
                <w:sz w:val="24"/>
                <w:szCs w:val="24"/>
              </w:rPr>
              <w:t>Mospajisje me leje për ushtrim aktiviteti "24 orësh"</w:t>
            </w:r>
          </w:p>
        </w:tc>
        <w:tc>
          <w:tcPr>
            <w:tcW w:w="4880" w:type="dxa"/>
            <w:tcBorders>
              <w:top w:val="nil"/>
              <w:left w:val="nil"/>
              <w:bottom w:val="single" w:sz="4" w:space="0" w:color="auto"/>
              <w:right w:val="nil"/>
            </w:tcBorders>
            <w:vAlign w:val="bottom"/>
          </w:tcPr>
          <w:p w:rsidR="002E52D9" w:rsidRPr="00772010" w:rsidRDefault="002E52D9" w:rsidP="00886213">
            <w:pPr>
              <w:widowControl w:val="0"/>
              <w:autoSpaceDE w:val="0"/>
              <w:autoSpaceDN w:val="0"/>
              <w:adjustRightInd w:val="0"/>
              <w:spacing w:after="0" w:line="215" w:lineRule="exact"/>
              <w:ind w:left="100"/>
              <w:rPr>
                <w:rFonts w:ascii="Times New Roman" w:hAnsi="Times New Roman" w:cs="Times New Roman"/>
                <w:sz w:val="24"/>
                <w:szCs w:val="24"/>
              </w:rPr>
            </w:pPr>
            <w:r w:rsidRPr="00772010">
              <w:rPr>
                <w:rFonts w:ascii="Times New Roman" w:hAnsi="Times New Roman" w:cs="Times New Roman"/>
                <w:sz w:val="24"/>
                <w:szCs w:val="24"/>
              </w:rPr>
              <w:t>1.000 lek</w:t>
            </w:r>
          </w:p>
        </w:tc>
      </w:tr>
      <w:tr w:rsidR="002E52D9" w:rsidRPr="00772010" w:rsidTr="002E52D9">
        <w:trPr>
          <w:trHeight w:val="189"/>
        </w:trPr>
        <w:tc>
          <w:tcPr>
            <w:tcW w:w="4900" w:type="dxa"/>
            <w:tcBorders>
              <w:top w:val="single" w:sz="4" w:space="0" w:color="auto"/>
              <w:left w:val="single" w:sz="4" w:space="0" w:color="auto"/>
              <w:right w:val="single" w:sz="4" w:space="0" w:color="auto"/>
            </w:tcBorders>
            <w:vAlign w:val="bottom"/>
          </w:tcPr>
          <w:p w:rsidR="002E52D9" w:rsidRPr="00772010" w:rsidRDefault="002E52D9" w:rsidP="00886213">
            <w:pPr>
              <w:widowControl w:val="0"/>
              <w:autoSpaceDE w:val="0"/>
              <w:autoSpaceDN w:val="0"/>
              <w:adjustRightInd w:val="0"/>
              <w:spacing w:after="0" w:line="188" w:lineRule="exact"/>
              <w:ind w:left="120"/>
              <w:rPr>
                <w:rFonts w:ascii="Times New Roman" w:hAnsi="Times New Roman" w:cs="Times New Roman"/>
                <w:sz w:val="24"/>
                <w:szCs w:val="24"/>
              </w:rPr>
            </w:pPr>
            <w:r w:rsidRPr="00772010">
              <w:rPr>
                <w:rFonts w:ascii="Times New Roman" w:hAnsi="Times New Roman" w:cs="Times New Roman"/>
                <w:b/>
                <w:bCs/>
                <w:sz w:val="24"/>
                <w:szCs w:val="24"/>
              </w:rPr>
              <w:t xml:space="preserve">f. </w:t>
            </w:r>
            <w:r w:rsidRPr="00772010">
              <w:rPr>
                <w:rFonts w:ascii="Times New Roman" w:hAnsi="Times New Roman" w:cs="Times New Roman"/>
                <w:sz w:val="24"/>
                <w:szCs w:val="24"/>
              </w:rPr>
              <w:t>Mospajisje me leje për zenie të hapësirës publike</w:t>
            </w:r>
          </w:p>
        </w:tc>
        <w:tc>
          <w:tcPr>
            <w:tcW w:w="4880" w:type="dxa"/>
            <w:tcBorders>
              <w:top w:val="single" w:sz="4" w:space="0" w:color="auto"/>
              <w:left w:val="single" w:sz="4" w:space="0" w:color="auto"/>
              <w:bottom w:val="single" w:sz="4" w:space="0" w:color="auto"/>
              <w:right w:val="single" w:sz="4" w:space="0" w:color="auto"/>
            </w:tcBorders>
            <w:vAlign w:val="bottom"/>
          </w:tcPr>
          <w:p w:rsidR="002E52D9" w:rsidRPr="00772010" w:rsidRDefault="002E52D9" w:rsidP="00886213">
            <w:pPr>
              <w:widowControl w:val="0"/>
              <w:autoSpaceDE w:val="0"/>
              <w:autoSpaceDN w:val="0"/>
              <w:adjustRightInd w:val="0"/>
              <w:spacing w:after="0" w:line="240" w:lineRule="auto"/>
              <w:rPr>
                <w:rFonts w:ascii="Times New Roman" w:hAnsi="Times New Roman" w:cs="Times New Roman"/>
                <w:sz w:val="24"/>
                <w:szCs w:val="24"/>
              </w:rPr>
            </w:pPr>
          </w:p>
        </w:tc>
      </w:tr>
      <w:tr w:rsidR="002E52D9" w:rsidRPr="00772010" w:rsidTr="002E52D9">
        <w:trPr>
          <w:trHeight w:val="226"/>
        </w:trPr>
        <w:tc>
          <w:tcPr>
            <w:tcW w:w="4900" w:type="dxa"/>
            <w:tcBorders>
              <w:left w:val="single" w:sz="4" w:space="0" w:color="auto"/>
              <w:right w:val="single" w:sz="4" w:space="0" w:color="auto"/>
            </w:tcBorders>
            <w:vAlign w:val="bottom"/>
          </w:tcPr>
          <w:p w:rsidR="002E52D9" w:rsidRPr="00772010" w:rsidRDefault="002E52D9" w:rsidP="00886213">
            <w:pPr>
              <w:widowControl w:val="0"/>
              <w:autoSpaceDE w:val="0"/>
              <w:autoSpaceDN w:val="0"/>
              <w:adjustRightInd w:val="0"/>
              <w:spacing w:after="0" w:line="225" w:lineRule="exact"/>
              <w:ind w:left="120"/>
              <w:rPr>
                <w:rFonts w:ascii="Times New Roman" w:hAnsi="Times New Roman" w:cs="Times New Roman"/>
                <w:sz w:val="24"/>
                <w:szCs w:val="24"/>
              </w:rPr>
            </w:pPr>
            <w:r w:rsidRPr="00772010">
              <w:rPr>
                <w:rFonts w:ascii="Times New Roman" w:hAnsi="Times New Roman" w:cs="Times New Roman"/>
                <w:sz w:val="24"/>
                <w:szCs w:val="24"/>
              </w:rPr>
              <w:t>ekspozim malli</w:t>
            </w:r>
          </w:p>
        </w:tc>
        <w:tc>
          <w:tcPr>
            <w:tcW w:w="4880" w:type="dxa"/>
            <w:tcBorders>
              <w:top w:val="single" w:sz="4" w:space="0" w:color="auto"/>
              <w:left w:val="single" w:sz="4" w:space="0" w:color="auto"/>
              <w:bottom w:val="single" w:sz="4" w:space="0" w:color="auto"/>
              <w:right w:val="single" w:sz="4" w:space="0" w:color="auto"/>
            </w:tcBorders>
            <w:vAlign w:val="bottom"/>
          </w:tcPr>
          <w:p w:rsidR="002E52D9" w:rsidRPr="00772010" w:rsidRDefault="002E52D9" w:rsidP="00886213">
            <w:pPr>
              <w:widowControl w:val="0"/>
              <w:autoSpaceDE w:val="0"/>
              <w:autoSpaceDN w:val="0"/>
              <w:adjustRightInd w:val="0"/>
              <w:spacing w:after="0" w:line="240" w:lineRule="auto"/>
              <w:ind w:left="100"/>
              <w:rPr>
                <w:rFonts w:ascii="Times New Roman" w:hAnsi="Times New Roman" w:cs="Times New Roman"/>
                <w:sz w:val="24"/>
                <w:szCs w:val="24"/>
              </w:rPr>
            </w:pPr>
            <w:r w:rsidRPr="00772010">
              <w:rPr>
                <w:rFonts w:ascii="Times New Roman" w:hAnsi="Times New Roman" w:cs="Times New Roman"/>
                <w:sz w:val="24"/>
                <w:szCs w:val="24"/>
              </w:rPr>
              <w:t>5.000 lek</w:t>
            </w:r>
          </w:p>
        </w:tc>
      </w:tr>
      <w:tr w:rsidR="002E52D9" w:rsidRPr="00772010" w:rsidTr="002E52D9">
        <w:trPr>
          <w:trHeight w:val="252"/>
        </w:trPr>
        <w:tc>
          <w:tcPr>
            <w:tcW w:w="4900" w:type="dxa"/>
            <w:tcBorders>
              <w:left w:val="single" w:sz="4" w:space="0" w:color="auto"/>
              <w:bottom w:val="single" w:sz="4" w:space="0" w:color="auto"/>
              <w:right w:val="single" w:sz="4" w:space="0" w:color="auto"/>
            </w:tcBorders>
            <w:vAlign w:val="bottom"/>
          </w:tcPr>
          <w:p w:rsidR="002E52D9" w:rsidRPr="00772010" w:rsidRDefault="002E52D9" w:rsidP="00886213">
            <w:pPr>
              <w:widowControl w:val="0"/>
              <w:autoSpaceDE w:val="0"/>
              <w:autoSpaceDN w:val="0"/>
              <w:adjustRightInd w:val="0"/>
              <w:spacing w:after="0" w:line="225" w:lineRule="exact"/>
              <w:ind w:left="120"/>
              <w:rPr>
                <w:rFonts w:ascii="Times New Roman" w:hAnsi="Times New Roman" w:cs="Times New Roman"/>
                <w:sz w:val="24"/>
                <w:szCs w:val="24"/>
              </w:rPr>
            </w:pPr>
            <w:r w:rsidRPr="00772010">
              <w:rPr>
                <w:rFonts w:ascii="Times New Roman" w:hAnsi="Times New Roman" w:cs="Times New Roman"/>
                <w:sz w:val="24"/>
                <w:szCs w:val="24"/>
              </w:rPr>
              <w:t>veprimtarive të cilat do të zhvillohen në hapësirat publike</w:t>
            </w:r>
          </w:p>
        </w:tc>
        <w:tc>
          <w:tcPr>
            <w:tcW w:w="4880" w:type="dxa"/>
            <w:tcBorders>
              <w:top w:val="single" w:sz="4" w:space="0" w:color="auto"/>
              <w:left w:val="single" w:sz="4" w:space="0" w:color="auto"/>
              <w:bottom w:val="single" w:sz="4" w:space="0" w:color="auto"/>
              <w:right w:val="single" w:sz="4" w:space="0" w:color="auto"/>
            </w:tcBorders>
            <w:vAlign w:val="bottom"/>
          </w:tcPr>
          <w:p w:rsidR="002E52D9" w:rsidRPr="00772010" w:rsidRDefault="002E52D9" w:rsidP="00886213">
            <w:pPr>
              <w:widowControl w:val="0"/>
              <w:autoSpaceDE w:val="0"/>
              <w:autoSpaceDN w:val="0"/>
              <w:adjustRightInd w:val="0"/>
              <w:spacing w:after="0" w:line="240" w:lineRule="auto"/>
              <w:ind w:left="100"/>
              <w:rPr>
                <w:rFonts w:ascii="Times New Roman" w:hAnsi="Times New Roman" w:cs="Times New Roman"/>
                <w:sz w:val="24"/>
                <w:szCs w:val="24"/>
              </w:rPr>
            </w:pPr>
            <w:r w:rsidRPr="00772010">
              <w:rPr>
                <w:rFonts w:ascii="Times New Roman" w:hAnsi="Times New Roman" w:cs="Times New Roman"/>
                <w:sz w:val="24"/>
                <w:szCs w:val="24"/>
              </w:rPr>
              <w:t>5.000 lek</w:t>
            </w:r>
          </w:p>
        </w:tc>
      </w:tr>
      <w:tr w:rsidR="002E52D9" w:rsidRPr="00772010" w:rsidTr="002E52D9">
        <w:trPr>
          <w:trHeight w:val="189"/>
        </w:trPr>
        <w:tc>
          <w:tcPr>
            <w:tcW w:w="4900" w:type="dxa"/>
            <w:tcBorders>
              <w:top w:val="single" w:sz="4" w:space="0" w:color="auto"/>
              <w:left w:val="single" w:sz="4" w:space="0" w:color="auto"/>
              <w:bottom w:val="nil"/>
              <w:right w:val="single" w:sz="4" w:space="0" w:color="auto"/>
            </w:tcBorders>
            <w:vAlign w:val="bottom"/>
          </w:tcPr>
          <w:p w:rsidR="002E52D9" w:rsidRPr="00772010" w:rsidRDefault="002E52D9" w:rsidP="00886213">
            <w:pPr>
              <w:widowControl w:val="0"/>
              <w:autoSpaceDE w:val="0"/>
              <w:autoSpaceDN w:val="0"/>
              <w:adjustRightInd w:val="0"/>
              <w:spacing w:after="0" w:line="188" w:lineRule="exact"/>
              <w:ind w:left="120"/>
              <w:rPr>
                <w:rFonts w:ascii="Times New Roman" w:hAnsi="Times New Roman" w:cs="Times New Roman"/>
                <w:sz w:val="24"/>
                <w:szCs w:val="24"/>
              </w:rPr>
            </w:pPr>
            <w:r w:rsidRPr="00772010">
              <w:rPr>
                <w:rFonts w:ascii="Times New Roman" w:hAnsi="Times New Roman" w:cs="Times New Roman"/>
                <w:b/>
                <w:bCs/>
                <w:sz w:val="24"/>
                <w:szCs w:val="24"/>
              </w:rPr>
              <w:t xml:space="preserve">g. </w:t>
            </w:r>
            <w:r w:rsidRPr="00772010">
              <w:rPr>
                <w:rFonts w:ascii="Times New Roman" w:hAnsi="Times New Roman" w:cs="Times New Roman"/>
                <w:sz w:val="24"/>
                <w:szCs w:val="24"/>
              </w:rPr>
              <w:t>Mospajisje me leje për vendosje reklame :</w:t>
            </w:r>
          </w:p>
        </w:tc>
        <w:tc>
          <w:tcPr>
            <w:tcW w:w="4880" w:type="dxa"/>
            <w:tcBorders>
              <w:top w:val="single" w:sz="4" w:space="0" w:color="auto"/>
              <w:left w:val="single" w:sz="4" w:space="0" w:color="auto"/>
              <w:bottom w:val="nil"/>
              <w:right w:val="single" w:sz="4" w:space="0" w:color="auto"/>
            </w:tcBorders>
            <w:vAlign w:val="bottom"/>
          </w:tcPr>
          <w:p w:rsidR="002E52D9" w:rsidRPr="00772010" w:rsidRDefault="002E52D9" w:rsidP="00886213">
            <w:pPr>
              <w:widowControl w:val="0"/>
              <w:autoSpaceDE w:val="0"/>
              <w:autoSpaceDN w:val="0"/>
              <w:adjustRightInd w:val="0"/>
              <w:spacing w:after="0" w:line="240" w:lineRule="auto"/>
              <w:rPr>
                <w:rFonts w:ascii="Times New Roman" w:hAnsi="Times New Roman" w:cs="Times New Roman"/>
                <w:sz w:val="24"/>
                <w:szCs w:val="24"/>
              </w:rPr>
            </w:pPr>
          </w:p>
        </w:tc>
      </w:tr>
      <w:tr w:rsidR="002E52D9" w:rsidRPr="00772010" w:rsidTr="002E52D9">
        <w:trPr>
          <w:trHeight w:val="223"/>
        </w:trPr>
        <w:tc>
          <w:tcPr>
            <w:tcW w:w="4900" w:type="dxa"/>
            <w:tcBorders>
              <w:top w:val="nil"/>
              <w:left w:val="single" w:sz="4" w:space="0" w:color="auto"/>
              <w:bottom w:val="nil"/>
              <w:right w:val="single" w:sz="4" w:space="0" w:color="auto"/>
            </w:tcBorders>
            <w:vAlign w:val="bottom"/>
          </w:tcPr>
          <w:p w:rsidR="002E52D9" w:rsidRPr="00772010" w:rsidRDefault="002E52D9" w:rsidP="00886213">
            <w:pPr>
              <w:widowControl w:val="0"/>
              <w:autoSpaceDE w:val="0"/>
              <w:autoSpaceDN w:val="0"/>
              <w:adjustRightInd w:val="0"/>
              <w:spacing w:after="0" w:line="223" w:lineRule="exact"/>
              <w:ind w:left="120"/>
              <w:rPr>
                <w:rFonts w:ascii="Times New Roman" w:hAnsi="Times New Roman" w:cs="Times New Roman"/>
                <w:sz w:val="24"/>
                <w:szCs w:val="24"/>
              </w:rPr>
            </w:pPr>
            <w:r w:rsidRPr="00772010">
              <w:rPr>
                <w:rFonts w:ascii="Times New Roman" w:hAnsi="Times New Roman" w:cs="Times New Roman"/>
                <w:sz w:val="24"/>
                <w:szCs w:val="24"/>
              </w:rPr>
              <w:t>e thjeshtë</w:t>
            </w:r>
          </w:p>
        </w:tc>
        <w:tc>
          <w:tcPr>
            <w:tcW w:w="4880" w:type="dxa"/>
            <w:tcBorders>
              <w:top w:val="nil"/>
              <w:left w:val="single" w:sz="4" w:space="0" w:color="auto"/>
              <w:bottom w:val="nil"/>
              <w:right w:val="single" w:sz="4" w:space="0" w:color="auto"/>
            </w:tcBorders>
            <w:vAlign w:val="bottom"/>
          </w:tcPr>
          <w:p w:rsidR="002E52D9" w:rsidRPr="00772010" w:rsidRDefault="002E52D9" w:rsidP="00886213">
            <w:pPr>
              <w:widowControl w:val="0"/>
              <w:autoSpaceDE w:val="0"/>
              <w:autoSpaceDN w:val="0"/>
              <w:adjustRightInd w:val="0"/>
              <w:spacing w:after="0" w:line="223" w:lineRule="exact"/>
              <w:ind w:left="100"/>
              <w:rPr>
                <w:rFonts w:ascii="Times New Roman" w:hAnsi="Times New Roman" w:cs="Times New Roman"/>
                <w:sz w:val="24"/>
                <w:szCs w:val="24"/>
              </w:rPr>
            </w:pPr>
            <w:r w:rsidRPr="00772010">
              <w:rPr>
                <w:rFonts w:ascii="Times New Roman" w:hAnsi="Times New Roman" w:cs="Times New Roman"/>
                <w:sz w:val="24"/>
                <w:szCs w:val="24"/>
              </w:rPr>
              <w:t>5.000 lek</w:t>
            </w:r>
          </w:p>
        </w:tc>
      </w:tr>
      <w:tr w:rsidR="002E52D9" w:rsidRPr="00772010" w:rsidTr="00886213">
        <w:trPr>
          <w:trHeight w:val="252"/>
        </w:trPr>
        <w:tc>
          <w:tcPr>
            <w:tcW w:w="4900" w:type="dxa"/>
            <w:tcBorders>
              <w:top w:val="nil"/>
              <w:left w:val="single" w:sz="4" w:space="0" w:color="auto"/>
              <w:bottom w:val="single" w:sz="4" w:space="0" w:color="auto"/>
              <w:right w:val="single" w:sz="4" w:space="0" w:color="auto"/>
            </w:tcBorders>
            <w:vAlign w:val="bottom"/>
          </w:tcPr>
          <w:p w:rsidR="002E52D9" w:rsidRPr="00772010" w:rsidRDefault="002E52D9" w:rsidP="002E52D9">
            <w:pPr>
              <w:widowControl w:val="0"/>
              <w:autoSpaceDE w:val="0"/>
              <w:autoSpaceDN w:val="0"/>
              <w:adjustRightInd w:val="0"/>
              <w:spacing w:after="0" w:line="225" w:lineRule="exact"/>
              <w:rPr>
                <w:rFonts w:ascii="Times New Roman" w:hAnsi="Times New Roman" w:cs="Times New Roman"/>
                <w:sz w:val="24"/>
                <w:szCs w:val="24"/>
              </w:rPr>
            </w:pPr>
            <w:r w:rsidRPr="00772010">
              <w:rPr>
                <w:rFonts w:ascii="Times New Roman" w:hAnsi="Times New Roman" w:cs="Times New Roman"/>
                <w:sz w:val="24"/>
                <w:szCs w:val="24"/>
              </w:rPr>
              <w:t xml:space="preserve">  elektronike</w:t>
            </w:r>
          </w:p>
        </w:tc>
        <w:tc>
          <w:tcPr>
            <w:tcW w:w="4880" w:type="dxa"/>
            <w:tcBorders>
              <w:top w:val="nil"/>
              <w:left w:val="single" w:sz="4" w:space="0" w:color="auto"/>
              <w:bottom w:val="single" w:sz="4" w:space="0" w:color="auto"/>
              <w:right w:val="single" w:sz="4" w:space="0" w:color="auto"/>
            </w:tcBorders>
            <w:vAlign w:val="bottom"/>
          </w:tcPr>
          <w:p w:rsidR="002E52D9" w:rsidRPr="00772010" w:rsidRDefault="002E52D9" w:rsidP="00886213">
            <w:pPr>
              <w:widowControl w:val="0"/>
              <w:autoSpaceDE w:val="0"/>
              <w:autoSpaceDN w:val="0"/>
              <w:adjustRightInd w:val="0"/>
              <w:spacing w:after="0" w:line="240" w:lineRule="auto"/>
              <w:ind w:left="100"/>
              <w:rPr>
                <w:rFonts w:ascii="Times New Roman" w:hAnsi="Times New Roman" w:cs="Times New Roman"/>
                <w:sz w:val="24"/>
                <w:szCs w:val="24"/>
              </w:rPr>
            </w:pPr>
            <w:r w:rsidRPr="00772010">
              <w:rPr>
                <w:rFonts w:ascii="Times New Roman" w:hAnsi="Times New Roman" w:cs="Times New Roman"/>
                <w:sz w:val="24"/>
                <w:szCs w:val="24"/>
              </w:rPr>
              <w:t>10.000 lek</w:t>
            </w:r>
          </w:p>
        </w:tc>
      </w:tr>
      <w:tr w:rsidR="002E52D9" w:rsidRPr="00772010" w:rsidTr="00886213">
        <w:trPr>
          <w:trHeight w:val="189"/>
        </w:trPr>
        <w:tc>
          <w:tcPr>
            <w:tcW w:w="4900" w:type="dxa"/>
            <w:tcBorders>
              <w:top w:val="single" w:sz="4" w:space="0" w:color="auto"/>
              <w:left w:val="single" w:sz="4" w:space="0" w:color="auto"/>
              <w:bottom w:val="nil"/>
              <w:right w:val="single" w:sz="4" w:space="0" w:color="auto"/>
            </w:tcBorders>
            <w:vAlign w:val="bottom"/>
          </w:tcPr>
          <w:p w:rsidR="002E52D9" w:rsidRPr="00772010" w:rsidRDefault="002E52D9" w:rsidP="00886213">
            <w:pPr>
              <w:widowControl w:val="0"/>
              <w:autoSpaceDE w:val="0"/>
              <w:autoSpaceDN w:val="0"/>
              <w:adjustRightInd w:val="0"/>
              <w:spacing w:after="0" w:line="188" w:lineRule="exact"/>
              <w:ind w:left="120"/>
              <w:rPr>
                <w:rFonts w:ascii="Times New Roman" w:hAnsi="Times New Roman" w:cs="Times New Roman"/>
                <w:sz w:val="24"/>
                <w:szCs w:val="24"/>
              </w:rPr>
            </w:pPr>
            <w:r w:rsidRPr="00772010">
              <w:rPr>
                <w:rFonts w:ascii="Times New Roman" w:hAnsi="Times New Roman" w:cs="Times New Roman"/>
                <w:b/>
                <w:bCs/>
                <w:sz w:val="24"/>
                <w:szCs w:val="24"/>
              </w:rPr>
              <w:t xml:space="preserve">h. </w:t>
            </w:r>
            <w:r w:rsidRPr="00772010">
              <w:rPr>
                <w:rFonts w:ascii="Times New Roman" w:hAnsi="Times New Roman" w:cs="Times New Roman"/>
                <w:sz w:val="24"/>
                <w:szCs w:val="24"/>
              </w:rPr>
              <w:t>Mosmarrja e masave për izolimin e ambjentit për daljen</w:t>
            </w:r>
          </w:p>
        </w:tc>
        <w:tc>
          <w:tcPr>
            <w:tcW w:w="4880" w:type="dxa"/>
            <w:tcBorders>
              <w:top w:val="single" w:sz="4" w:space="0" w:color="auto"/>
              <w:left w:val="single" w:sz="4" w:space="0" w:color="auto"/>
              <w:bottom w:val="nil"/>
              <w:right w:val="single" w:sz="4" w:space="0" w:color="auto"/>
            </w:tcBorders>
            <w:vAlign w:val="bottom"/>
          </w:tcPr>
          <w:p w:rsidR="002E52D9" w:rsidRPr="00772010" w:rsidRDefault="002E52D9" w:rsidP="00886213">
            <w:pPr>
              <w:widowControl w:val="0"/>
              <w:autoSpaceDE w:val="0"/>
              <w:autoSpaceDN w:val="0"/>
              <w:adjustRightInd w:val="0"/>
              <w:spacing w:after="0" w:line="240" w:lineRule="auto"/>
              <w:rPr>
                <w:rFonts w:ascii="Times New Roman" w:hAnsi="Times New Roman" w:cs="Times New Roman"/>
                <w:sz w:val="24"/>
                <w:szCs w:val="24"/>
              </w:rPr>
            </w:pPr>
          </w:p>
        </w:tc>
      </w:tr>
      <w:tr w:rsidR="002E52D9" w:rsidRPr="00772010" w:rsidTr="00886213">
        <w:trPr>
          <w:trHeight w:val="252"/>
        </w:trPr>
        <w:tc>
          <w:tcPr>
            <w:tcW w:w="4900" w:type="dxa"/>
            <w:tcBorders>
              <w:top w:val="nil"/>
              <w:left w:val="single" w:sz="4" w:space="0" w:color="auto"/>
              <w:bottom w:val="single" w:sz="4" w:space="0" w:color="auto"/>
              <w:right w:val="single" w:sz="4" w:space="0" w:color="auto"/>
            </w:tcBorders>
            <w:vAlign w:val="bottom"/>
          </w:tcPr>
          <w:p w:rsidR="002E52D9" w:rsidRPr="00772010" w:rsidRDefault="002E52D9" w:rsidP="00886213">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sidRPr="00772010">
              <w:rPr>
                <w:rFonts w:ascii="Times New Roman" w:hAnsi="Times New Roman" w:cs="Times New Roman"/>
                <w:sz w:val="24"/>
                <w:szCs w:val="24"/>
              </w:rPr>
              <w:t>zhurmave</w:t>
            </w:r>
            <w:proofErr w:type="gramEnd"/>
            <w:r w:rsidRPr="00772010">
              <w:rPr>
                <w:rFonts w:ascii="Times New Roman" w:hAnsi="Times New Roman" w:cs="Times New Roman"/>
                <w:sz w:val="24"/>
                <w:szCs w:val="24"/>
              </w:rPr>
              <w:t xml:space="preserve"> nga ambjentet e lokaleve.</w:t>
            </w:r>
          </w:p>
        </w:tc>
        <w:tc>
          <w:tcPr>
            <w:tcW w:w="4880" w:type="dxa"/>
            <w:tcBorders>
              <w:top w:val="nil"/>
              <w:left w:val="single" w:sz="4" w:space="0" w:color="auto"/>
              <w:bottom w:val="single" w:sz="4" w:space="0" w:color="auto"/>
              <w:right w:val="single" w:sz="4" w:space="0" w:color="auto"/>
            </w:tcBorders>
            <w:vAlign w:val="bottom"/>
          </w:tcPr>
          <w:p w:rsidR="002E52D9" w:rsidRPr="00772010" w:rsidRDefault="002E52D9" w:rsidP="00886213">
            <w:pPr>
              <w:widowControl w:val="0"/>
              <w:autoSpaceDE w:val="0"/>
              <w:autoSpaceDN w:val="0"/>
              <w:adjustRightInd w:val="0"/>
              <w:spacing w:after="0" w:line="240" w:lineRule="auto"/>
              <w:ind w:left="100"/>
              <w:rPr>
                <w:rFonts w:ascii="Times New Roman" w:hAnsi="Times New Roman" w:cs="Times New Roman"/>
                <w:sz w:val="24"/>
                <w:szCs w:val="24"/>
              </w:rPr>
            </w:pPr>
            <w:r w:rsidRPr="00772010">
              <w:rPr>
                <w:rFonts w:ascii="Times New Roman" w:hAnsi="Times New Roman" w:cs="Times New Roman"/>
                <w:sz w:val="24"/>
                <w:szCs w:val="24"/>
              </w:rPr>
              <w:t>10.000 lek</w:t>
            </w:r>
          </w:p>
        </w:tc>
      </w:tr>
    </w:tbl>
    <w:p w:rsidR="003574DE" w:rsidRPr="00772010" w:rsidRDefault="003574DE" w:rsidP="002E52D9">
      <w:pPr>
        <w:widowControl w:val="0"/>
        <w:autoSpaceDE w:val="0"/>
        <w:autoSpaceDN w:val="0"/>
        <w:adjustRightInd w:val="0"/>
        <w:spacing w:after="0" w:line="253" w:lineRule="exact"/>
        <w:rPr>
          <w:rFonts w:ascii="Times New Roman" w:hAnsi="Times New Roman" w:cs="Times New Roman"/>
          <w:sz w:val="24"/>
          <w:szCs w:val="24"/>
        </w:rPr>
      </w:pPr>
    </w:p>
    <w:p w:rsidR="00C57375" w:rsidRPr="00772010" w:rsidRDefault="00C57375" w:rsidP="002E52D9">
      <w:pPr>
        <w:widowControl w:val="0"/>
        <w:autoSpaceDE w:val="0"/>
        <w:autoSpaceDN w:val="0"/>
        <w:adjustRightInd w:val="0"/>
        <w:spacing w:after="0" w:line="253" w:lineRule="exact"/>
        <w:rPr>
          <w:rFonts w:ascii="Times New Roman" w:hAnsi="Times New Roman" w:cs="Times New Roman"/>
          <w:sz w:val="24"/>
          <w:szCs w:val="24"/>
        </w:rPr>
      </w:pPr>
    </w:p>
    <w:p w:rsidR="00D40B1F" w:rsidRPr="00772010" w:rsidRDefault="00D40B1F" w:rsidP="00960A56">
      <w:pPr>
        <w:pStyle w:val="ListParagraph"/>
        <w:widowControl w:val="0"/>
        <w:numPr>
          <w:ilvl w:val="0"/>
          <w:numId w:val="9"/>
        </w:numPr>
        <w:autoSpaceDE w:val="0"/>
        <w:autoSpaceDN w:val="0"/>
        <w:adjustRightInd w:val="0"/>
        <w:rPr>
          <w:rFonts w:ascii="Times New Roman" w:hAnsi="Times New Roman"/>
          <w:sz w:val="24"/>
          <w:szCs w:val="24"/>
        </w:rPr>
      </w:pPr>
      <w:r w:rsidRPr="00772010">
        <w:rPr>
          <w:rFonts w:ascii="Times New Roman" w:hAnsi="Times New Roman"/>
          <w:b/>
          <w:bCs/>
          <w:sz w:val="24"/>
          <w:szCs w:val="24"/>
        </w:rPr>
        <w:t xml:space="preserve">  Mos respektim i rregullave të qarkullimit të jetë si më poshtë:</w:t>
      </w:r>
    </w:p>
    <w:p w:rsidR="00D40B1F" w:rsidRPr="00772010" w:rsidRDefault="00D40B1F" w:rsidP="002E52D9">
      <w:pPr>
        <w:widowControl w:val="0"/>
        <w:autoSpaceDE w:val="0"/>
        <w:autoSpaceDN w:val="0"/>
        <w:adjustRightInd w:val="0"/>
        <w:spacing w:after="0" w:line="253" w:lineRule="exact"/>
        <w:rPr>
          <w:rFonts w:ascii="Times New Roman" w:hAnsi="Times New Roman" w:cs="Times New Roman"/>
          <w:sz w:val="24"/>
          <w:szCs w:val="24"/>
        </w:rPr>
      </w:pPr>
    </w:p>
    <w:p w:rsidR="002E52D9" w:rsidRPr="00772010" w:rsidRDefault="002E52D9" w:rsidP="002E52D9">
      <w:pPr>
        <w:widowControl w:val="0"/>
        <w:autoSpaceDE w:val="0"/>
        <w:autoSpaceDN w:val="0"/>
        <w:adjustRightInd w:val="0"/>
        <w:spacing w:after="0" w:line="253" w:lineRule="exact"/>
        <w:rPr>
          <w:rFonts w:ascii="Times New Roman" w:hAnsi="Times New Roman" w:cs="Times New Roman"/>
          <w:sz w:val="24"/>
          <w:szCs w:val="24"/>
        </w:rPr>
      </w:pPr>
    </w:p>
    <w:p w:rsidR="002E52D9" w:rsidRPr="00772010" w:rsidRDefault="00BB3307" w:rsidP="002E52D9">
      <w:pPr>
        <w:widowControl w:val="0"/>
        <w:autoSpaceDE w:val="0"/>
        <w:autoSpaceDN w:val="0"/>
        <w:adjustRightInd w:val="0"/>
        <w:spacing w:after="0" w:line="26" w:lineRule="exact"/>
        <w:rPr>
          <w:rFonts w:ascii="Times New Roman" w:hAnsi="Times New Roman" w:cs="Times New Roman"/>
          <w:sz w:val="24"/>
          <w:szCs w:val="24"/>
        </w:rPr>
      </w:pPr>
      <w:r>
        <w:rPr>
          <w:rFonts w:ascii="Times New Roman" w:hAnsi="Times New Roman" w:cs="Times New Roman"/>
          <w:noProof/>
          <w:sz w:val="24"/>
          <w:szCs w:val="24"/>
        </w:rPr>
        <w:pict>
          <v:line id="_x0000_s1029" style="position:absolute;z-index:-251653120" from="-.05pt,-10.2pt" to="489.25pt,-10.2pt" o:allowincell="f" strokeweight=".16967mm"/>
        </w:pict>
      </w:r>
      <w:r>
        <w:rPr>
          <w:rFonts w:ascii="Times New Roman" w:hAnsi="Times New Roman" w:cs="Times New Roman"/>
          <w:noProof/>
          <w:sz w:val="24"/>
          <w:szCs w:val="24"/>
        </w:rPr>
        <w:pict>
          <v:line id="_x0000_s1030" style="position:absolute;z-index:-251652096" from=".15pt,-10.45pt" to=".15pt,48.3pt" o:allowincell="f" strokeweight=".48pt"/>
        </w:pict>
      </w:r>
      <w:r>
        <w:rPr>
          <w:rFonts w:ascii="Times New Roman" w:hAnsi="Times New Roman" w:cs="Times New Roman"/>
          <w:noProof/>
          <w:sz w:val="24"/>
          <w:szCs w:val="24"/>
        </w:rPr>
        <w:pict>
          <v:line id="_x0000_s1031" style="position:absolute;z-index:-251651072" from="489pt,-10.45pt" to="489pt,48.3pt" o:allowincell="f" strokeweight=".48pt"/>
        </w:pict>
      </w:r>
    </w:p>
    <w:tbl>
      <w:tblPr>
        <w:tblW w:w="9780" w:type="dxa"/>
        <w:tblLayout w:type="fixed"/>
        <w:tblCellMar>
          <w:left w:w="0" w:type="dxa"/>
          <w:right w:w="0" w:type="dxa"/>
        </w:tblCellMar>
        <w:tblLook w:val="0000" w:firstRow="0" w:lastRow="0" w:firstColumn="0" w:lastColumn="0" w:noHBand="0" w:noVBand="0"/>
      </w:tblPr>
      <w:tblGrid>
        <w:gridCol w:w="4900"/>
        <w:gridCol w:w="4880"/>
      </w:tblGrid>
      <w:tr w:rsidR="002E52D9" w:rsidRPr="00772010" w:rsidTr="0056276C">
        <w:trPr>
          <w:trHeight w:val="475"/>
        </w:trPr>
        <w:tc>
          <w:tcPr>
            <w:tcW w:w="4900" w:type="dxa"/>
            <w:tcBorders>
              <w:top w:val="single" w:sz="8" w:space="0" w:color="auto"/>
              <w:left w:val="nil"/>
              <w:bottom w:val="single" w:sz="4" w:space="0" w:color="auto"/>
              <w:right w:val="single" w:sz="8" w:space="0" w:color="auto"/>
            </w:tcBorders>
            <w:vAlign w:val="bottom"/>
          </w:tcPr>
          <w:p w:rsidR="002E52D9" w:rsidRPr="00772010" w:rsidRDefault="002E52D9" w:rsidP="00886213">
            <w:pPr>
              <w:widowControl w:val="0"/>
              <w:autoSpaceDE w:val="0"/>
              <w:autoSpaceDN w:val="0"/>
              <w:adjustRightInd w:val="0"/>
              <w:spacing w:after="0" w:line="215" w:lineRule="exact"/>
              <w:ind w:left="120"/>
              <w:rPr>
                <w:rFonts w:ascii="Times New Roman" w:hAnsi="Times New Roman" w:cs="Times New Roman"/>
                <w:sz w:val="24"/>
                <w:szCs w:val="24"/>
              </w:rPr>
            </w:pPr>
            <w:r w:rsidRPr="00772010">
              <w:rPr>
                <w:rFonts w:ascii="Times New Roman" w:hAnsi="Times New Roman" w:cs="Times New Roman"/>
                <w:b/>
                <w:bCs/>
                <w:sz w:val="24"/>
                <w:szCs w:val="24"/>
              </w:rPr>
              <w:t xml:space="preserve">a. </w:t>
            </w:r>
            <w:r w:rsidRPr="00772010">
              <w:rPr>
                <w:rFonts w:ascii="Times New Roman" w:hAnsi="Times New Roman" w:cs="Times New Roman"/>
                <w:sz w:val="24"/>
                <w:szCs w:val="24"/>
              </w:rPr>
              <w:t>Parkim të gabuar të mjetit</w:t>
            </w:r>
          </w:p>
        </w:tc>
        <w:tc>
          <w:tcPr>
            <w:tcW w:w="4880" w:type="dxa"/>
            <w:tcBorders>
              <w:top w:val="single" w:sz="8" w:space="0" w:color="auto"/>
              <w:left w:val="nil"/>
              <w:bottom w:val="single" w:sz="4" w:space="0" w:color="auto"/>
              <w:right w:val="nil"/>
            </w:tcBorders>
            <w:vAlign w:val="bottom"/>
          </w:tcPr>
          <w:p w:rsidR="002E52D9" w:rsidRPr="00772010" w:rsidRDefault="002E52D9" w:rsidP="00886213">
            <w:pPr>
              <w:widowControl w:val="0"/>
              <w:autoSpaceDE w:val="0"/>
              <w:autoSpaceDN w:val="0"/>
              <w:adjustRightInd w:val="0"/>
              <w:spacing w:after="0" w:line="215" w:lineRule="exact"/>
              <w:ind w:left="100"/>
              <w:rPr>
                <w:rFonts w:ascii="Times New Roman" w:hAnsi="Times New Roman" w:cs="Times New Roman"/>
                <w:sz w:val="24"/>
                <w:szCs w:val="24"/>
              </w:rPr>
            </w:pPr>
            <w:r w:rsidRPr="00772010">
              <w:rPr>
                <w:rFonts w:ascii="Times New Roman" w:hAnsi="Times New Roman" w:cs="Times New Roman"/>
                <w:sz w:val="24"/>
                <w:szCs w:val="24"/>
              </w:rPr>
              <w:t>1000 lek</w:t>
            </w:r>
          </w:p>
        </w:tc>
      </w:tr>
      <w:tr w:rsidR="002E52D9" w:rsidRPr="00772010" w:rsidTr="0056276C">
        <w:trPr>
          <w:trHeight w:val="189"/>
        </w:trPr>
        <w:tc>
          <w:tcPr>
            <w:tcW w:w="4900" w:type="dxa"/>
            <w:tcBorders>
              <w:top w:val="single" w:sz="4" w:space="0" w:color="auto"/>
              <w:left w:val="single" w:sz="4" w:space="0" w:color="auto"/>
              <w:bottom w:val="nil"/>
              <w:right w:val="single" w:sz="4" w:space="0" w:color="auto"/>
            </w:tcBorders>
            <w:vAlign w:val="bottom"/>
          </w:tcPr>
          <w:p w:rsidR="002E52D9" w:rsidRPr="00772010" w:rsidRDefault="002E52D9" w:rsidP="00886213">
            <w:pPr>
              <w:widowControl w:val="0"/>
              <w:autoSpaceDE w:val="0"/>
              <w:autoSpaceDN w:val="0"/>
              <w:adjustRightInd w:val="0"/>
              <w:spacing w:after="0" w:line="188" w:lineRule="exact"/>
              <w:ind w:left="120"/>
              <w:rPr>
                <w:rFonts w:ascii="Times New Roman" w:hAnsi="Times New Roman" w:cs="Times New Roman"/>
                <w:sz w:val="24"/>
                <w:szCs w:val="24"/>
              </w:rPr>
            </w:pPr>
            <w:r w:rsidRPr="00772010">
              <w:rPr>
                <w:rFonts w:ascii="Times New Roman" w:hAnsi="Times New Roman" w:cs="Times New Roman"/>
                <w:b/>
                <w:bCs/>
                <w:sz w:val="24"/>
                <w:szCs w:val="24"/>
              </w:rPr>
              <w:t xml:space="preserve">b. </w:t>
            </w:r>
            <w:r w:rsidRPr="00772010">
              <w:rPr>
                <w:rFonts w:ascii="Times New Roman" w:hAnsi="Times New Roman" w:cs="Times New Roman"/>
                <w:sz w:val="24"/>
                <w:szCs w:val="24"/>
              </w:rPr>
              <w:t xml:space="preserve">Qarkullim i mjetit duke shkelur rregullat e </w:t>
            </w:r>
            <w:r w:rsidRPr="00772010">
              <w:rPr>
                <w:rFonts w:ascii="Times New Roman" w:hAnsi="Times New Roman" w:cs="Times New Roman"/>
                <w:sz w:val="24"/>
                <w:szCs w:val="24"/>
              </w:rPr>
              <w:lastRenderedPageBreak/>
              <w:t>qarkullimit</w:t>
            </w:r>
          </w:p>
        </w:tc>
        <w:tc>
          <w:tcPr>
            <w:tcW w:w="4880" w:type="dxa"/>
            <w:tcBorders>
              <w:top w:val="single" w:sz="4" w:space="0" w:color="auto"/>
              <w:left w:val="single" w:sz="4" w:space="0" w:color="auto"/>
              <w:bottom w:val="nil"/>
              <w:right w:val="single" w:sz="4" w:space="0" w:color="auto"/>
            </w:tcBorders>
            <w:vAlign w:val="bottom"/>
          </w:tcPr>
          <w:p w:rsidR="002E52D9" w:rsidRPr="00772010" w:rsidRDefault="002E52D9" w:rsidP="00886213">
            <w:pPr>
              <w:widowControl w:val="0"/>
              <w:autoSpaceDE w:val="0"/>
              <w:autoSpaceDN w:val="0"/>
              <w:adjustRightInd w:val="0"/>
              <w:spacing w:after="0" w:line="240" w:lineRule="auto"/>
              <w:rPr>
                <w:rFonts w:ascii="Times New Roman" w:hAnsi="Times New Roman" w:cs="Times New Roman"/>
                <w:sz w:val="24"/>
                <w:szCs w:val="24"/>
              </w:rPr>
            </w:pPr>
          </w:p>
        </w:tc>
      </w:tr>
      <w:tr w:rsidR="002E52D9" w:rsidRPr="00772010" w:rsidTr="0056276C">
        <w:trPr>
          <w:trHeight w:val="252"/>
        </w:trPr>
        <w:tc>
          <w:tcPr>
            <w:tcW w:w="4900" w:type="dxa"/>
            <w:tcBorders>
              <w:top w:val="nil"/>
              <w:left w:val="single" w:sz="4" w:space="0" w:color="auto"/>
              <w:bottom w:val="single" w:sz="4" w:space="0" w:color="auto"/>
              <w:right w:val="single" w:sz="4" w:space="0" w:color="auto"/>
            </w:tcBorders>
            <w:vAlign w:val="bottom"/>
          </w:tcPr>
          <w:p w:rsidR="002E52D9" w:rsidRPr="00772010" w:rsidRDefault="002E52D9" w:rsidP="00886213">
            <w:pPr>
              <w:widowControl w:val="0"/>
              <w:autoSpaceDE w:val="0"/>
              <w:autoSpaceDN w:val="0"/>
              <w:adjustRightInd w:val="0"/>
              <w:spacing w:after="0" w:line="240" w:lineRule="auto"/>
              <w:ind w:left="120"/>
              <w:rPr>
                <w:rFonts w:ascii="Times New Roman" w:hAnsi="Times New Roman" w:cs="Times New Roman"/>
                <w:sz w:val="24"/>
                <w:szCs w:val="24"/>
              </w:rPr>
            </w:pPr>
            <w:r w:rsidRPr="00772010">
              <w:rPr>
                <w:rFonts w:ascii="Times New Roman" w:hAnsi="Times New Roman" w:cs="Times New Roman"/>
                <w:sz w:val="24"/>
                <w:szCs w:val="24"/>
              </w:rPr>
              <w:lastRenderedPageBreak/>
              <w:t>(sinjalistikës)</w:t>
            </w:r>
          </w:p>
        </w:tc>
        <w:tc>
          <w:tcPr>
            <w:tcW w:w="4880" w:type="dxa"/>
            <w:tcBorders>
              <w:top w:val="nil"/>
              <w:left w:val="single" w:sz="4" w:space="0" w:color="auto"/>
              <w:bottom w:val="single" w:sz="4" w:space="0" w:color="auto"/>
              <w:right w:val="single" w:sz="4" w:space="0" w:color="auto"/>
            </w:tcBorders>
            <w:vAlign w:val="bottom"/>
          </w:tcPr>
          <w:p w:rsidR="002E52D9" w:rsidRPr="00772010" w:rsidRDefault="002E52D9" w:rsidP="00886213">
            <w:pPr>
              <w:widowControl w:val="0"/>
              <w:autoSpaceDE w:val="0"/>
              <w:autoSpaceDN w:val="0"/>
              <w:adjustRightInd w:val="0"/>
              <w:spacing w:after="0" w:line="240" w:lineRule="auto"/>
              <w:ind w:left="100"/>
              <w:rPr>
                <w:rFonts w:ascii="Times New Roman" w:hAnsi="Times New Roman" w:cs="Times New Roman"/>
                <w:sz w:val="24"/>
                <w:szCs w:val="24"/>
              </w:rPr>
            </w:pPr>
            <w:r w:rsidRPr="00772010">
              <w:rPr>
                <w:rFonts w:ascii="Times New Roman" w:hAnsi="Times New Roman" w:cs="Times New Roman"/>
                <w:sz w:val="24"/>
                <w:szCs w:val="24"/>
              </w:rPr>
              <w:t>500 - 2000 lek</w:t>
            </w:r>
          </w:p>
        </w:tc>
      </w:tr>
    </w:tbl>
    <w:p w:rsidR="00C57375" w:rsidRDefault="00C57375" w:rsidP="002E52D9">
      <w:pPr>
        <w:widowControl w:val="0"/>
        <w:autoSpaceDE w:val="0"/>
        <w:autoSpaceDN w:val="0"/>
        <w:adjustRightInd w:val="0"/>
        <w:spacing w:after="0" w:line="253" w:lineRule="exact"/>
        <w:rPr>
          <w:rFonts w:ascii="Times New Roman" w:hAnsi="Times New Roman" w:cs="Times New Roman"/>
          <w:sz w:val="24"/>
          <w:szCs w:val="24"/>
        </w:rPr>
      </w:pPr>
    </w:p>
    <w:p w:rsidR="00C57375" w:rsidRPr="00772010" w:rsidRDefault="00C57375" w:rsidP="002E52D9">
      <w:pPr>
        <w:widowControl w:val="0"/>
        <w:autoSpaceDE w:val="0"/>
        <w:autoSpaceDN w:val="0"/>
        <w:adjustRightInd w:val="0"/>
        <w:spacing w:after="0" w:line="253" w:lineRule="exact"/>
        <w:rPr>
          <w:rFonts w:ascii="Times New Roman" w:hAnsi="Times New Roman" w:cs="Times New Roman"/>
          <w:sz w:val="24"/>
          <w:szCs w:val="24"/>
        </w:rPr>
      </w:pPr>
    </w:p>
    <w:p w:rsidR="002E52D9" w:rsidRPr="00772010" w:rsidRDefault="00D40B1F" w:rsidP="00224E2B">
      <w:pPr>
        <w:pStyle w:val="ListParagraph"/>
        <w:widowControl w:val="0"/>
        <w:numPr>
          <w:ilvl w:val="0"/>
          <w:numId w:val="9"/>
        </w:numPr>
        <w:autoSpaceDE w:val="0"/>
        <w:autoSpaceDN w:val="0"/>
        <w:adjustRightInd w:val="0"/>
        <w:rPr>
          <w:rFonts w:ascii="Times New Roman" w:hAnsi="Times New Roman"/>
          <w:b/>
          <w:bCs/>
          <w:sz w:val="24"/>
          <w:szCs w:val="24"/>
        </w:rPr>
      </w:pPr>
      <w:r w:rsidRPr="00772010">
        <w:rPr>
          <w:rFonts w:ascii="Times New Roman" w:hAnsi="Times New Roman"/>
          <w:b/>
          <w:bCs/>
          <w:sz w:val="24"/>
          <w:szCs w:val="24"/>
        </w:rPr>
        <w:t>Niveli i gjobave p</w:t>
      </w:r>
      <w:r w:rsidRPr="00772010">
        <w:rPr>
          <w:rFonts w:ascii="Times New Roman" w:hAnsi="Times New Roman"/>
          <w:b/>
          <w:bCs/>
          <w:color w:val="003300"/>
          <w:sz w:val="24"/>
          <w:szCs w:val="24"/>
        </w:rPr>
        <w:t>ë</w:t>
      </w:r>
      <w:r w:rsidRPr="00772010">
        <w:rPr>
          <w:rFonts w:ascii="Times New Roman" w:hAnsi="Times New Roman"/>
          <w:b/>
          <w:bCs/>
          <w:sz w:val="24"/>
          <w:szCs w:val="24"/>
        </w:rPr>
        <w:t>r d</w:t>
      </w:r>
      <w:r w:rsidRPr="00772010">
        <w:rPr>
          <w:rFonts w:ascii="Times New Roman" w:hAnsi="Times New Roman"/>
          <w:b/>
          <w:bCs/>
          <w:color w:val="003300"/>
          <w:sz w:val="24"/>
          <w:szCs w:val="24"/>
        </w:rPr>
        <w:t>ë</w:t>
      </w:r>
      <w:r w:rsidRPr="00772010">
        <w:rPr>
          <w:rFonts w:ascii="Times New Roman" w:hAnsi="Times New Roman"/>
          <w:b/>
          <w:bCs/>
          <w:sz w:val="24"/>
          <w:szCs w:val="24"/>
        </w:rPr>
        <w:t>mtim dhe nd</w:t>
      </w:r>
      <w:r w:rsidRPr="00772010">
        <w:rPr>
          <w:rFonts w:ascii="Times New Roman" w:hAnsi="Times New Roman"/>
          <w:b/>
          <w:bCs/>
          <w:color w:val="003300"/>
          <w:sz w:val="24"/>
          <w:szCs w:val="24"/>
        </w:rPr>
        <w:t>ë</w:t>
      </w:r>
      <w:r w:rsidRPr="00772010">
        <w:rPr>
          <w:rFonts w:ascii="Times New Roman" w:hAnsi="Times New Roman"/>
          <w:b/>
          <w:bCs/>
          <w:sz w:val="24"/>
          <w:szCs w:val="24"/>
        </w:rPr>
        <w:t>rhyrje n</w:t>
      </w:r>
      <w:r w:rsidRPr="00772010">
        <w:rPr>
          <w:rFonts w:ascii="Times New Roman" w:hAnsi="Times New Roman"/>
          <w:b/>
          <w:bCs/>
          <w:color w:val="003300"/>
          <w:sz w:val="24"/>
          <w:szCs w:val="24"/>
        </w:rPr>
        <w:t>ë</w:t>
      </w:r>
      <w:r w:rsidRPr="00772010">
        <w:rPr>
          <w:rFonts w:ascii="Times New Roman" w:hAnsi="Times New Roman"/>
          <w:b/>
          <w:bCs/>
          <w:sz w:val="24"/>
          <w:szCs w:val="24"/>
        </w:rPr>
        <w:t xml:space="preserve"> infrastruktur</w:t>
      </w:r>
      <w:r w:rsidRPr="00772010">
        <w:rPr>
          <w:rFonts w:ascii="Times New Roman" w:hAnsi="Times New Roman"/>
          <w:b/>
          <w:bCs/>
          <w:color w:val="003300"/>
          <w:sz w:val="24"/>
          <w:szCs w:val="24"/>
        </w:rPr>
        <w:t>ë</w:t>
      </w:r>
      <w:r w:rsidRPr="00772010">
        <w:rPr>
          <w:rFonts w:ascii="Times New Roman" w:hAnsi="Times New Roman"/>
          <w:b/>
          <w:bCs/>
          <w:sz w:val="24"/>
          <w:szCs w:val="24"/>
        </w:rPr>
        <w:t>n rrugore t</w:t>
      </w:r>
      <w:r w:rsidRPr="00772010">
        <w:rPr>
          <w:rFonts w:ascii="Times New Roman" w:hAnsi="Times New Roman"/>
          <w:b/>
          <w:bCs/>
          <w:color w:val="003300"/>
          <w:sz w:val="24"/>
          <w:szCs w:val="24"/>
        </w:rPr>
        <w:t>ë</w:t>
      </w:r>
      <w:r w:rsidRPr="00772010">
        <w:rPr>
          <w:rFonts w:ascii="Times New Roman" w:hAnsi="Times New Roman"/>
          <w:b/>
          <w:bCs/>
          <w:sz w:val="24"/>
          <w:szCs w:val="24"/>
        </w:rPr>
        <w:t xml:space="preserve"> jet</w:t>
      </w:r>
      <w:r w:rsidRPr="00772010">
        <w:rPr>
          <w:rFonts w:ascii="Times New Roman" w:hAnsi="Times New Roman"/>
          <w:b/>
          <w:bCs/>
          <w:color w:val="003300"/>
          <w:sz w:val="24"/>
          <w:szCs w:val="24"/>
        </w:rPr>
        <w:t>ë</w:t>
      </w:r>
      <w:r w:rsidRPr="00772010">
        <w:rPr>
          <w:rFonts w:ascii="Times New Roman" w:hAnsi="Times New Roman"/>
          <w:b/>
          <w:bCs/>
          <w:sz w:val="24"/>
          <w:szCs w:val="24"/>
        </w:rPr>
        <w:t xml:space="preserve"> si m</w:t>
      </w:r>
      <w:r w:rsidRPr="00772010">
        <w:rPr>
          <w:rFonts w:ascii="Times New Roman" w:hAnsi="Times New Roman"/>
          <w:b/>
          <w:bCs/>
          <w:color w:val="003300"/>
          <w:sz w:val="24"/>
          <w:szCs w:val="24"/>
        </w:rPr>
        <w:t>ë</w:t>
      </w:r>
      <w:r w:rsidRPr="00772010">
        <w:rPr>
          <w:rFonts w:ascii="Times New Roman" w:hAnsi="Times New Roman"/>
          <w:b/>
          <w:bCs/>
          <w:sz w:val="24"/>
          <w:szCs w:val="24"/>
        </w:rPr>
        <w:t xml:space="preserve"> posht</w:t>
      </w:r>
      <w:r w:rsidRPr="00772010">
        <w:rPr>
          <w:rFonts w:ascii="Times New Roman" w:hAnsi="Times New Roman"/>
          <w:b/>
          <w:bCs/>
          <w:color w:val="003300"/>
          <w:sz w:val="24"/>
          <w:szCs w:val="24"/>
        </w:rPr>
        <w:t>ë</w:t>
      </w:r>
      <w:r w:rsidRPr="00772010">
        <w:rPr>
          <w:rFonts w:ascii="Times New Roman" w:hAnsi="Times New Roman"/>
          <w:b/>
          <w:bCs/>
          <w:sz w:val="24"/>
          <w:szCs w:val="24"/>
        </w:rPr>
        <w:t xml:space="preserve"> :</w:t>
      </w:r>
    </w:p>
    <w:p w:rsidR="00500FD6" w:rsidRPr="00772010" w:rsidRDefault="00500FD6" w:rsidP="00500FD6">
      <w:pPr>
        <w:pStyle w:val="ListParagraph"/>
        <w:widowControl w:val="0"/>
        <w:autoSpaceDE w:val="0"/>
        <w:autoSpaceDN w:val="0"/>
        <w:adjustRightInd w:val="0"/>
        <w:rPr>
          <w:rFonts w:ascii="Times New Roman" w:hAnsi="Times New Roman"/>
          <w:b/>
          <w:bCs/>
          <w:sz w:val="24"/>
          <w:szCs w:val="24"/>
        </w:rPr>
      </w:pPr>
    </w:p>
    <w:p w:rsidR="00D40B1F" w:rsidRPr="00772010" w:rsidRDefault="00D40B1F" w:rsidP="00D40B1F">
      <w:pPr>
        <w:pStyle w:val="ListParagraph"/>
        <w:widowControl w:val="0"/>
        <w:autoSpaceDE w:val="0"/>
        <w:autoSpaceDN w:val="0"/>
        <w:adjustRightInd w:val="0"/>
        <w:rPr>
          <w:rFonts w:ascii="Times New Roman" w:hAnsi="Times New Roman"/>
          <w:sz w:val="24"/>
          <w:szCs w:val="24"/>
        </w:rPr>
      </w:pPr>
    </w:p>
    <w:p w:rsidR="002E52D9" w:rsidRPr="00772010" w:rsidRDefault="00BB3307" w:rsidP="002E52D9">
      <w:pPr>
        <w:widowControl w:val="0"/>
        <w:autoSpaceDE w:val="0"/>
        <w:autoSpaceDN w:val="0"/>
        <w:adjustRightInd w:val="0"/>
        <w:spacing w:after="0" w:line="26" w:lineRule="exact"/>
        <w:rPr>
          <w:rFonts w:ascii="Times New Roman" w:hAnsi="Times New Roman" w:cs="Times New Roman"/>
          <w:sz w:val="24"/>
          <w:szCs w:val="24"/>
        </w:rPr>
      </w:pPr>
      <w:r>
        <w:rPr>
          <w:rFonts w:ascii="Times New Roman" w:hAnsi="Times New Roman" w:cs="Times New Roman"/>
          <w:noProof/>
          <w:sz w:val="24"/>
          <w:szCs w:val="24"/>
        </w:rPr>
        <w:pict>
          <v:line id="_x0000_s1032" style="position:absolute;z-index:-251650048" from="-.05pt,-10.05pt" to="489.25pt,-10.05pt" o:allowincell="f" strokeweight=".16967mm"/>
        </w:pict>
      </w:r>
      <w:r>
        <w:rPr>
          <w:rFonts w:ascii="Times New Roman" w:hAnsi="Times New Roman" w:cs="Times New Roman"/>
          <w:noProof/>
          <w:sz w:val="24"/>
          <w:szCs w:val="24"/>
        </w:rPr>
        <w:pict>
          <v:line id="_x0000_s1033" style="position:absolute;z-index:-251649024" from=".15pt,-10.3pt" to=".15pt,152.6pt" o:allowincell="f" strokeweight=".48pt"/>
        </w:pict>
      </w:r>
      <w:r>
        <w:rPr>
          <w:rFonts w:ascii="Times New Roman" w:hAnsi="Times New Roman" w:cs="Times New Roman"/>
          <w:noProof/>
          <w:sz w:val="24"/>
          <w:szCs w:val="24"/>
        </w:rPr>
        <w:pict>
          <v:line id="_x0000_s1034" style="position:absolute;z-index:-251648000" from="489pt,-10.3pt" to="489pt,152.6pt" o:allowincell="f" strokeweight=".48pt"/>
        </w:pict>
      </w:r>
    </w:p>
    <w:tbl>
      <w:tblPr>
        <w:tblW w:w="0" w:type="auto"/>
        <w:tblLayout w:type="fixed"/>
        <w:tblCellMar>
          <w:left w:w="0" w:type="dxa"/>
          <w:right w:w="0" w:type="dxa"/>
        </w:tblCellMar>
        <w:tblLook w:val="0000" w:firstRow="0" w:lastRow="0" w:firstColumn="0" w:lastColumn="0" w:noHBand="0" w:noVBand="0"/>
      </w:tblPr>
      <w:tblGrid>
        <w:gridCol w:w="4900"/>
        <w:gridCol w:w="4880"/>
      </w:tblGrid>
      <w:tr w:rsidR="002E52D9" w:rsidRPr="00772010" w:rsidTr="00886213">
        <w:trPr>
          <w:trHeight w:val="215"/>
        </w:trPr>
        <w:tc>
          <w:tcPr>
            <w:tcW w:w="4900" w:type="dxa"/>
            <w:tcBorders>
              <w:top w:val="single" w:sz="8" w:space="0" w:color="auto"/>
              <w:left w:val="nil"/>
              <w:bottom w:val="single" w:sz="8" w:space="0" w:color="auto"/>
              <w:right w:val="single" w:sz="8" w:space="0" w:color="auto"/>
            </w:tcBorders>
            <w:vAlign w:val="bottom"/>
          </w:tcPr>
          <w:p w:rsidR="002E52D9" w:rsidRPr="00772010" w:rsidRDefault="002E52D9" w:rsidP="00886213">
            <w:pPr>
              <w:widowControl w:val="0"/>
              <w:autoSpaceDE w:val="0"/>
              <w:autoSpaceDN w:val="0"/>
              <w:adjustRightInd w:val="0"/>
              <w:spacing w:after="0" w:line="215" w:lineRule="exact"/>
              <w:ind w:left="120"/>
              <w:rPr>
                <w:rFonts w:ascii="Times New Roman" w:hAnsi="Times New Roman" w:cs="Times New Roman"/>
                <w:sz w:val="24"/>
                <w:szCs w:val="24"/>
              </w:rPr>
            </w:pPr>
            <w:r w:rsidRPr="00772010">
              <w:rPr>
                <w:rFonts w:ascii="Times New Roman" w:hAnsi="Times New Roman" w:cs="Times New Roman"/>
                <w:b/>
                <w:bCs/>
                <w:sz w:val="24"/>
                <w:szCs w:val="24"/>
              </w:rPr>
              <w:t xml:space="preserve">a. </w:t>
            </w:r>
            <w:r w:rsidRPr="00772010">
              <w:rPr>
                <w:rFonts w:ascii="Times New Roman" w:hAnsi="Times New Roman" w:cs="Times New Roman"/>
                <w:sz w:val="24"/>
                <w:szCs w:val="24"/>
              </w:rPr>
              <w:t>Dëmtim rruge</w:t>
            </w:r>
          </w:p>
        </w:tc>
        <w:tc>
          <w:tcPr>
            <w:tcW w:w="4880" w:type="dxa"/>
            <w:tcBorders>
              <w:top w:val="single" w:sz="8" w:space="0" w:color="auto"/>
              <w:left w:val="nil"/>
              <w:bottom w:val="single" w:sz="8" w:space="0" w:color="auto"/>
              <w:right w:val="nil"/>
            </w:tcBorders>
            <w:vAlign w:val="bottom"/>
          </w:tcPr>
          <w:p w:rsidR="002E52D9" w:rsidRPr="00772010" w:rsidRDefault="002E52D9" w:rsidP="00886213">
            <w:pPr>
              <w:widowControl w:val="0"/>
              <w:autoSpaceDE w:val="0"/>
              <w:autoSpaceDN w:val="0"/>
              <w:adjustRightInd w:val="0"/>
              <w:spacing w:after="0" w:line="215" w:lineRule="exact"/>
              <w:ind w:left="100"/>
              <w:rPr>
                <w:rFonts w:ascii="Times New Roman" w:hAnsi="Times New Roman" w:cs="Times New Roman"/>
                <w:sz w:val="24"/>
                <w:szCs w:val="24"/>
              </w:rPr>
            </w:pPr>
            <w:r w:rsidRPr="00772010">
              <w:rPr>
                <w:rFonts w:ascii="Times New Roman" w:hAnsi="Times New Roman" w:cs="Times New Roman"/>
                <w:sz w:val="24"/>
                <w:szCs w:val="24"/>
              </w:rPr>
              <w:t>10.000 lek</w:t>
            </w:r>
          </w:p>
        </w:tc>
      </w:tr>
      <w:tr w:rsidR="002E52D9" w:rsidRPr="00772010" w:rsidTr="00886213">
        <w:trPr>
          <w:trHeight w:val="215"/>
        </w:trPr>
        <w:tc>
          <w:tcPr>
            <w:tcW w:w="4900" w:type="dxa"/>
            <w:tcBorders>
              <w:top w:val="nil"/>
              <w:left w:val="nil"/>
              <w:bottom w:val="single" w:sz="8" w:space="0" w:color="auto"/>
              <w:right w:val="single" w:sz="8" w:space="0" w:color="auto"/>
            </w:tcBorders>
            <w:vAlign w:val="bottom"/>
          </w:tcPr>
          <w:p w:rsidR="002E52D9" w:rsidRPr="00772010" w:rsidRDefault="002E52D9" w:rsidP="00886213">
            <w:pPr>
              <w:widowControl w:val="0"/>
              <w:autoSpaceDE w:val="0"/>
              <w:autoSpaceDN w:val="0"/>
              <w:adjustRightInd w:val="0"/>
              <w:spacing w:after="0" w:line="215" w:lineRule="exact"/>
              <w:ind w:left="120"/>
              <w:rPr>
                <w:rFonts w:ascii="Times New Roman" w:hAnsi="Times New Roman" w:cs="Times New Roman"/>
                <w:sz w:val="24"/>
                <w:szCs w:val="24"/>
              </w:rPr>
            </w:pPr>
            <w:r w:rsidRPr="00772010">
              <w:rPr>
                <w:rFonts w:ascii="Times New Roman" w:hAnsi="Times New Roman" w:cs="Times New Roman"/>
                <w:b/>
                <w:bCs/>
                <w:sz w:val="24"/>
                <w:szCs w:val="24"/>
              </w:rPr>
              <w:t xml:space="preserve">b. </w:t>
            </w:r>
            <w:r w:rsidRPr="00772010">
              <w:rPr>
                <w:rFonts w:ascii="Times New Roman" w:hAnsi="Times New Roman" w:cs="Times New Roman"/>
                <w:sz w:val="24"/>
                <w:szCs w:val="24"/>
              </w:rPr>
              <w:t>Çarje rruge</w:t>
            </w:r>
          </w:p>
        </w:tc>
        <w:tc>
          <w:tcPr>
            <w:tcW w:w="4880" w:type="dxa"/>
            <w:tcBorders>
              <w:top w:val="nil"/>
              <w:left w:val="nil"/>
              <w:bottom w:val="single" w:sz="8" w:space="0" w:color="auto"/>
              <w:right w:val="nil"/>
            </w:tcBorders>
            <w:vAlign w:val="bottom"/>
          </w:tcPr>
          <w:p w:rsidR="002E52D9" w:rsidRPr="00772010" w:rsidRDefault="002E52D9" w:rsidP="00886213">
            <w:pPr>
              <w:widowControl w:val="0"/>
              <w:autoSpaceDE w:val="0"/>
              <w:autoSpaceDN w:val="0"/>
              <w:adjustRightInd w:val="0"/>
              <w:spacing w:after="0" w:line="215" w:lineRule="exact"/>
              <w:ind w:left="100"/>
              <w:rPr>
                <w:rFonts w:ascii="Times New Roman" w:hAnsi="Times New Roman" w:cs="Times New Roman"/>
                <w:sz w:val="24"/>
                <w:szCs w:val="24"/>
              </w:rPr>
            </w:pPr>
            <w:r w:rsidRPr="00772010">
              <w:rPr>
                <w:rFonts w:ascii="Times New Roman" w:hAnsi="Times New Roman" w:cs="Times New Roman"/>
                <w:sz w:val="24"/>
                <w:szCs w:val="24"/>
              </w:rPr>
              <w:t>10.000 lek</w:t>
            </w:r>
          </w:p>
        </w:tc>
      </w:tr>
      <w:tr w:rsidR="002E52D9" w:rsidRPr="00772010" w:rsidTr="00886213">
        <w:trPr>
          <w:trHeight w:val="215"/>
        </w:trPr>
        <w:tc>
          <w:tcPr>
            <w:tcW w:w="4900" w:type="dxa"/>
            <w:tcBorders>
              <w:top w:val="nil"/>
              <w:left w:val="nil"/>
              <w:bottom w:val="single" w:sz="8" w:space="0" w:color="auto"/>
              <w:right w:val="single" w:sz="8" w:space="0" w:color="auto"/>
            </w:tcBorders>
            <w:vAlign w:val="bottom"/>
          </w:tcPr>
          <w:p w:rsidR="002E52D9" w:rsidRPr="00772010" w:rsidRDefault="002E52D9" w:rsidP="00886213">
            <w:pPr>
              <w:widowControl w:val="0"/>
              <w:autoSpaceDE w:val="0"/>
              <w:autoSpaceDN w:val="0"/>
              <w:adjustRightInd w:val="0"/>
              <w:spacing w:after="0" w:line="215" w:lineRule="exact"/>
              <w:ind w:left="120"/>
              <w:rPr>
                <w:rFonts w:ascii="Times New Roman" w:hAnsi="Times New Roman" w:cs="Times New Roman"/>
                <w:sz w:val="24"/>
                <w:szCs w:val="24"/>
              </w:rPr>
            </w:pPr>
            <w:r w:rsidRPr="00772010">
              <w:rPr>
                <w:rFonts w:ascii="Times New Roman" w:hAnsi="Times New Roman" w:cs="Times New Roman"/>
                <w:b/>
                <w:bCs/>
                <w:sz w:val="24"/>
                <w:szCs w:val="24"/>
              </w:rPr>
              <w:t xml:space="preserve">c. </w:t>
            </w:r>
            <w:r w:rsidRPr="00772010">
              <w:rPr>
                <w:rFonts w:ascii="Times New Roman" w:hAnsi="Times New Roman" w:cs="Times New Roman"/>
                <w:sz w:val="24"/>
                <w:szCs w:val="24"/>
              </w:rPr>
              <w:t>Bllokim rruge</w:t>
            </w:r>
          </w:p>
        </w:tc>
        <w:tc>
          <w:tcPr>
            <w:tcW w:w="4880" w:type="dxa"/>
            <w:tcBorders>
              <w:top w:val="nil"/>
              <w:left w:val="nil"/>
              <w:bottom w:val="single" w:sz="8" w:space="0" w:color="auto"/>
              <w:right w:val="nil"/>
            </w:tcBorders>
            <w:vAlign w:val="bottom"/>
          </w:tcPr>
          <w:p w:rsidR="002E52D9" w:rsidRPr="00772010" w:rsidRDefault="002E52D9" w:rsidP="00886213">
            <w:pPr>
              <w:widowControl w:val="0"/>
              <w:autoSpaceDE w:val="0"/>
              <w:autoSpaceDN w:val="0"/>
              <w:adjustRightInd w:val="0"/>
              <w:spacing w:after="0" w:line="215" w:lineRule="exact"/>
              <w:ind w:left="100"/>
              <w:rPr>
                <w:rFonts w:ascii="Times New Roman" w:hAnsi="Times New Roman" w:cs="Times New Roman"/>
                <w:sz w:val="24"/>
                <w:szCs w:val="24"/>
              </w:rPr>
            </w:pPr>
            <w:r w:rsidRPr="00772010">
              <w:rPr>
                <w:rFonts w:ascii="Times New Roman" w:hAnsi="Times New Roman" w:cs="Times New Roman"/>
                <w:sz w:val="24"/>
                <w:szCs w:val="24"/>
              </w:rPr>
              <w:t>10.000 lek</w:t>
            </w:r>
          </w:p>
        </w:tc>
      </w:tr>
      <w:tr w:rsidR="002E52D9" w:rsidRPr="00772010" w:rsidTr="00886213">
        <w:trPr>
          <w:trHeight w:val="215"/>
        </w:trPr>
        <w:tc>
          <w:tcPr>
            <w:tcW w:w="4900" w:type="dxa"/>
            <w:tcBorders>
              <w:top w:val="nil"/>
              <w:left w:val="nil"/>
              <w:bottom w:val="single" w:sz="8" w:space="0" w:color="auto"/>
              <w:right w:val="single" w:sz="8" w:space="0" w:color="auto"/>
            </w:tcBorders>
            <w:vAlign w:val="bottom"/>
          </w:tcPr>
          <w:p w:rsidR="002E52D9" w:rsidRPr="00772010" w:rsidRDefault="002E52D9" w:rsidP="00886213">
            <w:pPr>
              <w:widowControl w:val="0"/>
              <w:autoSpaceDE w:val="0"/>
              <w:autoSpaceDN w:val="0"/>
              <w:adjustRightInd w:val="0"/>
              <w:spacing w:after="0" w:line="215" w:lineRule="exact"/>
              <w:ind w:left="120"/>
              <w:rPr>
                <w:rFonts w:ascii="Times New Roman" w:hAnsi="Times New Roman" w:cs="Times New Roman"/>
                <w:sz w:val="24"/>
                <w:szCs w:val="24"/>
              </w:rPr>
            </w:pPr>
            <w:r w:rsidRPr="00772010">
              <w:rPr>
                <w:rFonts w:ascii="Times New Roman" w:hAnsi="Times New Roman" w:cs="Times New Roman"/>
                <w:b/>
                <w:bCs/>
                <w:sz w:val="24"/>
                <w:szCs w:val="24"/>
              </w:rPr>
              <w:t xml:space="preserve">d. </w:t>
            </w:r>
            <w:r w:rsidRPr="00772010">
              <w:rPr>
                <w:rFonts w:ascii="Times New Roman" w:hAnsi="Times New Roman" w:cs="Times New Roman"/>
                <w:sz w:val="24"/>
                <w:szCs w:val="24"/>
              </w:rPr>
              <w:t>Dëmtim bordure</w:t>
            </w:r>
          </w:p>
        </w:tc>
        <w:tc>
          <w:tcPr>
            <w:tcW w:w="4880" w:type="dxa"/>
            <w:tcBorders>
              <w:top w:val="nil"/>
              <w:left w:val="nil"/>
              <w:bottom w:val="single" w:sz="8" w:space="0" w:color="auto"/>
              <w:right w:val="nil"/>
            </w:tcBorders>
            <w:vAlign w:val="bottom"/>
          </w:tcPr>
          <w:p w:rsidR="002E52D9" w:rsidRPr="00772010" w:rsidRDefault="002E52D9" w:rsidP="00886213">
            <w:pPr>
              <w:widowControl w:val="0"/>
              <w:autoSpaceDE w:val="0"/>
              <w:autoSpaceDN w:val="0"/>
              <w:adjustRightInd w:val="0"/>
              <w:spacing w:after="0" w:line="215" w:lineRule="exact"/>
              <w:ind w:left="100"/>
              <w:rPr>
                <w:rFonts w:ascii="Times New Roman" w:hAnsi="Times New Roman" w:cs="Times New Roman"/>
                <w:sz w:val="24"/>
                <w:szCs w:val="24"/>
              </w:rPr>
            </w:pPr>
            <w:r w:rsidRPr="00772010">
              <w:rPr>
                <w:rFonts w:ascii="Times New Roman" w:hAnsi="Times New Roman" w:cs="Times New Roman"/>
                <w:sz w:val="24"/>
                <w:szCs w:val="24"/>
              </w:rPr>
              <w:t>5 000 lek</w:t>
            </w:r>
          </w:p>
        </w:tc>
      </w:tr>
      <w:tr w:rsidR="002E52D9" w:rsidRPr="00772010" w:rsidTr="00886213">
        <w:trPr>
          <w:trHeight w:val="215"/>
        </w:trPr>
        <w:tc>
          <w:tcPr>
            <w:tcW w:w="4900" w:type="dxa"/>
            <w:tcBorders>
              <w:top w:val="nil"/>
              <w:left w:val="nil"/>
              <w:bottom w:val="single" w:sz="8" w:space="0" w:color="auto"/>
              <w:right w:val="single" w:sz="8" w:space="0" w:color="auto"/>
            </w:tcBorders>
            <w:vAlign w:val="bottom"/>
          </w:tcPr>
          <w:p w:rsidR="002E52D9" w:rsidRPr="00772010" w:rsidRDefault="002E52D9" w:rsidP="00886213">
            <w:pPr>
              <w:widowControl w:val="0"/>
              <w:autoSpaceDE w:val="0"/>
              <w:autoSpaceDN w:val="0"/>
              <w:adjustRightInd w:val="0"/>
              <w:spacing w:after="0" w:line="215" w:lineRule="exact"/>
              <w:ind w:left="120"/>
              <w:rPr>
                <w:rFonts w:ascii="Times New Roman" w:hAnsi="Times New Roman" w:cs="Times New Roman"/>
                <w:sz w:val="24"/>
                <w:szCs w:val="24"/>
              </w:rPr>
            </w:pPr>
            <w:r w:rsidRPr="00772010">
              <w:rPr>
                <w:rFonts w:ascii="Times New Roman" w:hAnsi="Times New Roman" w:cs="Times New Roman"/>
                <w:b/>
                <w:bCs/>
                <w:sz w:val="24"/>
                <w:szCs w:val="24"/>
              </w:rPr>
              <w:t xml:space="preserve">e. </w:t>
            </w:r>
            <w:r w:rsidRPr="00772010">
              <w:rPr>
                <w:rFonts w:ascii="Times New Roman" w:hAnsi="Times New Roman" w:cs="Times New Roman"/>
                <w:sz w:val="24"/>
                <w:szCs w:val="24"/>
              </w:rPr>
              <w:t>Dëmtim trotuari</w:t>
            </w:r>
          </w:p>
        </w:tc>
        <w:tc>
          <w:tcPr>
            <w:tcW w:w="4880" w:type="dxa"/>
            <w:tcBorders>
              <w:top w:val="nil"/>
              <w:left w:val="nil"/>
              <w:bottom w:val="single" w:sz="8" w:space="0" w:color="auto"/>
              <w:right w:val="nil"/>
            </w:tcBorders>
            <w:vAlign w:val="bottom"/>
          </w:tcPr>
          <w:p w:rsidR="002E52D9" w:rsidRPr="00772010" w:rsidRDefault="002E52D9" w:rsidP="00886213">
            <w:pPr>
              <w:widowControl w:val="0"/>
              <w:autoSpaceDE w:val="0"/>
              <w:autoSpaceDN w:val="0"/>
              <w:adjustRightInd w:val="0"/>
              <w:spacing w:after="0" w:line="215" w:lineRule="exact"/>
              <w:ind w:left="100"/>
              <w:rPr>
                <w:rFonts w:ascii="Times New Roman" w:hAnsi="Times New Roman" w:cs="Times New Roman"/>
                <w:sz w:val="24"/>
                <w:szCs w:val="24"/>
              </w:rPr>
            </w:pPr>
            <w:r w:rsidRPr="00772010">
              <w:rPr>
                <w:rFonts w:ascii="Times New Roman" w:hAnsi="Times New Roman" w:cs="Times New Roman"/>
                <w:sz w:val="24"/>
                <w:szCs w:val="24"/>
              </w:rPr>
              <w:t>10.000 lek</w:t>
            </w:r>
          </w:p>
        </w:tc>
      </w:tr>
      <w:tr w:rsidR="002E52D9" w:rsidRPr="00772010" w:rsidTr="00886213">
        <w:trPr>
          <w:trHeight w:val="215"/>
        </w:trPr>
        <w:tc>
          <w:tcPr>
            <w:tcW w:w="4900" w:type="dxa"/>
            <w:tcBorders>
              <w:top w:val="nil"/>
              <w:left w:val="nil"/>
              <w:bottom w:val="single" w:sz="8" w:space="0" w:color="auto"/>
              <w:right w:val="single" w:sz="8" w:space="0" w:color="auto"/>
            </w:tcBorders>
            <w:vAlign w:val="bottom"/>
          </w:tcPr>
          <w:p w:rsidR="002E52D9" w:rsidRPr="00772010" w:rsidRDefault="002E52D9" w:rsidP="00886213">
            <w:pPr>
              <w:widowControl w:val="0"/>
              <w:autoSpaceDE w:val="0"/>
              <w:autoSpaceDN w:val="0"/>
              <w:adjustRightInd w:val="0"/>
              <w:spacing w:after="0" w:line="215" w:lineRule="exact"/>
              <w:ind w:left="120"/>
              <w:rPr>
                <w:rFonts w:ascii="Times New Roman" w:hAnsi="Times New Roman" w:cs="Times New Roman"/>
                <w:sz w:val="24"/>
                <w:szCs w:val="24"/>
              </w:rPr>
            </w:pPr>
            <w:r w:rsidRPr="00772010">
              <w:rPr>
                <w:rFonts w:ascii="Times New Roman" w:hAnsi="Times New Roman" w:cs="Times New Roman"/>
                <w:b/>
                <w:bCs/>
                <w:sz w:val="24"/>
                <w:szCs w:val="24"/>
              </w:rPr>
              <w:t xml:space="preserve">f. </w:t>
            </w:r>
            <w:r w:rsidRPr="00772010">
              <w:rPr>
                <w:rFonts w:ascii="Times New Roman" w:hAnsi="Times New Roman" w:cs="Times New Roman"/>
                <w:sz w:val="24"/>
                <w:szCs w:val="24"/>
              </w:rPr>
              <w:t>Çarje trotuari</w:t>
            </w:r>
          </w:p>
        </w:tc>
        <w:tc>
          <w:tcPr>
            <w:tcW w:w="4880" w:type="dxa"/>
            <w:tcBorders>
              <w:top w:val="nil"/>
              <w:left w:val="nil"/>
              <w:bottom w:val="single" w:sz="8" w:space="0" w:color="auto"/>
              <w:right w:val="nil"/>
            </w:tcBorders>
            <w:vAlign w:val="bottom"/>
          </w:tcPr>
          <w:p w:rsidR="002E52D9" w:rsidRPr="00772010" w:rsidRDefault="002E52D9" w:rsidP="00886213">
            <w:pPr>
              <w:widowControl w:val="0"/>
              <w:autoSpaceDE w:val="0"/>
              <w:autoSpaceDN w:val="0"/>
              <w:adjustRightInd w:val="0"/>
              <w:spacing w:after="0" w:line="215" w:lineRule="exact"/>
              <w:ind w:left="100"/>
              <w:rPr>
                <w:rFonts w:ascii="Times New Roman" w:hAnsi="Times New Roman" w:cs="Times New Roman"/>
                <w:sz w:val="24"/>
                <w:szCs w:val="24"/>
              </w:rPr>
            </w:pPr>
            <w:r w:rsidRPr="00772010">
              <w:rPr>
                <w:rFonts w:ascii="Times New Roman" w:hAnsi="Times New Roman" w:cs="Times New Roman"/>
                <w:sz w:val="24"/>
                <w:szCs w:val="24"/>
              </w:rPr>
              <w:t>10.000 lek</w:t>
            </w:r>
          </w:p>
        </w:tc>
      </w:tr>
      <w:tr w:rsidR="002E52D9" w:rsidRPr="00772010" w:rsidTr="00886213">
        <w:trPr>
          <w:trHeight w:val="215"/>
        </w:trPr>
        <w:tc>
          <w:tcPr>
            <w:tcW w:w="4900" w:type="dxa"/>
            <w:tcBorders>
              <w:top w:val="nil"/>
              <w:left w:val="nil"/>
              <w:bottom w:val="single" w:sz="8" w:space="0" w:color="auto"/>
              <w:right w:val="single" w:sz="8" w:space="0" w:color="auto"/>
            </w:tcBorders>
            <w:vAlign w:val="bottom"/>
          </w:tcPr>
          <w:p w:rsidR="002E52D9" w:rsidRPr="00772010" w:rsidRDefault="002E52D9" w:rsidP="00886213">
            <w:pPr>
              <w:widowControl w:val="0"/>
              <w:autoSpaceDE w:val="0"/>
              <w:autoSpaceDN w:val="0"/>
              <w:adjustRightInd w:val="0"/>
              <w:spacing w:after="0" w:line="215" w:lineRule="exact"/>
              <w:ind w:left="120"/>
              <w:rPr>
                <w:rFonts w:ascii="Times New Roman" w:hAnsi="Times New Roman" w:cs="Times New Roman"/>
                <w:sz w:val="24"/>
                <w:szCs w:val="24"/>
              </w:rPr>
            </w:pPr>
            <w:r w:rsidRPr="00772010">
              <w:rPr>
                <w:rFonts w:ascii="Times New Roman" w:hAnsi="Times New Roman" w:cs="Times New Roman"/>
                <w:b/>
                <w:bCs/>
                <w:sz w:val="24"/>
                <w:szCs w:val="24"/>
              </w:rPr>
              <w:t xml:space="preserve">g. </w:t>
            </w:r>
            <w:r w:rsidRPr="00772010">
              <w:rPr>
                <w:rFonts w:ascii="Times New Roman" w:hAnsi="Times New Roman" w:cs="Times New Roman"/>
                <w:sz w:val="24"/>
                <w:szCs w:val="24"/>
              </w:rPr>
              <w:t>Bllokim trotuari</w:t>
            </w:r>
          </w:p>
        </w:tc>
        <w:tc>
          <w:tcPr>
            <w:tcW w:w="4880" w:type="dxa"/>
            <w:tcBorders>
              <w:top w:val="nil"/>
              <w:left w:val="nil"/>
              <w:bottom w:val="single" w:sz="8" w:space="0" w:color="auto"/>
              <w:right w:val="nil"/>
            </w:tcBorders>
            <w:vAlign w:val="bottom"/>
          </w:tcPr>
          <w:p w:rsidR="002E52D9" w:rsidRPr="00772010" w:rsidRDefault="002E52D9" w:rsidP="00886213">
            <w:pPr>
              <w:widowControl w:val="0"/>
              <w:autoSpaceDE w:val="0"/>
              <w:autoSpaceDN w:val="0"/>
              <w:adjustRightInd w:val="0"/>
              <w:spacing w:after="0" w:line="215" w:lineRule="exact"/>
              <w:ind w:left="100"/>
              <w:rPr>
                <w:rFonts w:ascii="Times New Roman" w:hAnsi="Times New Roman" w:cs="Times New Roman"/>
                <w:sz w:val="24"/>
                <w:szCs w:val="24"/>
              </w:rPr>
            </w:pPr>
            <w:r w:rsidRPr="00772010">
              <w:rPr>
                <w:rFonts w:ascii="Times New Roman" w:hAnsi="Times New Roman" w:cs="Times New Roman"/>
                <w:sz w:val="24"/>
                <w:szCs w:val="24"/>
              </w:rPr>
              <w:t>5.000 lek</w:t>
            </w:r>
          </w:p>
        </w:tc>
      </w:tr>
      <w:tr w:rsidR="002E52D9" w:rsidRPr="00772010" w:rsidTr="00D40B1F">
        <w:trPr>
          <w:trHeight w:val="215"/>
        </w:trPr>
        <w:tc>
          <w:tcPr>
            <w:tcW w:w="4900" w:type="dxa"/>
            <w:tcBorders>
              <w:top w:val="nil"/>
              <w:left w:val="nil"/>
              <w:bottom w:val="single" w:sz="4" w:space="0" w:color="auto"/>
              <w:right w:val="single" w:sz="8" w:space="0" w:color="auto"/>
            </w:tcBorders>
            <w:vAlign w:val="bottom"/>
          </w:tcPr>
          <w:p w:rsidR="002E52D9" w:rsidRPr="00772010" w:rsidRDefault="002E52D9" w:rsidP="00886213">
            <w:pPr>
              <w:widowControl w:val="0"/>
              <w:autoSpaceDE w:val="0"/>
              <w:autoSpaceDN w:val="0"/>
              <w:adjustRightInd w:val="0"/>
              <w:spacing w:after="0" w:line="215" w:lineRule="exact"/>
              <w:ind w:left="120"/>
              <w:rPr>
                <w:rFonts w:ascii="Times New Roman" w:hAnsi="Times New Roman" w:cs="Times New Roman"/>
                <w:sz w:val="24"/>
                <w:szCs w:val="24"/>
              </w:rPr>
            </w:pPr>
            <w:r w:rsidRPr="00772010">
              <w:rPr>
                <w:rFonts w:ascii="Times New Roman" w:hAnsi="Times New Roman" w:cs="Times New Roman"/>
                <w:b/>
                <w:bCs/>
                <w:sz w:val="24"/>
                <w:szCs w:val="24"/>
              </w:rPr>
              <w:t xml:space="preserve">h. </w:t>
            </w:r>
            <w:r w:rsidRPr="00772010">
              <w:rPr>
                <w:rFonts w:ascii="Times New Roman" w:hAnsi="Times New Roman" w:cs="Times New Roman"/>
                <w:sz w:val="24"/>
                <w:szCs w:val="24"/>
              </w:rPr>
              <w:t>Dëmtim, bllokim, vjedhje pusete</w:t>
            </w:r>
          </w:p>
        </w:tc>
        <w:tc>
          <w:tcPr>
            <w:tcW w:w="4880" w:type="dxa"/>
            <w:tcBorders>
              <w:top w:val="nil"/>
              <w:left w:val="nil"/>
              <w:bottom w:val="single" w:sz="8" w:space="0" w:color="auto"/>
              <w:right w:val="nil"/>
            </w:tcBorders>
            <w:vAlign w:val="bottom"/>
          </w:tcPr>
          <w:p w:rsidR="002E52D9" w:rsidRPr="00772010" w:rsidRDefault="002E52D9" w:rsidP="00886213">
            <w:pPr>
              <w:widowControl w:val="0"/>
              <w:autoSpaceDE w:val="0"/>
              <w:autoSpaceDN w:val="0"/>
              <w:adjustRightInd w:val="0"/>
              <w:spacing w:after="0" w:line="215" w:lineRule="exact"/>
              <w:ind w:left="100"/>
              <w:rPr>
                <w:rFonts w:ascii="Times New Roman" w:hAnsi="Times New Roman" w:cs="Times New Roman"/>
                <w:sz w:val="24"/>
                <w:szCs w:val="24"/>
              </w:rPr>
            </w:pPr>
            <w:r w:rsidRPr="00772010">
              <w:rPr>
                <w:rFonts w:ascii="Times New Roman" w:hAnsi="Times New Roman" w:cs="Times New Roman"/>
                <w:sz w:val="24"/>
                <w:szCs w:val="24"/>
              </w:rPr>
              <w:t>10.000 lek</w:t>
            </w:r>
          </w:p>
        </w:tc>
      </w:tr>
      <w:tr w:rsidR="002E52D9" w:rsidRPr="00772010" w:rsidTr="00D40B1F">
        <w:trPr>
          <w:trHeight w:val="189"/>
        </w:trPr>
        <w:tc>
          <w:tcPr>
            <w:tcW w:w="4900" w:type="dxa"/>
            <w:tcBorders>
              <w:top w:val="single" w:sz="4" w:space="0" w:color="auto"/>
              <w:left w:val="single" w:sz="4" w:space="0" w:color="auto"/>
              <w:bottom w:val="nil"/>
              <w:right w:val="single" w:sz="4" w:space="0" w:color="auto"/>
            </w:tcBorders>
            <w:vAlign w:val="bottom"/>
          </w:tcPr>
          <w:p w:rsidR="002E52D9" w:rsidRPr="00772010" w:rsidRDefault="002E52D9" w:rsidP="00886213">
            <w:pPr>
              <w:widowControl w:val="0"/>
              <w:autoSpaceDE w:val="0"/>
              <w:autoSpaceDN w:val="0"/>
              <w:adjustRightInd w:val="0"/>
              <w:spacing w:after="0" w:line="188" w:lineRule="exact"/>
              <w:ind w:left="120"/>
              <w:rPr>
                <w:rFonts w:ascii="Times New Roman" w:hAnsi="Times New Roman" w:cs="Times New Roman"/>
                <w:sz w:val="24"/>
                <w:szCs w:val="24"/>
              </w:rPr>
            </w:pPr>
            <w:r w:rsidRPr="00772010">
              <w:rPr>
                <w:rFonts w:ascii="Times New Roman" w:hAnsi="Times New Roman" w:cs="Times New Roman"/>
                <w:b/>
                <w:bCs/>
                <w:sz w:val="24"/>
                <w:szCs w:val="24"/>
              </w:rPr>
              <w:t xml:space="preserve">i. </w:t>
            </w:r>
            <w:r w:rsidRPr="00772010">
              <w:rPr>
                <w:rFonts w:ascii="Times New Roman" w:hAnsi="Times New Roman" w:cs="Times New Roman"/>
                <w:sz w:val="24"/>
                <w:szCs w:val="24"/>
              </w:rPr>
              <w:t>Ndotje të rrugëve nga mjetet e transportit për</w:t>
            </w:r>
          </w:p>
        </w:tc>
        <w:tc>
          <w:tcPr>
            <w:tcW w:w="4880" w:type="dxa"/>
            <w:tcBorders>
              <w:top w:val="nil"/>
              <w:left w:val="single" w:sz="4" w:space="0" w:color="auto"/>
              <w:bottom w:val="nil"/>
              <w:right w:val="nil"/>
            </w:tcBorders>
            <w:vAlign w:val="bottom"/>
          </w:tcPr>
          <w:p w:rsidR="002E52D9" w:rsidRPr="00772010" w:rsidRDefault="002E52D9" w:rsidP="00886213">
            <w:pPr>
              <w:widowControl w:val="0"/>
              <w:autoSpaceDE w:val="0"/>
              <w:autoSpaceDN w:val="0"/>
              <w:adjustRightInd w:val="0"/>
              <w:spacing w:after="0" w:line="240" w:lineRule="auto"/>
              <w:rPr>
                <w:rFonts w:ascii="Times New Roman" w:hAnsi="Times New Roman" w:cs="Times New Roman"/>
                <w:sz w:val="24"/>
                <w:szCs w:val="24"/>
              </w:rPr>
            </w:pPr>
          </w:p>
        </w:tc>
      </w:tr>
      <w:tr w:rsidR="002E52D9" w:rsidRPr="00772010" w:rsidTr="00D40B1F">
        <w:trPr>
          <w:trHeight w:val="223"/>
        </w:trPr>
        <w:tc>
          <w:tcPr>
            <w:tcW w:w="4900" w:type="dxa"/>
            <w:tcBorders>
              <w:top w:val="nil"/>
              <w:left w:val="single" w:sz="4" w:space="0" w:color="auto"/>
              <w:bottom w:val="nil"/>
              <w:right w:val="single" w:sz="4" w:space="0" w:color="auto"/>
            </w:tcBorders>
            <w:vAlign w:val="bottom"/>
          </w:tcPr>
          <w:p w:rsidR="002E52D9" w:rsidRPr="00772010" w:rsidRDefault="002E52D9" w:rsidP="00886213">
            <w:pPr>
              <w:widowControl w:val="0"/>
              <w:autoSpaceDE w:val="0"/>
              <w:autoSpaceDN w:val="0"/>
              <w:adjustRightInd w:val="0"/>
              <w:spacing w:after="0" w:line="222" w:lineRule="exact"/>
              <w:ind w:left="120"/>
              <w:rPr>
                <w:rFonts w:ascii="Times New Roman" w:hAnsi="Times New Roman" w:cs="Times New Roman"/>
                <w:sz w:val="24"/>
                <w:szCs w:val="24"/>
              </w:rPr>
            </w:pPr>
            <w:r w:rsidRPr="00772010">
              <w:rPr>
                <w:rFonts w:ascii="Times New Roman" w:hAnsi="Times New Roman" w:cs="Times New Roman"/>
                <w:sz w:val="24"/>
                <w:szCs w:val="24"/>
              </w:rPr>
              <w:t>punime në qytet :</w:t>
            </w:r>
          </w:p>
        </w:tc>
        <w:tc>
          <w:tcPr>
            <w:tcW w:w="4880" w:type="dxa"/>
            <w:tcBorders>
              <w:top w:val="nil"/>
              <w:left w:val="single" w:sz="4" w:space="0" w:color="auto"/>
              <w:bottom w:val="nil"/>
              <w:right w:val="nil"/>
            </w:tcBorders>
            <w:vAlign w:val="bottom"/>
          </w:tcPr>
          <w:p w:rsidR="002E52D9" w:rsidRPr="00772010" w:rsidRDefault="002E52D9" w:rsidP="00886213">
            <w:pPr>
              <w:widowControl w:val="0"/>
              <w:autoSpaceDE w:val="0"/>
              <w:autoSpaceDN w:val="0"/>
              <w:adjustRightInd w:val="0"/>
              <w:spacing w:after="0" w:line="240" w:lineRule="auto"/>
              <w:rPr>
                <w:rFonts w:ascii="Times New Roman" w:hAnsi="Times New Roman" w:cs="Times New Roman"/>
                <w:sz w:val="24"/>
                <w:szCs w:val="24"/>
              </w:rPr>
            </w:pPr>
          </w:p>
        </w:tc>
      </w:tr>
      <w:tr w:rsidR="002E52D9" w:rsidRPr="00772010" w:rsidTr="00D40B1F">
        <w:trPr>
          <w:trHeight w:val="226"/>
        </w:trPr>
        <w:tc>
          <w:tcPr>
            <w:tcW w:w="4900" w:type="dxa"/>
            <w:tcBorders>
              <w:top w:val="nil"/>
              <w:left w:val="single" w:sz="4" w:space="0" w:color="auto"/>
              <w:bottom w:val="nil"/>
              <w:right w:val="single" w:sz="4" w:space="0" w:color="auto"/>
            </w:tcBorders>
            <w:vAlign w:val="bottom"/>
          </w:tcPr>
          <w:p w:rsidR="002E52D9" w:rsidRPr="00772010" w:rsidRDefault="002E52D9" w:rsidP="00886213">
            <w:pPr>
              <w:widowControl w:val="0"/>
              <w:autoSpaceDE w:val="0"/>
              <w:autoSpaceDN w:val="0"/>
              <w:adjustRightInd w:val="0"/>
              <w:spacing w:after="0" w:line="240" w:lineRule="auto"/>
              <w:ind w:left="120"/>
              <w:rPr>
                <w:rFonts w:ascii="Times New Roman" w:hAnsi="Times New Roman" w:cs="Times New Roman"/>
                <w:sz w:val="24"/>
                <w:szCs w:val="24"/>
              </w:rPr>
            </w:pPr>
            <w:r w:rsidRPr="00772010">
              <w:rPr>
                <w:rFonts w:ascii="Times New Roman" w:hAnsi="Times New Roman" w:cs="Times New Roman"/>
                <w:sz w:val="24"/>
                <w:szCs w:val="24"/>
              </w:rPr>
              <w:t>- persona juridikë</w:t>
            </w:r>
          </w:p>
        </w:tc>
        <w:tc>
          <w:tcPr>
            <w:tcW w:w="4880" w:type="dxa"/>
            <w:tcBorders>
              <w:top w:val="nil"/>
              <w:left w:val="single" w:sz="4" w:space="0" w:color="auto"/>
              <w:bottom w:val="nil"/>
              <w:right w:val="nil"/>
            </w:tcBorders>
            <w:vAlign w:val="bottom"/>
          </w:tcPr>
          <w:p w:rsidR="002E52D9" w:rsidRPr="00772010" w:rsidRDefault="002E52D9" w:rsidP="00886213">
            <w:pPr>
              <w:widowControl w:val="0"/>
              <w:autoSpaceDE w:val="0"/>
              <w:autoSpaceDN w:val="0"/>
              <w:adjustRightInd w:val="0"/>
              <w:spacing w:after="0" w:line="240" w:lineRule="auto"/>
              <w:ind w:left="100"/>
              <w:rPr>
                <w:rFonts w:ascii="Times New Roman" w:hAnsi="Times New Roman" w:cs="Times New Roman"/>
                <w:sz w:val="24"/>
                <w:szCs w:val="24"/>
              </w:rPr>
            </w:pPr>
            <w:r w:rsidRPr="00772010">
              <w:rPr>
                <w:rFonts w:ascii="Times New Roman" w:hAnsi="Times New Roman" w:cs="Times New Roman"/>
                <w:sz w:val="24"/>
                <w:szCs w:val="24"/>
              </w:rPr>
              <w:t>20.000 lek</w:t>
            </w:r>
          </w:p>
        </w:tc>
      </w:tr>
      <w:tr w:rsidR="002E52D9" w:rsidRPr="00772010" w:rsidTr="00D40B1F">
        <w:trPr>
          <w:trHeight w:val="226"/>
        </w:trPr>
        <w:tc>
          <w:tcPr>
            <w:tcW w:w="4900" w:type="dxa"/>
            <w:tcBorders>
              <w:top w:val="nil"/>
              <w:left w:val="single" w:sz="4" w:space="0" w:color="auto"/>
              <w:bottom w:val="nil"/>
              <w:right w:val="single" w:sz="4" w:space="0" w:color="auto"/>
            </w:tcBorders>
            <w:vAlign w:val="bottom"/>
          </w:tcPr>
          <w:p w:rsidR="002E52D9" w:rsidRPr="00772010" w:rsidRDefault="002E52D9" w:rsidP="00886213">
            <w:pPr>
              <w:widowControl w:val="0"/>
              <w:autoSpaceDE w:val="0"/>
              <w:autoSpaceDN w:val="0"/>
              <w:adjustRightInd w:val="0"/>
              <w:spacing w:after="0" w:line="240" w:lineRule="auto"/>
              <w:ind w:left="120"/>
              <w:rPr>
                <w:rFonts w:ascii="Times New Roman" w:hAnsi="Times New Roman" w:cs="Times New Roman"/>
                <w:sz w:val="24"/>
                <w:szCs w:val="24"/>
              </w:rPr>
            </w:pPr>
            <w:r w:rsidRPr="00772010">
              <w:rPr>
                <w:rFonts w:ascii="Times New Roman" w:hAnsi="Times New Roman" w:cs="Times New Roman"/>
                <w:sz w:val="24"/>
                <w:szCs w:val="24"/>
              </w:rPr>
              <w:t>- persona fizikë</w:t>
            </w:r>
          </w:p>
        </w:tc>
        <w:tc>
          <w:tcPr>
            <w:tcW w:w="4880" w:type="dxa"/>
            <w:tcBorders>
              <w:top w:val="nil"/>
              <w:left w:val="single" w:sz="4" w:space="0" w:color="auto"/>
              <w:bottom w:val="nil"/>
              <w:right w:val="nil"/>
            </w:tcBorders>
            <w:vAlign w:val="bottom"/>
          </w:tcPr>
          <w:p w:rsidR="002E52D9" w:rsidRPr="00772010" w:rsidRDefault="002E52D9" w:rsidP="00886213">
            <w:pPr>
              <w:widowControl w:val="0"/>
              <w:autoSpaceDE w:val="0"/>
              <w:autoSpaceDN w:val="0"/>
              <w:adjustRightInd w:val="0"/>
              <w:spacing w:after="0" w:line="240" w:lineRule="auto"/>
              <w:ind w:left="100"/>
              <w:rPr>
                <w:rFonts w:ascii="Times New Roman" w:hAnsi="Times New Roman" w:cs="Times New Roman"/>
                <w:sz w:val="24"/>
                <w:szCs w:val="24"/>
              </w:rPr>
            </w:pPr>
            <w:r w:rsidRPr="00772010">
              <w:rPr>
                <w:rFonts w:ascii="Times New Roman" w:hAnsi="Times New Roman" w:cs="Times New Roman"/>
                <w:sz w:val="24"/>
                <w:szCs w:val="24"/>
              </w:rPr>
              <w:t>10.000 lek</w:t>
            </w:r>
          </w:p>
        </w:tc>
      </w:tr>
      <w:tr w:rsidR="002E52D9" w:rsidRPr="00772010" w:rsidTr="00D40B1F">
        <w:trPr>
          <w:trHeight w:val="252"/>
        </w:trPr>
        <w:tc>
          <w:tcPr>
            <w:tcW w:w="4900" w:type="dxa"/>
            <w:tcBorders>
              <w:top w:val="nil"/>
              <w:left w:val="single" w:sz="4" w:space="0" w:color="auto"/>
              <w:bottom w:val="single" w:sz="4" w:space="0" w:color="auto"/>
              <w:right w:val="single" w:sz="4" w:space="0" w:color="auto"/>
            </w:tcBorders>
            <w:vAlign w:val="bottom"/>
          </w:tcPr>
          <w:p w:rsidR="002E52D9" w:rsidRPr="00772010" w:rsidRDefault="002E52D9" w:rsidP="00886213">
            <w:pPr>
              <w:widowControl w:val="0"/>
              <w:autoSpaceDE w:val="0"/>
              <w:autoSpaceDN w:val="0"/>
              <w:adjustRightInd w:val="0"/>
              <w:spacing w:after="0" w:line="240" w:lineRule="auto"/>
              <w:ind w:left="120"/>
              <w:rPr>
                <w:rFonts w:ascii="Times New Roman" w:hAnsi="Times New Roman" w:cs="Times New Roman"/>
                <w:sz w:val="24"/>
                <w:szCs w:val="24"/>
              </w:rPr>
            </w:pPr>
            <w:r w:rsidRPr="00772010">
              <w:rPr>
                <w:rFonts w:ascii="Times New Roman" w:hAnsi="Times New Roman" w:cs="Times New Roman"/>
                <w:sz w:val="24"/>
                <w:szCs w:val="24"/>
              </w:rPr>
              <w:t>- qytetarë</w:t>
            </w:r>
          </w:p>
        </w:tc>
        <w:tc>
          <w:tcPr>
            <w:tcW w:w="4880" w:type="dxa"/>
            <w:tcBorders>
              <w:top w:val="nil"/>
              <w:left w:val="single" w:sz="4" w:space="0" w:color="auto"/>
              <w:bottom w:val="single" w:sz="8" w:space="0" w:color="auto"/>
              <w:right w:val="nil"/>
            </w:tcBorders>
            <w:vAlign w:val="bottom"/>
          </w:tcPr>
          <w:p w:rsidR="002E52D9" w:rsidRPr="00772010" w:rsidRDefault="002E52D9" w:rsidP="00886213">
            <w:pPr>
              <w:widowControl w:val="0"/>
              <w:autoSpaceDE w:val="0"/>
              <w:autoSpaceDN w:val="0"/>
              <w:adjustRightInd w:val="0"/>
              <w:spacing w:after="0" w:line="240" w:lineRule="auto"/>
              <w:ind w:left="100"/>
              <w:rPr>
                <w:rFonts w:ascii="Times New Roman" w:hAnsi="Times New Roman" w:cs="Times New Roman"/>
                <w:sz w:val="24"/>
                <w:szCs w:val="24"/>
              </w:rPr>
            </w:pPr>
            <w:r w:rsidRPr="00772010">
              <w:rPr>
                <w:rFonts w:ascii="Times New Roman" w:hAnsi="Times New Roman" w:cs="Times New Roman"/>
                <w:sz w:val="24"/>
                <w:szCs w:val="24"/>
              </w:rPr>
              <w:t>5.000 lek</w:t>
            </w:r>
          </w:p>
        </w:tc>
      </w:tr>
    </w:tbl>
    <w:p w:rsidR="00D03C57" w:rsidRPr="00772010" w:rsidRDefault="00D03C57" w:rsidP="002E52D9">
      <w:pPr>
        <w:widowControl w:val="0"/>
        <w:autoSpaceDE w:val="0"/>
        <w:autoSpaceDN w:val="0"/>
        <w:adjustRightInd w:val="0"/>
        <w:spacing w:after="0" w:line="253" w:lineRule="exact"/>
        <w:rPr>
          <w:rFonts w:ascii="Times New Roman" w:hAnsi="Times New Roman" w:cs="Times New Roman"/>
          <w:sz w:val="24"/>
          <w:szCs w:val="24"/>
        </w:rPr>
      </w:pPr>
    </w:p>
    <w:p w:rsidR="00500FD6" w:rsidRPr="00772010" w:rsidRDefault="00D40B1F" w:rsidP="00224E2B">
      <w:pPr>
        <w:pStyle w:val="ListParagraph"/>
        <w:widowControl w:val="0"/>
        <w:numPr>
          <w:ilvl w:val="0"/>
          <w:numId w:val="9"/>
        </w:numPr>
        <w:autoSpaceDE w:val="0"/>
        <w:autoSpaceDN w:val="0"/>
        <w:adjustRightInd w:val="0"/>
        <w:rPr>
          <w:rFonts w:ascii="Times New Roman" w:hAnsi="Times New Roman"/>
          <w:b/>
          <w:bCs/>
          <w:sz w:val="24"/>
          <w:szCs w:val="24"/>
        </w:rPr>
      </w:pPr>
      <w:r w:rsidRPr="00772010">
        <w:rPr>
          <w:rFonts w:ascii="Times New Roman" w:hAnsi="Times New Roman"/>
          <w:b/>
          <w:bCs/>
          <w:sz w:val="24"/>
          <w:szCs w:val="24"/>
        </w:rPr>
        <w:t xml:space="preserve">Niveli i gjobave për dëmtimet dhe ndërhyrjet në rrjetin e ndriçimit rrugor të jetë </w:t>
      </w:r>
    </w:p>
    <w:p w:rsidR="00D40B1F" w:rsidRPr="00772010" w:rsidRDefault="00D40B1F" w:rsidP="00500FD6">
      <w:pPr>
        <w:widowControl w:val="0"/>
        <w:autoSpaceDE w:val="0"/>
        <w:autoSpaceDN w:val="0"/>
        <w:adjustRightInd w:val="0"/>
        <w:ind w:left="360"/>
        <w:rPr>
          <w:rFonts w:ascii="Times New Roman" w:hAnsi="Times New Roman" w:cs="Times New Roman"/>
          <w:sz w:val="24"/>
          <w:szCs w:val="24"/>
        </w:rPr>
      </w:pPr>
      <w:proofErr w:type="gramStart"/>
      <w:r w:rsidRPr="00772010">
        <w:rPr>
          <w:rFonts w:ascii="Times New Roman" w:hAnsi="Times New Roman" w:cs="Times New Roman"/>
          <w:b/>
          <w:bCs/>
          <w:sz w:val="24"/>
          <w:szCs w:val="24"/>
        </w:rPr>
        <w:t>si</w:t>
      </w:r>
      <w:proofErr w:type="gramEnd"/>
      <w:r w:rsidRPr="00772010">
        <w:rPr>
          <w:rFonts w:ascii="Times New Roman" w:hAnsi="Times New Roman" w:cs="Times New Roman"/>
          <w:b/>
          <w:bCs/>
          <w:sz w:val="24"/>
          <w:szCs w:val="24"/>
        </w:rPr>
        <w:t xml:space="preserve"> më poshtë :</w:t>
      </w:r>
    </w:p>
    <w:p w:rsidR="00D40B1F" w:rsidRPr="00772010" w:rsidRDefault="00D40B1F" w:rsidP="002E52D9">
      <w:pPr>
        <w:widowControl w:val="0"/>
        <w:autoSpaceDE w:val="0"/>
        <w:autoSpaceDN w:val="0"/>
        <w:adjustRightInd w:val="0"/>
        <w:spacing w:after="0" w:line="253" w:lineRule="exact"/>
        <w:rPr>
          <w:rFonts w:ascii="Times New Roman" w:hAnsi="Times New Roman" w:cs="Times New Roman"/>
          <w:sz w:val="24"/>
          <w:szCs w:val="24"/>
        </w:rPr>
      </w:pPr>
    </w:p>
    <w:p w:rsidR="002E52D9" w:rsidRPr="00772010" w:rsidRDefault="002E52D9" w:rsidP="002E52D9">
      <w:pPr>
        <w:widowControl w:val="0"/>
        <w:autoSpaceDE w:val="0"/>
        <w:autoSpaceDN w:val="0"/>
        <w:adjustRightInd w:val="0"/>
        <w:spacing w:after="0" w:line="253" w:lineRule="exact"/>
        <w:rPr>
          <w:rFonts w:ascii="Times New Roman" w:hAnsi="Times New Roman" w:cs="Times New Roman"/>
          <w:sz w:val="24"/>
          <w:szCs w:val="24"/>
        </w:rPr>
      </w:pPr>
    </w:p>
    <w:p w:rsidR="002E52D9" w:rsidRPr="00772010" w:rsidRDefault="00BB3307" w:rsidP="002E52D9">
      <w:pPr>
        <w:widowControl w:val="0"/>
        <w:autoSpaceDE w:val="0"/>
        <w:autoSpaceDN w:val="0"/>
        <w:adjustRightInd w:val="0"/>
        <w:spacing w:after="0" w:line="26" w:lineRule="exact"/>
        <w:rPr>
          <w:rFonts w:ascii="Times New Roman" w:hAnsi="Times New Roman" w:cs="Times New Roman"/>
          <w:sz w:val="24"/>
          <w:szCs w:val="24"/>
        </w:rPr>
      </w:pPr>
      <w:r>
        <w:rPr>
          <w:rFonts w:ascii="Times New Roman" w:hAnsi="Times New Roman" w:cs="Times New Roman"/>
          <w:noProof/>
          <w:sz w:val="24"/>
          <w:szCs w:val="24"/>
        </w:rPr>
        <w:pict>
          <v:line id="_x0000_s1035" style="position:absolute;z-index:-251646976" from="-.05pt,-10.2pt" to="489.25pt,-10.2pt" o:allowincell="f" strokeweight=".16967mm"/>
        </w:pict>
      </w:r>
      <w:r>
        <w:rPr>
          <w:rFonts w:ascii="Times New Roman" w:hAnsi="Times New Roman" w:cs="Times New Roman"/>
          <w:noProof/>
          <w:sz w:val="24"/>
          <w:szCs w:val="24"/>
        </w:rPr>
        <w:pict>
          <v:line id="_x0000_s1036" style="position:absolute;z-index:-251645952" from=".15pt,-10.45pt" to=".15pt,106.05pt" o:allowincell="f" strokeweight=".48pt"/>
        </w:pict>
      </w:r>
      <w:r>
        <w:rPr>
          <w:rFonts w:ascii="Times New Roman" w:hAnsi="Times New Roman" w:cs="Times New Roman"/>
          <w:noProof/>
          <w:sz w:val="24"/>
          <w:szCs w:val="24"/>
        </w:rPr>
        <w:pict>
          <v:line id="_x0000_s1037" style="position:absolute;z-index:-251644928" from="489pt,-10.45pt" to="489pt,106.05pt" o:allowincell="f" strokeweight=".48pt"/>
        </w:pict>
      </w:r>
    </w:p>
    <w:tbl>
      <w:tblPr>
        <w:tblW w:w="0" w:type="auto"/>
        <w:tblLayout w:type="fixed"/>
        <w:tblCellMar>
          <w:left w:w="0" w:type="dxa"/>
          <w:right w:w="0" w:type="dxa"/>
        </w:tblCellMar>
        <w:tblLook w:val="0000" w:firstRow="0" w:lastRow="0" w:firstColumn="0" w:lastColumn="0" w:noHBand="0" w:noVBand="0"/>
      </w:tblPr>
      <w:tblGrid>
        <w:gridCol w:w="4900"/>
        <w:gridCol w:w="4880"/>
      </w:tblGrid>
      <w:tr w:rsidR="002E52D9" w:rsidRPr="00772010" w:rsidTr="00886213">
        <w:trPr>
          <w:trHeight w:val="215"/>
        </w:trPr>
        <w:tc>
          <w:tcPr>
            <w:tcW w:w="4900" w:type="dxa"/>
            <w:tcBorders>
              <w:top w:val="single" w:sz="8" w:space="0" w:color="auto"/>
              <w:left w:val="nil"/>
              <w:bottom w:val="single" w:sz="8" w:space="0" w:color="auto"/>
              <w:right w:val="single" w:sz="8" w:space="0" w:color="auto"/>
            </w:tcBorders>
            <w:vAlign w:val="bottom"/>
          </w:tcPr>
          <w:p w:rsidR="002E52D9" w:rsidRPr="00772010" w:rsidRDefault="002E52D9" w:rsidP="00886213">
            <w:pPr>
              <w:widowControl w:val="0"/>
              <w:autoSpaceDE w:val="0"/>
              <w:autoSpaceDN w:val="0"/>
              <w:adjustRightInd w:val="0"/>
              <w:spacing w:after="0" w:line="215" w:lineRule="exact"/>
              <w:ind w:left="120"/>
              <w:rPr>
                <w:rFonts w:ascii="Times New Roman" w:hAnsi="Times New Roman" w:cs="Times New Roman"/>
                <w:sz w:val="24"/>
                <w:szCs w:val="24"/>
              </w:rPr>
            </w:pPr>
            <w:r w:rsidRPr="00772010">
              <w:rPr>
                <w:rFonts w:ascii="Times New Roman" w:hAnsi="Times New Roman" w:cs="Times New Roman"/>
                <w:b/>
                <w:bCs/>
                <w:sz w:val="24"/>
                <w:szCs w:val="24"/>
              </w:rPr>
              <w:t xml:space="preserve">a. </w:t>
            </w:r>
            <w:r w:rsidRPr="00772010">
              <w:rPr>
                <w:rFonts w:ascii="Times New Roman" w:hAnsi="Times New Roman" w:cs="Times New Roman"/>
                <w:sz w:val="24"/>
                <w:szCs w:val="24"/>
              </w:rPr>
              <w:t>Lidhje e pamiratuar në rrjetin ajror</w:t>
            </w:r>
          </w:p>
        </w:tc>
        <w:tc>
          <w:tcPr>
            <w:tcW w:w="4880" w:type="dxa"/>
            <w:tcBorders>
              <w:top w:val="single" w:sz="8" w:space="0" w:color="auto"/>
              <w:left w:val="nil"/>
              <w:bottom w:val="single" w:sz="8" w:space="0" w:color="auto"/>
              <w:right w:val="nil"/>
            </w:tcBorders>
            <w:vAlign w:val="bottom"/>
          </w:tcPr>
          <w:p w:rsidR="002E52D9" w:rsidRPr="00772010" w:rsidRDefault="002E52D9" w:rsidP="00886213">
            <w:pPr>
              <w:widowControl w:val="0"/>
              <w:autoSpaceDE w:val="0"/>
              <w:autoSpaceDN w:val="0"/>
              <w:adjustRightInd w:val="0"/>
              <w:spacing w:after="0" w:line="215" w:lineRule="exact"/>
              <w:ind w:left="100"/>
              <w:rPr>
                <w:rFonts w:ascii="Times New Roman" w:hAnsi="Times New Roman" w:cs="Times New Roman"/>
                <w:sz w:val="24"/>
                <w:szCs w:val="24"/>
              </w:rPr>
            </w:pPr>
            <w:r w:rsidRPr="00772010">
              <w:rPr>
                <w:rFonts w:ascii="Times New Roman" w:hAnsi="Times New Roman" w:cs="Times New Roman"/>
                <w:sz w:val="24"/>
                <w:szCs w:val="24"/>
              </w:rPr>
              <w:t>20.000 lek</w:t>
            </w:r>
          </w:p>
        </w:tc>
      </w:tr>
      <w:tr w:rsidR="002E52D9" w:rsidRPr="00772010" w:rsidTr="00886213">
        <w:trPr>
          <w:trHeight w:val="215"/>
        </w:trPr>
        <w:tc>
          <w:tcPr>
            <w:tcW w:w="4900" w:type="dxa"/>
            <w:tcBorders>
              <w:top w:val="nil"/>
              <w:left w:val="nil"/>
              <w:bottom w:val="single" w:sz="8" w:space="0" w:color="auto"/>
              <w:right w:val="single" w:sz="8" w:space="0" w:color="auto"/>
            </w:tcBorders>
            <w:vAlign w:val="bottom"/>
          </w:tcPr>
          <w:p w:rsidR="002E52D9" w:rsidRPr="00772010" w:rsidRDefault="002E52D9" w:rsidP="00886213">
            <w:pPr>
              <w:widowControl w:val="0"/>
              <w:autoSpaceDE w:val="0"/>
              <w:autoSpaceDN w:val="0"/>
              <w:adjustRightInd w:val="0"/>
              <w:spacing w:after="0" w:line="215" w:lineRule="exact"/>
              <w:ind w:left="120"/>
              <w:rPr>
                <w:rFonts w:ascii="Times New Roman" w:hAnsi="Times New Roman" w:cs="Times New Roman"/>
                <w:sz w:val="24"/>
                <w:szCs w:val="24"/>
              </w:rPr>
            </w:pPr>
            <w:r w:rsidRPr="00772010">
              <w:rPr>
                <w:rFonts w:ascii="Times New Roman" w:hAnsi="Times New Roman" w:cs="Times New Roman"/>
                <w:b/>
                <w:bCs/>
                <w:sz w:val="24"/>
                <w:szCs w:val="24"/>
              </w:rPr>
              <w:t xml:space="preserve">b. </w:t>
            </w:r>
            <w:r w:rsidRPr="00772010">
              <w:rPr>
                <w:rFonts w:ascii="Times New Roman" w:hAnsi="Times New Roman" w:cs="Times New Roman"/>
                <w:sz w:val="24"/>
                <w:szCs w:val="24"/>
              </w:rPr>
              <w:t>Dëmtim të shtyllave të ndriçimit</w:t>
            </w:r>
          </w:p>
        </w:tc>
        <w:tc>
          <w:tcPr>
            <w:tcW w:w="4880" w:type="dxa"/>
            <w:tcBorders>
              <w:top w:val="nil"/>
              <w:left w:val="nil"/>
              <w:bottom w:val="single" w:sz="8" w:space="0" w:color="auto"/>
              <w:right w:val="nil"/>
            </w:tcBorders>
            <w:vAlign w:val="bottom"/>
          </w:tcPr>
          <w:p w:rsidR="002E52D9" w:rsidRPr="00772010" w:rsidRDefault="002E52D9" w:rsidP="00886213">
            <w:pPr>
              <w:widowControl w:val="0"/>
              <w:autoSpaceDE w:val="0"/>
              <w:autoSpaceDN w:val="0"/>
              <w:adjustRightInd w:val="0"/>
              <w:spacing w:after="0" w:line="215" w:lineRule="exact"/>
              <w:ind w:left="100"/>
              <w:rPr>
                <w:rFonts w:ascii="Times New Roman" w:hAnsi="Times New Roman" w:cs="Times New Roman"/>
                <w:sz w:val="24"/>
                <w:szCs w:val="24"/>
              </w:rPr>
            </w:pPr>
            <w:r w:rsidRPr="00772010">
              <w:rPr>
                <w:rFonts w:ascii="Times New Roman" w:hAnsi="Times New Roman" w:cs="Times New Roman"/>
                <w:sz w:val="24"/>
                <w:szCs w:val="24"/>
              </w:rPr>
              <w:t>10.000 lek</w:t>
            </w:r>
          </w:p>
        </w:tc>
      </w:tr>
      <w:tr w:rsidR="002E52D9" w:rsidRPr="00772010" w:rsidTr="00886213">
        <w:trPr>
          <w:trHeight w:val="215"/>
        </w:trPr>
        <w:tc>
          <w:tcPr>
            <w:tcW w:w="4900" w:type="dxa"/>
            <w:tcBorders>
              <w:top w:val="nil"/>
              <w:left w:val="nil"/>
              <w:bottom w:val="single" w:sz="8" w:space="0" w:color="auto"/>
              <w:right w:val="single" w:sz="8" w:space="0" w:color="auto"/>
            </w:tcBorders>
            <w:vAlign w:val="bottom"/>
          </w:tcPr>
          <w:p w:rsidR="002E52D9" w:rsidRPr="00772010" w:rsidRDefault="002E52D9" w:rsidP="00886213">
            <w:pPr>
              <w:widowControl w:val="0"/>
              <w:autoSpaceDE w:val="0"/>
              <w:autoSpaceDN w:val="0"/>
              <w:adjustRightInd w:val="0"/>
              <w:spacing w:after="0" w:line="215" w:lineRule="exact"/>
              <w:ind w:left="120"/>
              <w:rPr>
                <w:rFonts w:ascii="Times New Roman" w:hAnsi="Times New Roman" w:cs="Times New Roman"/>
                <w:sz w:val="24"/>
                <w:szCs w:val="24"/>
              </w:rPr>
            </w:pPr>
            <w:r w:rsidRPr="00772010">
              <w:rPr>
                <w:rFonts w:ascii="Times New Roman" w:hAnsi="Times New Roman" w:cs="Times New Roman"/>
                <w:b/>
                <w:bCs/>
                <w:sz w:val="24"/>
                <w:szCs w:val="24"/>
              </w:rPr>
              <w:t xml:space="preserve">c. </w:t>
            </w:r>
            <w:r w:rsidRPr="00772010">
              <w:rPr>
                <w:rFonts w:ascii="Times New Roman" w:hAnsi="Times New Roman" w:cs="Times New Roman"/>
                <w:sz w:val="24"/>
                <w:szCs w:val="24"/>
              </w:rPr>
              <w:t>Dëmtim i ndriçuesve</w:t>
            </w:r>
          </w:p>
        </w:tc>
        <w:tc>
          <w:tcPr>
            <w:tcW w:w="4880" w:type="dxa"/>
            <w:tcBorders>
              <w:top w:val="nil"/>
              <w:left w:val="nil"/>
              <w:bottom w:val="single" w:sz="8" w:space="0" w:color="auto"/>
              <w:right w:val="nil"/>
            </w:tcBorders>
            <w:vAlign w:val="bottom"/>
          </w:tcPr>
          <w:p w:rsidR="002E52D9" w:rsidRPr="00772010" w:rsidRDefault="002E52D9" w:rsidP="00886213">
            <w:pPr>
              <w:widowControl w:val="0"/>
              <w:autoSpaceDE w:val="0"/>
              <w:autoSpaceDN w:val="0"/>
              <w:adjustRightInd w:val="0"/>
              <w:spacing w:after="0" w:line="215" w:lineRule="exact"/>
              <w:ind w:left="100"/>
              <w:rPr>
                <w:rFonts w:ascii="Times New Roman" w:hAnsi="Times New Roman" w:cs="Times New Roman"/>
                <w:sz w:val="24"/>
                <w:szCs w:val="24"/>
              </w:rPr>
            </w:pPr>
            <w:r w:rsidRPr="00772010">
              <w:rPr>
                <w:rFonts w:ascii="Times New Roman" w:hAnsi="Times New Roman" w:cs="Times New Roman"/>
                <w:sz w:val="24"/>
                <w:szCs w:val="24"/>
              </w:rPr>
              <w:t>10.000 lek</w:t>
            </w:r>
          </w:p>
        </w:tc>
      </w:tr>
      <w:tr w:rsidR="002E52D9" w:rsidRPr="00772010" w:rsidTr="00886213">
        <w:trPr>
          <w:trHeight w:val="189"/>
        </w:trPr>
        <w:tc>
          <w:tcPr>
            <w:tcW w:w="4900" w:type="dxa"/>
            <w:tcBorders>
              <w:top w:val="nil"/>
              <w:left w:val="nil"/>
              <w:bottom w:val="nil"/>
              <w:right w:val="single" w:sz="8" w:space="0" w:color="auto"/>
            </w:tcBorders>
            <w:vAlign w:val="bottom"/>
          </w:tcPr>
          <w:p w:rsidR="002E52D9" w:rsidRPr="00772010" w:rsidRDefault="002E52D9" w:rsidP="00886213">
            <w:pPr>
              <w:widowControl w:val="0"/>
              <w:autoSpaceDE w:val="0"/>
              <w:autoSpaceDN w:val="0"/>
              <w:adjustRightInd w:val="0"/>
              <w:spacing w:after="0" w:line="188" w:lineRule="exact"/>
              <w:ind w:left="120"/>
              <w:rPr>
                <w:rFonts w:ascii="Times New Roman" w:hAnsi="Times New Roman" w:cs="Times New Roman"/>
                <w:sz w:val="24"/>
                <w:szCs w:val="24"/>
              </w:rPr>
            </w:pPr>
            <w:r w:rsidRPr="00772010">
              <w:rPr>
                <w:rFonts w:ascii="Times New Roman" w:hAnsi="Times New Roman" w:cs="Times New Roman"/>
                <w:b/>
                <w:bCs/>
                <w:sz w:val="24"/>
                <w:szCs w:val="24"/>
              </w:rPr>
              <w:t xml:space="preserve">d. </w:t>
            </w:r>
            <w:r w:rsidRPr="00772010">
              <w:rPr>
                <w:rFonts w:ascii="Times New Roman" w:hAnsi="Times New Roman" w:cs="Times New Roman"/>
                <w:sz w:val="24"/>
                <w:szCs w:val="24"/>
              </w:rPr>
              <w:t>Përdorimi i shtyllave të ndriçimit si suport për montimin</w:t>
            </w:r>
          </w:p>
        </w:tc>
        <w:tc>
          <w:tcPr>
            <w:tcW w:w="4880" w:type="dxa"/>
            <w:tcBorders>
              <w:top w:val="nil"/>
              <w:left w:val="nil"/>
              <w:bottom w:val="nil"/>
              <w:right w:val="nil"/>
            </w:tcBorders>
            <w:vAlign w:val="bottom"/>
          </w:tcPr>
          <w:p w:rsidR="002E52D9" w:rsidRPr="00772010" w:rsidRDefault="002E52D9" w:rsidP="00886213">
            <w:pPr>
              <w:widowControl w:val="0"/>
              <w:autoSpaceDE w:val="0"/>
              <w:autoSpaceDN w:val="0"/>
              <w:adjustRightInd w:val="0"/>
              <w:spacing w:after="0" w:line="188" w:lineRule="exact"/>
              <w:ind w:left="100"/>
              <w:rPr>
                <w:rFonts w:ascii="Times New Roman" w:hAnsi="Times New Roman" w:cs="Times New Roman"/>
                <w:sz w:val="24"/>
                <w:szCs w:val="24"/>
              </w:rPr>
            </w:pPr>
            <w:r w:rsidRPr="00772010">
              <w:rPr>
                <w:rFonts w:ascii="Times New Roman" w:hAnsi="Times New Roman" w:cs="Times New Roman"/>
                <w:sz w:val="24"/>
                <w:szCs w:val="24"/>
              </w:rPr>
              <w:t>10.000 lek</w:t>
            </w:r>
          </w:p>
        </w:tc>
      </w:tr>
      <w:tr w:rsidR="002E52D9" w:rsidRPr="00772010" w:rsidTr="00D40B1F">
        <w:trPr>
          <w:trHeight w:val="252"/>
        </w:trPr>
        <w:tc>
          <w:tcPr>
            <w:tcW w:w="4900" w:type="dxa"/>
            <w:tcBorders>
              <w:top w:val="nil"/>
              <w:left w:val="nil"/>
              <w:bottom w:val="single" w:sz="4" w:space="0" w:color="auto"/>
              <w:right w:val="single" w:sz="8" w:space="0" w:color="auto"/>
            </w:tcBorders>
            <w:vAlign w:val="bottom"/>
          </w:tcPr>
          <w:p w:rsidR="002E52D9" w:rsidRPr="00772010" w:rsidRDefault="002E52D9" w:rsidP="00886213">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sidRPr="00772010">
              <w:rPr>
                <w:rFonts w:ascii="Times New Roman" w:hAnsi="Times New Roman" w:cs="Times New Roman"/>
                <w:sz w:val="24"/>
                <w:szCs w:val="24"/>
              </w:rPr>
              <w:t>e</w:t>
            </w:r>
            <w:proofErr w:type="gramEnd"/>
            <w:r w:rsidRPr="00772010">
              <w:rPr>
                <w:rFonts w:ascii="Times New Roman" w:hAnsi="Times New Roman" w:cs="Times New Roman"/>
                <w:sz w:val="24"/>
                <w:szCs w:val="24"/>
              </w:rPr>
              <w:t xml:space="preserve"> reklamave, kapjen e kabllove etj.</w:t>
            </w:r>
          </w:p>
        </w:tc>
        <w:tc>
          <w:tcPr>
            <w:tcW w:w="4880" w:type="dxa"/>
            <w:tcBorders>
              <w:top w:val="nil"/>
              <w:left w:val="nil"/>
              <w:bottom w:val="single" w:sz="4" w:space="0" w:color="auto"/>
              <w:right w:val="nil"/>
            </w:tcBorders>
            <w:vAlign w:val="bottom"/>
          </w:tcPr>
          <w:p w:rsidR="002E52D9" w:rsidRPr="00772010" w:rsidRDefault="002E52D9" w:rsidP="00886213">
            <w:pPr>
              <w:widowControl w:val="0"/>
              <w:autoSpaceDE w:val="0"/>
              <w:autoSpaceDN w:val="0"/>
              <w:adjustRightInd w:val="0"/>
              <w:spacing w:after="0" w:line="240" w:lineRule="auto"/>
              <w:rPr>
                <w:rFonts w:ascii="Times New Roman" w:hAnsi="Times New Roman" w:cs="Times New Roman"/>
                <w:sz w:val="24"/>
                <w:szCs w:val="24"/>
              </w:rPr>
            </w:pPr>
          </w:p>
        </w:tc>
      </w:tr>
      <w:tr w:rsidR="002E52D9" w:rsidRPr="00772010" w:rsidTr="00D40B1F">
        <w:trPr>
          <w:trHeight w:val="189"/>
        </w:trPr>
        <w:tc>
          <w:tcPr>
            <w:tcW w:w="4900" w:type="dxa"/>
            <w:tcBorders>
              <w:top w:val="single" w:sz="4" w:space="0" w:color="auto"/>
              <w:left w:val="single" w:sz="4" w:space="0" w:color="auto"/>
              <w:bottom w:val="nil"/>
              <w:right w:val="single" w:sz="4" w:space="0" w:color="auto"/>
            </w:tcBorders>
            <w:vAlign w:val="bottom"/>
          </w:tcPr>
          <w:p w:rsidR="002E52D9" w:rsidRPr="00772010" w:rsidRDefault="002E52D9" w:rsidP="00886213">
            <w:pPr>
              <w:widowControl w:val="0"/>
              <w:autoSpaceDE w:val="0"/>
              <w:autoSpaceDN w:val="0"/>
              <w:adjustRightInd w:val="0"/>
              <w:spacing w:after="0" w:line="188" w:lineRule="exact"/>
              <w:ind w:left="120"/>
              <w:rPr>
                <w:rFonts w:ascii="Times New Roman" w:hAnsi="Times New Roman" w:cs="Times New Roman"/>
                <w:sz w:val="24"/>
                <w:szCs w:val="24"/>
              </w:rPr>
            </w:pPr>
            <w:r w:rsidRPr="00772010">
              <w:rPr>
                <w:rFonts w:ascii="Times New Roman" w:hAnsi="Times New Roman" w:cs="Times New Roman"/>
                <w:b/>
                <w:bCs/>
                <w:sz w:val="24"/>
                <w:szCs w:val="24"/>
              </w:rPr>
              <w:t xml:space="preserve">e. </w:t>
            </w:r>
            <w:r w:rsidRPr="00772010">
              <w:rPr>
                <w:rFonts w:ascii="Times New Roman" w:hAnsi="Times New Roman" w:cs="Times New Roman"/>
                <w:sz w:val="24"/>
                <w:szCs w:val="24"/>
              </w:rPr>
              <w:t>Dëmtim i traseve, kabllove dhe linjave ajrore nga punimet</w:t>
            </w:r>
          </w:p>
        </w:tc>
        <w:tc>
          <w:tcPr>
            <w:tcW w:w="4880" w:type="dxa"/>
            <w:tcBorders>
              <w:top w:val="single" w:sz="4" w:space="0" w:color="auto"/>
              <w:left w:val="single" w:sz="4" w:space="0" w:color="auto"/>
              <w:bottom w:val="nil"/>
              <w:right w:val="single" w:sz="4" w:space="0" w:color="auto"/>
            </w:tcBorders>
            <w:vAlign w:val="bottom"/>
          </w:tcPr>
          <w:p w:rsidR="002E52D9" w:rsidRPr="00772010" w:rsidRDefault="002E52D9" w:rsidP="00886213">
            <w:pPr>
              <w:widowControl w:val="0"/>
              <w:autoSpaceDE w:val="0"/>
              <w:autoSpaceDN w:val="0"/>
              <w:adjustRightInd w:val="0"/>
              <w:spacing w:after="0" w:line="240" w:lineRule="auto"/>
              <w:rPr>
                <w:rFonts w:ascii="Times New Roman" w:hAnsi="Times New Roman" w:cs="Times New Roman"/>
                <w:sz w:val="24"/>
                <w:szCs w:val="24"/>
              </w:rPr>
            </w:pPr>
          </w:p>
        </w:tc>
      </w:tr>
      <w:tr w:rsidR="002E52D9" w:rsidRPr="00772010" w:rsidTr="00D40B1F">
        <w:trPr>
          <w:trHeight w:val="223"/>
        </w:trPr>
        <w:tc>
          <w:tcPr>
            <w:tcW w:w="4900" w:type="dxa"/>
            <w:tcBorders>
              <w:top w:val="nil"/>
              <w:left w:val="single" w:sz="4" w:space="0" w:color="auto"/>
              <w:bottom w:val="nil"/>
              <w:right w:val="single" w:sz="4" w:space="0" w:color="auto"/>
            </w:tcBorders>
            <w:vAlign w:val="bottom"/>
          </w:tcPr>
          <w:p w:rsidR="002E52D9" w:rsidRPr="00772010" w:rsidRDefault="002E52D9" w:rsidP="00886213">
            <w:pPr>
              <w:widowControl w:val="0"/>
              <w:autoSpaceDE w:val="0"/>
              <w:autoSpaceDN w:val="0"/>
              <w:adjustRightInd w:val="0"/>
              <w:spacing w:after="0" w:line="223" w:lineRule="exact"/>
              <w:ind w:left="120"/>
              <w:rPr>
                <w:rFonts w:ascii="Times New Roman" w:hAnsi="Times New Roman" w:cs="Times New Roman"/>
                <w:sz w:val="24"/>
                <w:szCs w:val="24"/>
              </w:rPr>
            </w:pPr>
            <w:r w:rsidRPr="00772010">
              <w:rPr>
                <w:rFonts w:ascii="Times New Roman" w:hAnsi="Times New Roman" w:cs="Times New Roman"/>
                <w:sz w:val="24"/>
                <w:szCs w:val="24"/>
              </w:rPr>
              <w:t>që kryhen pranë tyre me leje dhe pa leje si dhe shkulja e</w:t>
            </w:r>
          </w:p>
        </w:tc>
        <w:tc>
          <w:tcPr>
            <w:tcW w:w="4880" w:type="dxa"/>
            <w:tcBorders>
              <w:top w:val="nil"/>
              <w:left w:val="single" w:sz="4" w:space="0" w:color="auto"/>
              <w:bottom w:val="nil"/>
              <w:right w:val="single" w:sz="4" w:space="0" w:color="auto"/>
            </w:tcBorders>
            <w:vAlign w:val="bottom"/>
          </w:tcPr>
          <w:p w:rsidR="002E52D9" w:rsidRPr="00772010" w:rsidRDefault="002E52D9" w:rsidP="00886213">
            <w:pPr>
              <w:widowControl w:val="0"/>
              <w:autoSpaceDE w:val="0"/>
              <w:autoSpaceDN w:val="0"/>
              <w:adjustRightInd w:val="0"/>
              <w:spacing w:after="0" w:line="223" w:lineRule="exact"/>
              <w:ind w:left="100"/>
              <w:rPr>
                <w:rFonts w:ascii="Times New Roman" w:hAnsi="Times New Roman" w:cs="Times New Roman"/>
                <w:sz w:val="24"/>
                <w:szCs w:val="24"/>
              </w:rPr>
            </w:pPr>
            <w:r w:rsidRPr="00772010">
              <w:rPr>
                <w:rFonts w:ascii="Times New Roman" w:hAnsi="Times New Roman" w:cs="Times New Roman"/>
                <w:sz w:val="24"/>
                <w:szCs w:val="24"/>
              </w:rPr>
              <w:t>20.000 lek</w:t>
            </w:r>
          </w:p>
        </w:tc>
      </w:tr>
      <w:tr w:rsidR="002E52D9" w:rsidRPr="00772010" w:rsidTr="00D40B1F">
        <w:trPr>
          <w:trHeight w:val="252"/>
        </w:trPr>
        <w:tc>
          <w:tcPr>
            <w:tcW w:w="4900" w:type="dxa"/>
            <w:tcBorders>
              <w:top w:val="nil"/>
              <w:left w:val="single" w:sz="4" w:space="0" w:color="auto"/>
              <w:bottom w:val="single" w:sz="4" w:space="0" w:color="auto"/>
              <w:right w:val="single" w:sz="4" w:space="0" w:color="auto"/>
            </w:tcBorders>
            <w:vAlign w:val="bottom"/>
          </w:tcPr>
          <w:p w:rsidR="002E52D9" w:rsidRPr="00772010" w:rsidRDefault="002E52D9" w:rsidP="00886213">
            <w:pPr>
              <w:widowControl w:val="0"/>
              <w:autoSpaceDE w:val="0"/>
              <w:autoSpaceDN w:val="0"/>
              <w:adjustRightInd w:val="0"/>
              <w:spacing w:after="0" w:line="240" w:lineRule="auto"/>
              <w:ind w:left="120"/>
              <w:rPr>
                <w:rFonts w:ascii="Times New Roman" w:hAnsi="Times New Roman" w:cs="Times New Roman"/>
                <w:sz w:val="24"/>
                <w:szCs w:val="24"/>
              </w:rPr>
            </w:pPr>
            <w:r w:rsidRPr="00772010">
              <w:rPr>
                <w:rFonts w:ascii="Times New Roman" w:hAnsi="Times New Roman" w:cs="Times New Roman"/>
                <w:sz w:val="24"/>
                <w:szCs w:val="24"/>
              </w:rPr>
              <w:t>shtyllave</w:t>
            </w:r>
          </w:p>
        </w:tc>
        <w:tc>
          <w:tcPr>
            <w:tcW w:w="4880" w:type="dxa"/>
            <w:tcBorders>
              <w:top w:val="nil"/>
              <w:left w:val="single" w:sz="4" w:space="0" w:color="auto"/>
              <w:bottom w:val="single" w:sz="4" w:space="0" w:color="auto"/>
              <w:right w:val="single" w:sz="4" w:space="0" w:color="auto"/>
            </w:tcBorders>
            <w:vAlign w:val="bottom"/>
          </w:tcPr>
          <w:p w:rsidR="002E52D9" w:rsidRPr="00772010" w:rsidRDefault="002E52D9" w:rsidP="00886213">
            <w:pPr>
              <w:widowControl w:val="0"/>
              <w:autoSpaceDE w:val="0"/>
              <w:autoSpaceDN w:val="0"/>
              <w:adjustRightInd w:val="0"/>
              <w:spacing w:after="0" w:line="240" w:lineRule="auto"/>
              <w:rPr>
                <w:rFonts w:ascii="Times New Roman" w:hAnsi="Times New Roman" w:cs="Times New Roman"/>
                <w:sz w:val="24"/>
                <w:szCs w:val="24"/>
              </w:rPr>
            </w:pPr>
          </w:p>
        </w:tc>
      </w:tr>
      <w:tr w:rsidR="002E52D9" w:rsidRPr="00772010" w:rsidTr="00D40B1F">
        <w:trPr>
          <w:trHeight w:val="215"/>
        </w:trPr>
        <w:tc>
          <w:tcPr>
            <w:tcW w:w="4900" w:type="dxa"/>
            <w:tcBorders>
              <w:top w:val="single" w:sz="4" w:space="0" w:color="auto"/>
              <w:left w:val="single" w:sz="4" w:space="0" w:color="auto"/>
              <w:bottom w:val="single" w:sz="4" w:space="0" w:color="auto"/>
              <w:right w:val="single" w:sz="4" w:space="0" w:color="auto"/>
            </w:tcBorders>
            <w:vAlign w:val="bottom"/>
          </w:tcPr>
          <w:p w:rsidR="002E52D9" w:rsidRPr="00772010" w:rsidRDefault="002E52D9" w:rsidP="00886213">
            <w:pPr>
              <w:widowControl w:val="0"/>
              <w:autoSpaceDE w:val="0"/>
              <w:autoSpaceDN w:val="0"/>
              <w:adjustRightInd w:val="0"/>
              <w:spacing w:after="0" w:line="215" w:lineRule="exact"/>
              <w:ind w:left="120"/>
              <w:rPr>
                <w:rFonts w:ascii="Times New Roman" w:hAnsi="Times New Roman" w:cs="Times New Roman"/>
                <w:sz w:val="24"/>
                <w:szCs w:val="24"/>
              </w:rPr>
            </w:pPr>
            <w:r w:rsidRPr="00772010">
              <w:rPr>
                <w:rFonts w:ascii="Times New Roman" w:hAnsi="Times New Roman" w:cs="Times New Roman"/>
                <w:b/>
                <w:bCs/>
                <w:sz w:val="24"/>
                <w:szCs w:val="24"/>
              </w:rPr>
              <w:t xml:space="preserve">f. </w:t>
            </w:r>
            <w:r w:rsidRPr="00772010">
              <w:rPr>
                <w:rFonts w:ascii="Times New Roman" w:hAnsi="Times New Roman" w:cs="Times New Roman"/>
                <w:sz w:val="24"/>
                <w:szCs w:val="24"/>
              </w:rPr>
              <w:t>Ndërhyrje në kuadrot elektrik publik</w:t>
            </w:r>
          </w:p>
        </w:tc>
        <w:tc>
          <w:tcPr>
            <w:tcW w:w="4880" w:type="dxa"/>
            <w:tcBorders>
              <w:top w:val="single" w:sz="4" w:space="0" w:color="auto"/>
              <w:left w:val="single" w:sz="4" w:space="0" w:color="auto"/>
              <w:bottom w:val="single" w:sz="4" w:space="0" w:color="auto"/>
              <w:right w:val="single" w:sz="4" w:space="0" w:color="auto"/>
            </w:tcBorders>
            <w:vAlign w:val="bottom"/>
          </w:tcPr>
          <w:p w:rsidR="002E52D9" w:rsidRPr="00772010" w:rsidRDefault="002E52D9" w:rsidP="00886213">
            <w:pPr>
              <w:widowControl w:val="0"/>
              <w:autoSpaceDE w:val="0"/>
              <w:autoSpaceDN w:val="0"/>
              <w:adjustRightInd w:val="0"/>
              <w:spacing w:after="0" w:line="215" w:lineRule="exact"/>
              <w:ind w:left="100"/>
              <w:rPr>
                <w:rFonts w:ascii="Times New Roman" w:hAnsi="Times New Roman" w:cs="Times New Roman"/>
                <w:sz w:val="24"/>
                <w:szCs w:val="24"/>
              </w:rPr>
            </w:pPr>
            <w:r w:rsidRPr="00772010">
              <w:rPr>
                <w:rFonts w:ascii="Times New Roman" w:hAnsi="Times New Roman" w:cs="Times New Roman"/>
                <w:sz w:val="24"/>
                <w:szCs w:val="24"/>
              </w:rPr>
              <w:t>10.000 lek</w:t>
            </w:r>
          </w:p>
        </w:tc>
      </w:tr>
    </w:tbl>
    <w:p w:rsidR="002F310C" w:rsidRPr="00772010" w:rsidRDefault="002F310C" w:rsidP="002E52D9">
      <w:pPr>
        <w:widowControl w:val="0"/>
        <w:overflowPunct w:val="0"/>
        <w:autoSpaceDE w:val="0"/>
        <w:autoSpaceDN w:val="0"/>
        <w:adjustRightInd w:val="0"/>
        <w:spacing w:after="0" w:line="309" w:lineRule="auto"/>
        <w:ind w:right="120"/>
        <w:jc w:val="both"/>
        <w:rPr>
          <w:rFonts w:ascii="Times New Roman" w:hAnsi="Times New Roman" w:cs="Times New Roman"/>
          <w:sz w:val="24"/>
          <w:szCs w:val="24"/>
        </w:rPr>
      </w:pPr>
    </w:p>
    <w:p w:rsidR="00D626C0" w:rsidRPr="00772010" w:rsidRDefault="00D626C0" w:rsidP="002E52D9">
      <w:pPr>
        <w:widowControl w:val="0"/>
        <w:overflowPunct w:val="0"/>
        <w:autoSpaceDE w:val="0"/>
        <w:autoSpaceDN w:val="0"/>
        <w:adjustRightInd w:val="0"/>
        <w:spacing w:after="0" w:line="309" w:lineRule="auto"/>
        <w:ind w:right="120"/>
        <w:jc w:val="both"/>
        <w:rPr>
          <w:rFonts w:ascii="Times New Roman" w:hAnsi="Times New Roman" w:cs="Times New Roman"/>
          <w:sz w:val="24"/>
          <w:szCs w:val="24"/>
        </w:rPr>
      </w:pPr>
    </w:p>
    <w:p w:rsidR="00D40B1F" w:rsidRPr="00772010" w:rsidRDefault="00960A56" w:rsidP="00D40B1F">
      <w:pPr>
        <w:widowControl w:val="0"/>
        <w:autoSpaceDE w:val="0"/>
        <w:autoSpaceDN w:val="0"/>
        <w:adjustRightInd w:val="0"/>
        <w:spacing w:after="0" w:line="240" w:lineRule="auto"/>
        <w:ind w:left="120"/>
        <w:rPr>
          <w:rFonts w:ascii="Times New Roman" w:hAnsi="Times New Roman" w:cs="Times New Roman"/>
          <w:sz w:val="24"/>
          <w:szCs w:val="24"/>
        </w:rPr>
      </w:pPr>
      <w:r w:rsidRPr="00772010">
        <w:rPr>
          <w:rFonts w:ascii="Times New Roman" w:hAnsi="Times New Roman" w:cs="Times New Roman"/>
          <w:b/>
          <w:bCs/>
          <w:sz w:val="24"/>
          <w:szCs w:val="24"/>
        </w:rPr>
        <w:t xml:space="preserve">  8</w:t>
      </w:r>
      <w:r w:rsidR="00D40B1F" w:rsidRPr="00772010">
        <w:rPr>
          <w:rFonts w:ascii="Times New Roman" w:hAnsi="Times New Roman" w:cs="Times New Roman"/>
          <w:b/>
          <w:bCs/>
          <w:sz w:val="24"/>
          <w:szCs w:val="24"/>
        </w:rPr>
        <w:t>. Niveli i gjobave p</w:t>
      </w:r>
      <w:r w:rsidR="00D40B1F" w:rsidRPr="00772010">
        <w:rPr>
          <w:rFonts w:ascii="Times New Roman" w:hAnsi="Times New Roman" w:cs="Times New Roman"/>
          <w:b/>
          <w:bCs/>
          <w:color w:val="003300"/>
          <w:sz w:val="24"/>
          <w:szCs w:val="24"/>
        </w:rPr>
        <w:t>ë</w:t>
      </w:r>
      <w:r w:rsidR="00D40B1F" w:rsidRPr="00772010">
        <w:rPr>
          <w:rFonts w:ascii="Times New Roman" w:hAnsi="Times New Roman" w:cs="Times New Roman"/>
          <w:b/>
          <w:bCs/>
          <w:sz w:val="24"/>
          <w:szCs w:val="24"/>
        </w:rPr>
        <w:t>r d</w:t>
      </w:r>
      <w:r w:rsidR="00D40B1F" w:rsidRPr="00772010">
        <w:rPr>
          <w:rFonts w:ascii="Times New Roman" w:hAnsi="Times New Roman" w:cs="Times New Roman"/>
          <w:b/>
          <w:bCs/>
          <w:color w:val="003300"/>
          <w:sz w:val="24"/>
          <w:szCs w:val="24"/>
        </w:rPr>
        <w:t>ë</w:t>
      </w:r>
      <w:r w:rsidR="00D40B1F" w:rsidRPr="00772010">
        <w:rPr>
          <w:rFonts w:ascii="Times New Roman" w:hAnsi="Times New Roman" w:cs="Times New Roman"/>
          <w:b/>
          <w:bCs/>
          <w:sz w:val="24"/>
          <w:szCs w:val="24"/>
        </w:rPr>
        <w:t>mtime dhe nd</w:t>
      </w:r>
      <w:r w:rsidR="00D40B1F" w:rsidRPr="00772010">
        <w:rPr>
          <w:rFonts w:ascii="Times New Roman" w:hAnsi="Times New Roman" w:cs="Times New Roman"/>
          <w:b/>
          <w:bCs/>
          <w:color w:val="003300"/>
          <w:sz w:val="24"/>
          <w:szCs w:val="24"/>
        </w:rPr>
        <w:t>ë</w:t>
      </w:r>
      <w:r w:rsidR="00D40B1F" w:rsidRPr="00772010">
        <w:rPr>
          <w:rFonts w:ascii="Times New Roman" w:hAnsi="Times New Roman" w:cs="Times New Roman"/>
          <w:b/>
          <w:bCs/>
          <w:sz w:val="24"/>
          <w:szCs w:val="24"/>
        </w:rPr>
        <w:t>rhyrje n</w:t>
      </w:r>
      <w:r w:rsidR="00D40B1F" w:rsidRPr="00772010">
        <w:rPr>
          <w:rFonts w:ascii="Times New Roman" w:hAnsi="Times New Roman" w:cs="Times New Roman"/>
          <w:b/>
          <w:bCs/>
          <w:color w:val="003300"/>
          <w:sz w:val="24"/>
          <w:szCs w:val="24"/>
        </w:rPr>
        <w:t>ë</w:t>
      </w:r>
      <w:r w:rsidR="00D40B1F" w:rsidRPr="00772010">
        <w:rPr>
          <w:rFonts w:ascii="Times New Roman" w:hAnsi="Times New Roman" w:cs="Times New Roman"/>
          <w:b/>
          <w:bCs/>
          <w:sz w:val="24"/>
          <w:szCs w:val="24"/>
        </w:rPr>
        <w:t xml:space="preserve"> rrjetin e </w:t>
      </w:r>
      <w:proofErr w:type="gramStart"/>
      <w:r w:rsidR="00D40B1F" w:rsidRPr="00772010">
        <w:rPr>
          <w:rFonts w:ascii="Times New Roman" w:hAnsi="Times New Roman" w:cs="Times New Roman"/>
          <w:b/>
          <w:bCs/>
          <w:sz w:val="24"/>
          <w:szCs w:val="24"/>
        </w:rPr>
        <w:t>uj</w:t>
      </w:r>
      <w:r w:rsidR="00D40B1F" w:rsidRPr="00772010">
        <w:rPr>
          <w:rFonts w:ascii="Times New Roman" w:hAnsi="Times New Roman" w:cs="Times New Roman"/>
          <w:b/>
          <w:bCs/>
          <w:color w:val="003300"/>
          <w:sz w:val="24"/>
          <w:szCs w:val="24"/>
        </w:rPr>
        <w:t>ë</w:t>
      </w:r>
      <w:r w:rsidR="00D40B1F" w:rsidRPr="00772010">
        <w:rPr>
          <w:rFonts w:ascii="Times New Roman" w:hAnsi="Times New Roman" w:cs="Times New Roman"/>
          <w:b/>
          <w:bCs/>
          <w:sz w:val="24"/>
          <w:szCs w:val="24"/>
        </w:rPr>
        <w:t>sjell</w:t>
      </w:r>
      <w:r w:rsidR="00D40B1F" w:rsidRPr="00772010">
        <w:rPr>
          <w:rFonts w:ascii="Times New Roman" w:hAnsi="Times New Roman" w:cs="Times New Roman"/>
          <w:b/>
          <w:bCs/>
          <w:color w:val="003300"/>
          <w:sz w:val="24"/>
          <w:szCs w:val="24"/>
        </w:rPr>
        <w:t>ë</w:t>
      </w:r>
      <w:r w:rsidR="00D40B1F" w:rsidRPr="00772010">
        <w:rPr>
          <w:rFonts w:ascii="Times New Roman" w:hAnsi="Times New Roman" w:cs="Times New Roman"/>
          <w:b/>
          <w:bCs/>
          <w:sz w:val="24"/>
          <w:szCs w:val="24"/>
        </w:rPr>
        <w:t>sit :</w:t>
      </w:r>
      <w:proofErr w:type="gramEnd"/>
    </w:p>
    <w:p w:rsidR="00D40B1F" w:rsidRPr="00772010" w:rsidRDefault="00D40B1F" w:rsidP="002E52D9">
      <w:pPr>
        <w:widowControl w:val="0"/>
        <w:overflowPunct w:val="0"/>
        <w:autoSpaceDE w:val="0"/>
        <w:autoSpaceDN w:val="0"/>
        <w:adjustRightInd w:val="0"/>
        <w:spacing w:after="0" w:line="309" w:lineRule="auto"/>
        <w:ind w:right="120"/>
        <w:jc w:val="both"/>
        <w:rPr>
          <w:rFonts w:ascii="Times New Roman" w:hAnsi="Times New Roman" w:cs="Times New Roman"/>
          <w:sz w:val="24"/>
          <w:szCs w:val="24"/>
        </w:rPr>
      </w:pPr>
    </w:p>
    <w:p w:rsidR="002E52D9" w:rsidRPr="00772010" w:rsidRDefault="00BB3307" w:rsidP="002E52D9">
      <w:pPr>
        <w:widowControl w:val="0"/>
        <w:autoSpaceDE w:val="0"/>
        <w:autoSpaceDN w:val="0"/>
        <w:adjustRightInd w:val="0"/>
        <w:spacing w:after="0" w:line="26" w:lineRule="exact"/>
        <w:rPr>
          <w:rFonts w:ascii="Times New Roman" w:hAnsi="Times New Roman" w:cs="Times New Roman"/>
          <w:sz w:val="24"/>
          <w:szCs w:val="24"/>
        </w:rPr>
      </w:pPr>
      <w:r>
        <w:rPr>
          <w:rFonts w:ascii="Times New Roman" w:hAnsi="Times New Roman" w:cs="Times New Roman"/>
          <w:noProof/>
          <w:sz w:val="24"/>
          <w:szCs w:val="24"/>
        </w:rPr>
        <w:pict>
          <v:line id="_x0000_s1038" style="position:absolute;z-index:-251643904" from="-.05pt,-10.05pt" to="489.25pt,-10.05pt" o:allowincell="f" strokeweight=".16931mm"/>
        </w:pict>
      </w:r>
      <w:r>
        <w:rPr>
          <w:rFonts w:ascii="Times New Roman" w:hAnsi="Times New Roman" w:cs="Times New Roman"/>
          <w:noProof/>
          <w:sz w:val="24"/>
          <w:szCs w:val="24"/>
        </w:rPr>
        <w:pict>
          <v:line id="_x0000_s1039" style="position:absolute;z-index:-251642880" from=".15pt,-10.3pt" to=".15pt,48.35pt" o:allowincell="f" strokeweight=".48pt"/>
        </w:pict>
      </w:r>
      <w:r>
        <w:rPr>
          <w:rFonts w:ascii="Times New Roman" w:hAnsi="Times New Roman" w:cs="Times New Roman"/>
          <w:noProof/>
          <w:sz w:val="24"/>
          <w:szCs w:val="24"/>
        </w:rPr>
        <w:pict>
          <v:line id="_x0000_s1040" style="position:absolute;z-index:-251641856" from="489pt,-10.3pt" to="489pt,48.35pt" o:allowincell="f" strokeweight=".48pt"/>
        </w:pict>
      </w:r>
    </w:p>
    <w:tbl>
      <w:tblPr>
        <w:tblW w:w="0" w:type="auto"/>
        <w:tblLayout w:type="fixed"/>
        <w:tblCellMar>
          <w:left w:w="0" w:type="dxa"/>
          <w:right w:w="0" w:type="dxa"/>
        </w:tblCellMar>
        <w:tblLook w:val="0000" w:firstRow="0" w:lastRow="0" w:firstColumn="0" w:lastColumn="0" w:noHBand="0" w:noVBand="0"/>
      </w:tblPr>
      <w:tblGrid>
        <w:gridCol w:w="4900"/>
        <w:gridCol w:w="4880"/>
      </w:tblGrid>
      <w:tr w:rsidR="002E52D9" w:rsidRPr="00772010" w:rsidTr="00886213">
        <w:trPr>
          <w:trHeight w:val="215"/>
        </w:trPr>
        <w:tc>
          <w:tcPr>
            <w:tcW w:w="4900" w:type="dxa"/>
            <w:tcBorders>
              <w:top w:val="single" w:sz="8" w:space="0" w:color="auto"/>
              <w:left w:val="nil"/>
              <w:bottom w:val="single" w:sz="8" w:space="0" w:color="auto"/>
              <w:right w:val="single" w:sz="8" w:space="0" w:color="auto"/>
            </w:tcBorders>
            <w:vAlign w:val="bottom"/>
          </w:tcPr>
          <w:p w:rsidR="002E52D9" w:rsidRPr="00772010" w:rsidRDefault="002E52D9" w:rsidP="00886213">
            <w:pPr>
              <w:widowControl w:val="0"/>
              <w:autoSpaceDE w:val="0"/>
              <w:autoSpaceDN w:val="0"/>
              <w:adjustRightInd w:val="0"/>
              <w:spacing w:after="0" w:line="215" w:lineRule="exact"/>
              <w:ind w:left="120"/>
              <w:rPr>
                <w:rFonts w:ascii="Times New Roman" w:hAnsi="Times New Roman" w:cs="Times New Roman"/>
                <w:sz w:val="24"/>
                <w:szCs w:val="24"/>
              </w:rPr>
            </w:pPr>
            <w:r w:rsidRPr="00772010">
              <w:rPr>
                <w:rFonts w:ascii="Times New Roman" w:hAnsi="Times New Roman" w:cs="Times New Roman"/>
                <w:b/>
                <w:bCs/>
                <w:sz w:val="24"/>
                <w:szCs w:val="24"/>
              </w:rPr>
              <w:t xml:space="preserve">a. </w:t>
            </w:r>
            <w:r w:rsidRPr="00772010">
              <w:rPr>
                <w:rFonts w:ascii="Times New Roman" w:hAnsi="Times New Roman" w:cs="Times New Roman"/>
                <w:sz w:val="24"/>
                <w:szCs w:val="24"/>
              </w:rPr>
              <w:t>Lidhje e pa miratuar në tubacion</w:t>
            </w:r>
          </w:p>
        </w:tc>
        <w:tc>
          <w:tcPr>
            <w:tcW w:w="4880" w:type="dxa"/>
            <w:tcBorders>
              <w:top w:val="single" w:sz="8" w:space="0" w:color="auto"/>
              <w:left w:val="nil"/>
              <w:bottom w:val="single" w:sz="8" w:space="0" w:color="auto"/>
              <w:right w:val="nil"/>
            </w:tcBorders>
            <w:vAlign w:val="bottom"/>
          </w:tcPr>
          <w:p w:rsidR="002E52D9" w:rsidRPr="00772010" w:rsidRDefault="002E52D9" w:rsidP="00886213">
            <w:pPr>
              <w:widowControl w:val="0"/>
              <w:autoSpaceDE w:val="0"/>
              <w:autoSpaceDN w:val="0"/>
              <w:adjustRightInd w:val="0"/>
              <w:spacing w:after="0" w:line="215" w:lineRule="exact"/>
              <w:ind w:left="100"/>
              <w:rPr>
                <w:rFonts w:ascii="Times New Roman" w:hAnsi="Times New Roman" w:cs="Times New Roman"/>
                <w:sz w:val="24"/>
                <w:szCs w:val="24"/>
              </w:rPr>
            </w:pPr>
            <w:r w:rsidRPr="00772010">
              <w:rPr>
                <w:rFonts w:ascii="Times New Roman" w:hAnsi="Times New Roman" w:cs="Times New Roman"/>
                <w:sz w:val="24"/>
                <w:szCs w:val="24"/>
              </w:rPr>
              <w:t>10.000 lek</w:t>
            </w:r>
          </w:p>
        </w:tc>
      </w:tr>
      <w:tr w:rsidR="002E52D9" w:rsidRPr="00772010" w:rsidTr="00886213">
        <w:trPr>
          <w:trHeight w:val="215"/>
        </w:trPr>
        <w:tc>
          <w:tcPr>
            <w:tcW w:w="4900" w:type="dxa"/>
            <w:tcBorders>
              <w:top w:val="nil"/>
              <w:left w:val="nil"/>
              <w:bottom w:val="single" w:sz="8" w:space="0" w:color="auto"/>
              <w:right w:val="single" w:sz="8" w:space="0" w:color="auto"/>
            </w:tcBorders>
            <w:vAlign w:val="bottom"/>
          </w:tcPr>
          <w:p w:rsidR="002E52D9" w:rsidRPr="00772010" w:rsidRDefault="002E52D9" w:rsidP="00886213">
            <w:pPr>
              <w:widowControl w:val="0"/>
              <w:autoSpaceDE w:val="0"/>
              <w:autoSpaceDN w:val="0"/>
              <w:adjustRightInd w:val="0"/>
              <w:spacing w:after="0" w:line="215" w:lineRule="exact"/>
              <w:ind w:left="120"/>
              <w:rPr>
                <w:rFonts w:ascii="Times New Roman" w:hAnsi="Times New Roman" w:cs="Times New Roman"/>
                <w:sz w:val="24"/>
                <w:szCs w:val="24"/>
              </w:rPr>
            </w:pPr>
            <w:r w:rsidRPr="00772010">
              <w:rPr>
                <w:rFonts w:ascii="Times New Roman" w:hAnsi="Times New Roman" w:cs="Times New Roman"/>
                <w:b/>
                <w:bCs/>
                <w:sz w:val="24"/>
                <w:szCs w:val="24"/>
              </w:rPr>
              <w:t xml:space="preserve">b. </w:t>
            </w:r>
            <w:r w:rsidRPr="00772010">
              <w:rPr>
                <w:rFonts w:ascii="Times New Roman" w:hAnsi="Times New Roman" w:cs="Times New Roman"/>
                <w:sz w:val="24"/>
                <w:szCs w:val="24"/>
              </w:rPr>
              <w:t>Dëmtim i pusetave</w:t>
            </w:r>
          </w:p>
        </w:tc>
        <w:tc>
          <w:tcPr>
            <w:tcW w:w="4880" w:type="dxa"/>
            <w:tcBorders>
              <w:top w:val="nil"/>
              <w:left w:val="nil"/>
              <w:bottom w:val="single" w:sz="8" w:space="0" w:color="auto"/>
              <w:right w:val="nil"/>
            </w:tcBorders>
            <w:vAlign w:val="bottom"/>
          </w:tcPr>
          <w:p w:rsidR="002E52D9" w:rsidRPr="00772010" w:rsidRDefault="002E52D9" w:rsidP="00886213">
            <w:pPr>
              <w:widowControl w:val="0"/>
              <w:autoSpaceDE w:val="0"/>
              <w:autoSpaceDN w:val="0"/>
              <w:adjustRightInd w:val="0"/>
              <w:spacing w:after="0" w:line="215" w:lineRule="exact"/>
              <w:ind w:left="100"/>
              <w:rPr>
                <w:rFonts w:ascii="Times New Roman" w:hAnsi="Times New Roman" w:cs="Times New Roman"/>
                <w:sz w:val="24"/>
                <w:szCs w:val="24"/>
              </w:rPr>
            </w:pPr>
            <w:r w:rsidRPr="00772010">
              <w:rPr>
                <w:rFonts w:ascii="Times New Roman" w:hAnsi="Times New Roman" w:cs="Times New Roman"/>
                <w:sz w:val="24"/>
                <w:szCs w:val="24"/>
              </w:rPr>
              <w:t>10.000 lek</w:t>
            </w:r>
          </w:p>
        </w:tc>
      </w:tr>
      <w:tr w:rsidR="002E52D9" w:rsidRPr="00772010" w:rsidTr="00886213">
        <w:trPr>
          <w:trHeight w:val="189"/>
        </w:trPr>
        <w:tc>
          <w:tcPr>
            <w:tcW w:w="4900" w:type="dxa"/>
            <w:tcBorders>
              <w:top w:val="nil"/>
              <w:left w:val="nil"/>
              <w:bottom w:val="nil"/>
              <w:right w:val="single" w:sz="8" w:space="0" w:color="auto"/>
            </w:tcBorders>
            <w:vAlign w:val="bottom"/>
          </w:tcPr>
          <w:p w:rsidR="002E52D9" w:rsidRPr="00772010" w:rsidRDefault="002E52D9" w:rsidP="00886213">
            <w:pPr>
              <w:widowControl w:val="0"/>
              <w:autoSpaceDE w:val="0"/>
              <w:autoSpaceDN w:val="0"/>
              <w:adjustRightInd w:val="0"/>
              <w:spacing w:after="0" w:line="188" w:lineRule="exact"/>
              <w:ind w:left="120"/>
              <w:rPr>
                <w:rFonts w:ascii="Times New Roman" w:hAnsi="Times New Roman" w:cs="Times New Roman"/>
                <w:sz w:val="24"/>
                <w:szCs w:val="24"/>
              </w:rPr>
            </w:pPr>
            <w:r w:rsidRPr="00772010">
              <w:rPr>
                <w:rFonts w:ascii="Times New Roman" w:hAnsi="Times New Roman" w:cs="Times New Roman"/>
                <w:b/>
                <w:bCs/>
                <w:sz w:val="24"/>
                <w:szCs w:val="24"/>
              </w:rPr>
              <w:t xml:space="preserve">c. </w:t>
            </w:r>
            <w:r w:rsidRPr="00772010">
              <w:rPr>
                <w:rFonts w:ascii="Times New Roman" w:hAnsi="Times New Roman" w:cs="Times New Roman"/>
                <w:sz w:val="24"/>
                <w:szCs w:val="24"/>
              </w:rPr>
              <w:t>Dëmtimi i tubacioneve nga punimet që kryhen pranë tyre</w:t>
            </w:r>
          </w:p>
        </w:tc>
        <w:tc>
          <w:tcPr>
            <w:tcW w:w="4880" w:type="dxa"/>
            <w:tcBorders>
              <w:top w:val="nil"/>
              <w:left w:val="nil"/>
              <w:bottom w:val="nil"/>
              <w:right w:val="nil"/>
            </w:tcBorders>
            <w:vAlign w:val="bottom"/>
          </w:tcPr>
          <w:p w:rsidR="002E52D9" w:rsidRPr="00772010" w:rsidRDefault="002E52D9" w:rsidP="00886213">
            <w:pPr>
              <w:widowControl w:val="0"/>
              <w:autoSpaceDE w:val="0"/>
              <w:autoSpaceDN w:val="0"/>
              <w:adjustRightInd w:val="0"/>
              <w:spacing w:after="0" w:line="240" w:lineRule="auto"/>
              <w:rPr>
                <w:rFonts w:ascii="Times New Roman" w:hAnsi="Times New Roman" w:cs="Times New Roman"/>
                <w:sz w:val="24"/>
                <w:szCs w:val="24"/>
              </w:rPr>
            </w:pPr>
          </w:p>
        </w:tc>
      </w:tr>
      <w:tr w:rsidR="002E52D9" w:rsidRPr="00772010" w:rsidTr="00886213">
        <w:trPr>
          <w:trHeight w:val="252"/>
        </w:trPr>
        <w:tc>
          <w:tcPr>
            <w:tcW w:w="4900" w:type="dxa"/>
            <w:tcBorders>
              <w:top w:val="nil"/>
              <w:left w:val="nil"/>
              <w:bottom w:val="single" w:sz="8" w:space="0" w:color="auto"/>
              <w:right w:val="single" w:sz="8" w:space="0" w:color="auto"/>
            </w:tcBorders>
            <w:vAlign w:val="bottom"/>
          </w:tcPr>
          <w:p w:rsidR="002E52D9" w:rsidRPr="00772010" w:rsidRDefault="002E52D9" w:rsidP="00886213">
            <w:pPr>
              <w:widowControl w:val="0"/>
              <w:autoSpaceDE w:val="0"/>
              <w:autoSpaceDN w:val="0"/>
              <w:adjustRightInd w:val="0"/>
              <w:spacing w:after="0" w:line="240" w:lineRule="auto"/>
              <w:ind w:left="120"/>
              <w:rPr>
                <w:rFonts w:ascii="Times New Roman" w:hAnsi="Times New Roman" w:cs="Times New Roman"/>
                <w:sz w:val="24"/>
                <w:szCs w:val="24"/>
              </w:rPr>
            </w:pPr>
            <w:r w:rsidRPr="00772010">
              <w:rPr>
                <w:rFonts w:ascii="Times New Roman" w:hAnsi="Times New Roman" w:cs="Times New Roman"/>
                <w:sz w:val="24"/>
                <w:szCs w:val="24"/>
              </w:rPr>
              <w:t>me leje ose pa leje</w:t>
            </w:r>
          </w:p>
        </w:tc>
        <w:tc>
          <w:tcPr>
            <w:tcW w:w="4880" w:type="dxa"/>
            <w:tcBorders>
              <w:top w:val="nil"/>
              <w:left w:val="nil"/>
              <w:bottom w:val="single" w:sz="8" w:space="0" w:color="auto"/>
              <w:right w:val="nil"/>
            </w:tcBorders>
            <w:vAlign w:val="bottom"/>
          </w:tcPr>
          <w:p w:rsidR="002E52D9" w:rsidRPr="00772010" w:rsidRDefault="002E52D9" w:rsidP="00886213">
            <w:pPr>
              <w:widowControl w:val="0"/>
              <w:autoSpaceDE w:val="0"/>
              <w:autoSpaceDN w:val="0"/>
              <w:adjustRightInd w:val="0"/>
              <w:spacing w:after="0" w:line="240" w:lineRule="auto"/>
              <w:ind w:left="100"/>
              <w:rPr>
                <w:rFonts w:ascii="Times New Roman" w:hAnsi="Times New Roman" w:cs="Times New Roman"/>
                <w:sz w:val="24"/>
                <w:szCs w:val="24"/>
              </w:rPr>
            </w:pPr>
            <w:r w:rsidRPr="00772010">
              <w:rPr>
                <w:rFonts w:ascii="Times New Roman" w:hAnsi="Times New Roman" w:cs="Times New Roman"/>
                <w:sz w:val="24"/>
                <w:szCs w:val="24"/>
              </w:rPr>
              <w:t>10.000 lek</w:t>
            </w:r>
          </w:p>
        </w:tc>
      </w:tr>
    </w:tbl>
    <w:p w:rsidR="00C57375" w:rsidRPr="00772010" w:rsidRDefault="00C57375" w:rsidP="002E52D9">
      <w:pPr>
        <w:widowControl w:val="0"/>
        <w:autoSpaceDE w:val="0"/>
        <w:autoSpaceDN w:val="0"/>
        <w:adjustRightInd w:val="0"/>
        <w:spacing w:after="0" w:line="253" w:lineRule="exact"/>
        <w:rPr>
          <w:rFonts w:ascii="Times New Roman" w:hAnsi="Times New Roman" w:cs="Times New Roman"/>
          <w:sz w:val="24"/>
          <w:szCs w:val="24"/>
        </w:rPr>
      </w:pPr>
    </w:p>
    <w:p w:rsidR="00D40B1F" w:rsidRPr="00772010" w:rsidRDefault="00960A56" w:rsidP="00D40B1F">
      <w:pPr>
        <w:widowControl w:val="0"/>
        <w:overflowPunct w:val="0"/>
        <w:autoSpaceDE w:val="0"/>
        <w:autoSpaceDN w:val="0"/>
        <w:adjustRightInd w:val="0"/>
        <w:spacing w:after="0" w:line="264" w:lineRule="auto"/>
        <w:ind w:left="120" w:right="1880"/>
        <w:rPr>
          <w:rFonts w:ascii="Times New Roman" w:hAnsi="Times New Roman" w:cs="Times New Roman"/>
          <w:sz w:val="24"/>
          <w:szCs w:val="24"/>
        </w:rPr>
      </w:pPr>
      <w:r w:rsidRPr="00772010">
        <w:rPr>
          <w:rFonts w:ascii="Times New Roman" w:hAnsi="Times New Roman" w:cs="Times New Roman"/>
          <w:b/>
          <w:bCs/>
          <w:sz w:val="24"/>
          <w:szCs w:val="24"/>
        </w:rPr>
        <w:t>9</w:t>
      </w:r>
      <w:r w:rsidR="00D40B1F" w:rsidRPr="00772010">
        <w:rPr>
          <w:rFonts w:ascii="Times New Roman" w:hAnsi="Times New Roman" w:cs="Times New Roman"/>
          <w:b/>
          <w:bCs/>
          <w:sz w:val="24"/>
          <w:szCs w:val="24"/>
        </w:rPr>
        <w:t xml:space="preserve">. Niveli i gjobave për ndërhyrje dhe dëmtime në hapësirat e gjelbëra dhe publike të jetë si më </w:t>
      </w:r>
      <w:proofErr w:type="gramStart"/>
      <w:r w:rsidR="00D40B1F" w:rsidRPr="00772010">
        <w:rPr>
          <w:rFonts w:ascii="Times New Roman" w:hAnsi="Times New Roman" w:cs="Times New Roman"/>
          <w:b/>
          <w:bCs/>
          <w:sz w:val="24"/>
          <w:szCs w:val="24"/>
        </w:rPr>
        <w:t>poshtë :</w:t>
      </w:r>
      <w:proofErr w:type="gramEnd"/>
    </w:p>
    <w:p w:rsidR="00D40B1F" w:rsidRPr="00772010" w:rsidRDefault="00D40B1F" w:rsidP="002E52D9">
      <w:pPr>
        <w:widowControl w:val="0"/>
        <w:autoSpaceDE w:val="0"/>
        <w:autoSpaceDN w:val="0"/>
        <w:adjustRightInd w:val="0"/>
        <w:spacing w:after="0" w:line="253" w:lineRule="exact"/>
        <w:rPr>
          <w:rFonts w:ascii="Times New Roman" w:hAnsi="Times New Roman" w:cs="Times New Roman"/>
          <w:sz w:val="24"/>
          <w:szCs w:val="24"/>
        </w:rPr>
      </w:pPr>
    </w:p>
    <w:p w:rsidR="00D40B1F" w:rsidRPr="00772010" w:rsidRDefault="00D40B1F" w:rsidP="002E52D9">
      <w:pPr>
        <w:widowControl w:val="0"/>
        <w:autoSpaceDE w:val="0"/>
        <w:autoSpaceDN w:val="0"/>
        <w:adjustRightInd w:val="0"/>
        <w:spacing w:after="0" w:line="253" w:lineRule="exact"/>
        <w:rPr>
          <w:rFonts w:ascii="Times New Roman" w:hAnsi="Times New Roman" w:cs="Times New Roman"/>
          <w:sz w:val="24"/>
          <w:szCs w:val="24"/>
        </w:rPr>
      </w:pPr>
    </w:p>
    <w:tbl>
      <w:tblPr>
        <w:tblW w:w="9780" w:type="dxa"/>
        <w:tblLayout w:type="fixed"/>
        <w:tblCellMar>
          <w:left w:w="0" w:type="dxa"/>
          <w:right w:w="0" w:type="dxa"/>
        </w:tblCellMar>
        <w:tblLook w:val="0000" w:firstRow="0" w:lastRow="0" w:firstColumn="0" w:lastColumn="0" w:noHBand="0" w:noVBand="0"/>
      </w:tblPr>
      <w:tblGrid>
        <w:gridCol w:w="4900"/>
        <w:gridCol w:w="4880"/>
      </w:tblGrid>
      <w:tr w:rsidR="002E52D9" w:rsidRPr="00772010" w:rsidTr="00D40B1F">
        <w:trPr>
          <w:trHeight w:val="197"/>
        </w:trPr>
        <w:tc>
          <w:tcPr>
            <w:tcW w:w="4900" w:type="dxa"/>
            <w:tcBorders>
              <w:top w:val="single" w:sz="8" w:space="0" w:color="auto"/>
              <w:left w:val="nil"/>
              <w:bottom w:val="single" w:sz="8" w:space="0" w:color="auto"/>
              <w:right w:val="single" w:sz="8" w:space="0" w:color="auto"/>
            </w:tcBorders>
            <w:vAlign w:val="bottom"/>
          </w:tcPr>
          <w:p w:rsidR="002E52D9" w:rsidRPr="00772010" w:rsidRDefault="00BB3307" w:rsidP="00886213">
            <w:pPr>
              <w:widowControl w:val="0"/>
              <w:autoSpaceDE w:val="0"/>
              <w:autoSpaceDN w:val="0"/>
              <w:adjustRightInd w:val="0"/>
              <w:spacing w:after="0" w:line="197" w:lineRule="exact"/>
              <w:ind w:left="120"/>
              <w:rPr>
                <w:rFonts w:ascii="Times New Roman" w:hAnsi="Times New Roman" w:cs="Times New Roman"/>
                <w:sz w:val="24"/>
                <w:szCs w:val="24"/>
              </w:rPr>
            </w:pPr>
            <w:r>
              <w:rPr>
                <w:rFonts w:ascii="Times New Roman" w:hAnsi="Times New Roman" w:cs="Times New Roman"/>
                <w:noProof/>
                <w:sz w:val="24"/>
                <w:szCs w:val="24"/>
              </w:rPr>
              <w:pict>
                <v:line id="_x0000_s1041" style="position:absolute;left:0;text-align:left;z-index:-251640832" from="-.05pt,-23.55pt" to="489.25pt,-23.55pt" o:allowincell="f" strokeweight=".16931mm"/>
              </w:pict>
            </w:r>
            <w:r>
              <w:rPr>
                <w:rFonts w:ascii="Times New Roman" w:hAnsi="Times New Roman" w:cs="Times New Roman"/>
                <w:noProof/>
                <w:sz w:val="24"/>
                <w:szCs w:val="24"/>
              </w:rPr>
              <w:pict>
                <v:line id="_x0000_s1042" style="position:absolute;left:0;text-align:left;z-index:-251639808" from=".15pt,-23.8pt" to=".15pt,81.4pt" o:allowincell="f" strokeweight=".48pt"/>
              </w:pict>
            </w:r>
            <w:r>
              <w:rPr>
                <w:rFonts w:ascii="Times New Roman" w:hAnsi="Times New Roman" w:cs="Times New Roman"/>
                <w:noProof/>
                <w:sz w:val="24"/>
                <w:szCs w:val="24"/>
              </w:rPr>
              <w:pict>
                <v:line id="_x0000_s1043" style="position:absolute;left:0;text-align:left;z-index:-251638784" from="489pt,-23.8pt" to="489pt,81.4pt" o:allowincell="f" strokeweight=".48pt"/>
              </w:pict>
            </w:r>
            <w:r w:rsidR="002E52D9" w:rsidRPr="00772010">
              <w:rPr>
                <w:rFonts w:ascii="Times New Roman" w:hAnsi="Times New Roman" w:cs="Times New Roman"/>
                <w:b/>
                <w:bCs/>
                <w:sz w:val="24"/>
                <w:szCs w:val="24"/>
              </w:rPr>
              <w:t xml:space="preserve">a. </w:t>
            </w:r>
            <w:r w:rsidR="002E52D9" w:rsidRPr="00772010">
              <w:rPr>
                <w:rFonts w:ascii="Times New Roman" w:hAnsi="Times New Roman" w:cs="Times New Roman"/>
                <w:sz w:val="24"/>
                <w:szCs w:val="24"/>
              </w:rPr>
              <w:t>Dëmtim i hapësirave publike të gjelbërta</w:t>
            </w:r>
          </w:p>
        </w:tc>
        <w:tc>
          <w:tcPr>
            <w:tcW w:w="4880" w:type="dxa"/>
            <w:tcBorders>
              <w:top w:val="single" w:sz="8" w:space="0" w:color="auto"/>
              <w:left w:val="nil"/>
              <w:bottom w:val="single" w:sz="8" w:space="0" w:color="auto"/>
              <w:right w:val="nil"/>
            </w:tcBorders>
            <w:vAlign w:val="bottom"/>
          </w:tcPr>
          <w:p w:rsidR="002E52D9" w:rsidRPr="00772010" w:rsidRDefault="002E52D9" w:rsidP="00886213">
            <w:pPr>
              <w:widowControl w:val="0"/>
              <w:autoSpaceDE w:val="0"/>
              <w:autoSpaceDN w:val="0"/>
              <w:adjustRightInd w:val="0"/>
              <w:spacing w:after="0" w:line="197" w:lineRule="exact"/>
              <w:ind w:left="100"/>
              <w:rPr>
                <w:rFonts w:ascii="Times New Roman" w:hAnsi="Times New Roman" w:cs="Times New Roman"/>
                <w:sz w:val="24"/>
                <w:szCs w:val="24"/>
              </w:rPr>
            </w:pPr>
            <w:r w:rsidRPr="00772010">
              <w:rPr>
                <w:rFonts w:ascii="Times New Roman" w:hAnsi="Times New Roman" w:cs="Times New Roman"/>
                <w:sz w:val="24"/>
                <w:szCs w:val="24"/>
              </w:rPr>
              <w:t>10.000 lek</w:t>
            </w:r>
          </w:p>
        </w:tc>
      </w:tr>
      <w:tr w:rsidR="002E52D9" w:rsidRPr="00772010" w:rsidTr="00D40B1F">
        <w:trPr>
          <w:trHeight w:val="215"/>
        </w:trPr>
        <w:tc>
          <w:tcPr>
            <w:tcW w:w="4900" w:type="dxa"/>
            <w:tcBorders>
              <w:top w:val="nil"/>
              <w:left w:val="nil"/>
              <w:bottom w:val="single" w:sz="8" w:space="0" w:color="auto"/>
              <w:right w:val="single" w:sz="8" w:space="0" w:color="auto"/>
            </w:tcBorders>
            <w:vAlign w:val="bottom"/>
          </w:tcPr>
          <w:p w:rsidR="002E52D9" w:rsidRPr="00772010" w:rsidRDefault="002E52D9" w:rsidP="00886213">
            <w:pPr>
              <w:widowControl w:val="0"/>
              <w:autoSpaceDE w:val="0"/>
              <w:autoSpaceDN w:val="0"/>
              <w:adjustRightInd w:val="0"/>
              <w:spacing w:after="0" w:line="215" w:lineRule="exact"/>
              <w:ind w:left="120"/>
              <w:rPr>
                <w:rFonts w:ascii="Times New Roman" w:hAnsi="Times New Roman" w:cs="Times New Roman"/>
                <w:sz w:val="24"/>
                <w:szCs w:val="24"/>
              </w:rPr>
            </w:pPr>
            <w:r w:rsidRPr="00772010">
              <w:rPr>
                <w:rFonts w:ascii="Times New Roman" w:hAnsi="Times New Roman" w:cs="Times New Roman"/>
                <w:b/>
                <w:bCs/>
                <w:sz w:val="24"/>
                <w:szCs w:val="24"/>
              </w:rPr>
              <w:t xml:space="preserve">b. </w:t>
            </w:r>
            <w:r w:rsidRPr="00772010">
              <w:rPr>
                <w:rFonts w:ascii="Times New Roman" w:hAnsi="Times New Roman" w:cs="Times New Roman"/>
                <w:sz w:val="24"/>
                <w:szCs w:val="24"/>
              </w:rPr>
              <w:t>Dëmtim, prerje e pemëve</w:t>
            </w:r>
          </w:p>
        </w:tc>
        <w:tc>
          <w:tcPr>
            <w:tcW w:w="4880" w:type="dxa"/>
            <w:tcBorders>
              <w:top w:val="nil"/>
              <w:left w:val="nil"/>
              <w:bottom w:val="single" w:sz="8" w:space="0" w:color="auto"/>
              <w:right w:val="nil"/>
            </w:tcBorders>
            <w:vAlign w:val="bottom"/>
          </w:tcPr>
          <w:p w:rsidR="002E52D9" w:rsidRPr="00772010" w:rsidRDefault="002E52D9" w:rsidP="00886213">
            <w:pPr>
              <w:widowControl w:val="0"/>
              <w:autoSpaceDE w:val="0"/>
              <w:autoSpaceDN w:val="0"/>
              <w:adjustRightInd w:val="0"/>
              <w:spacing w:after="0" w:line="215" w:lineRule="exact"/>
              <w:ind w:left="100"/>
              <w:rPr>
                <w:rFonts w:ascii="Times New Roman" w:hAnsi="Times New Roman" w:cs="Times New Roman"/>
                <w:sz w:val="24"/>
                <w:szCs w:val="24"/>
              </w:rPr>
            </w:pPr>
            <w:r w:rsidRPr="00772010">
              <w:rPr>
                <w:rFonts w:ascii="Times New Roman" w:hAnsi="Times New Roman" w:cs="Times New Roman"/>
                <w:sz w:val="24"/>
                <w:szCs w:val="24"/>
              </w:rPr>
              <w:t>10.000 lek</w:t>
            </w:r>
          </w:p>
        </w:tc>
      </w:tr>
      <w:tr w:rsidR="002E52D9" w:rsidRPr="00772010" w:rsidTr="00D40B1F">
        <w:trPr>
          <w:trHeight w:val="215"/>
        </w:trPr>
        <w:tc>
          <w:tcPr>
            <w:tcW w:w="4900" w:type="dxa"/>
            <w:tcBorders>
              <w:top w:val="nil"/>
              <w:left w:val="nil"/>
              <w:bottom w:val="single" w:sz="8" w:space="0" w:color="auto"/>
              <w:right w:val="single" w:sz="8" w:space="0" w:color="auto"/>
            </w:tcBorders>
            <w:vAlign w:val="bottom"/>
          </w:tcPr>
          <w:p w:rsidR="002E52D9" w:rsidRPr="00772010" w:rsidRDefault="002E52D9" w:rsidP="00886213">
            <w:pPr>
              <w:widowControl w:val="0"/>
              <w:autoSpaceDE w:val="0"/>
              <w:autoSpaceDN w:val="0"/>
              <w:adjustRightInd w:val="0"/>
              <w:spacing w:after="0" w:line="215" w:lineRule="exact"/>
              <w:ind w:left="120"/>
              <w:rPr>
                <w:rFonts w:ascii="Times New Roman" w:hAnsi="Times New Roman" w:cs="Times New Roman"/>
                <w:sz w:val="24"/>
                <w:szCs w:val="24"/>
              </w:rPr>
            </w:pPr>
            <w:r w:rsidRPr="00772010">
              <w:rPr>
                <w:rFonts w:ascii="Times New Roman" w:hAnsi="Times New Roman" w:cs="Times New Roman"/>
                <w:b/>
                <w:bCs/>
                <w:sz w:val="24"/>
                <w:szCs w:val="24"/>
              </w:rPr>
              <w:t xml:space="preserve">c. </w:t>
            </w:r>
            <w:r w:rsidRPr="00772010">
              <w:rPr>
                <w:rFonts w:ascii="Times New Roman" w:hAnsi="Times New Roman" w:cs="Times New Roman"/>
                <w:sz w:val="24"/>
                <w:szCs w:val="24"/>
              </w:rPr>
              <w:t>Zënie e hapësires të gjelbër pa leje</w:t>
            </w:r>
          </w:p>
        </w:tc>
        <w:tc>
          <w:tcPr>
            <w:tcW w:w="4880" w:type="dxa"/>
            <w:tcBorders>
              <w:top w:val="nil"/>
              <w:left w:val="nil"/>
              <w:bottom w:val="single" w:sz="8" w:space="0" w:color="auto"/>
              <w:right w:val="nil"/>
            </w:tcBorders>
            <w:vAlign w:val="bottom"/>
          </w:tcPr>
          <w:p w:rsidR="002E52D9" w:rsidRPr="00772010" w:rsidRDefault="002E52D9" w:rsidP="00886213">
            <w:pPr>
              <w:widowControl w:val="0"/>
              <w:autoSpaceDE w:val="0"/>
              <w:autoSpaceDN w:val="0"/>
              <w:adjustRightInd w:val="0"/>
              <w:spacing w:after="0" w:line="215" w:lineRule="exact"/>
              <w:ind w:left="100"/>
              <w:rPr>
                <w:rFonts w:ascii="Times New Roman" w:hAnsi="Times New Roman" w:cs="Times New Roman"/>
                <w:sz w:val="24"/>
                <w:szCs w:val="24"/>
              </w:rPr>
            </w:pPr>
            <w:r w:rsidRPr="00772010">
              <w:rPr>
                <w:rFonts w:ascii="Times New Roman" w:hAnsi="Times New Roman" w:cs="Times New Roman"/>
                <w:sz w:val="24"/>
                <w:szCs w:val="24"/>
              </w:rPr>
              <w:t>10.000 lek</w:t>
            </w:r>
          </w:p>
        </w:tc>
      </w:tr>
      <w:tr w:rsidR="002E52D9" w:rsidRPr="00772010" w:rsidTr="00D40B1F">
        <w:trPr>
          <w:trHeight w:val="215"/>
        </w:trPr>
        <w:tc>
          <w:tcPr>
            <w:tcW w:w="4900" w:type="dxa"/>
            <w:tcBorders>
              <w:top w:val="nil"/>
              <w:left w:val="nil"/>
              <w:bottom w:val="single" w:sz="8" w:space="0" w:color="auto"/>
              <w:right w:val="single" w:sz="8" w:space="0" w:color="auto"/>
            </w:tcBorders>
            <w:vAlign w:val="bottom"/>
          </w:tcPr>
          <w:p w:rsidR="002E52D9" w:rsidRPr="00772010" w:rsidRDefault="002E52D9" w:rsidP="00886213">
            <w:pPr>
              <w:widowControl w:val="0"/>
              <w:autoSpaceDE w:val="0"/>
              <w:autoSpaceDN w:val="0"/>
              <w:adjustRightInd w:val="0"/>
              <w:spacing w:after="0" w:line="215" w:lineRule="exact"/>
              <w:ind w:left="120"/>
              <w:rPr>
                <w:rFonts w:ascii="Times New Roman" w:hAnsi="Times New Roman" w:cs="Times New Roman"/>
                <w:sz w:val="24"/>
                <w:szCs w:val="24"/>
              </w:rPr>
            </w:pPr>
            <w:r w:rsidRPr="00772010">
              <w:rPr>
                <w:rFonts w:ascii="Times New Roman" w:hAnsi="Times New Roman" w:cs="Times New Roman"/>
                <w:b/>
                <w:bCs/>
                <w:sz w:val="24"/>
                <w:szCs w:val="24"/>
              </w:rPr>
              <w:t xml:space="preserve">d. </w:t>
            </w:r>
            <w:r w:rsidRPr="00772010">
              <w:rPr>
                <w:rFonts w:ascii="Times New Roman" w:hAnsi="Times New Roman" w:cs="Times New Roman"/>
                <w:sz w:val="24"/>
                <w:szCs w:val="24"/>
              </w:rPr>
              <w:t>Vendosje tabelash, pankartash, banderolash pa leje</w:t>
            </w:r>
          </w:p>
        </w:tc>
        <w:tc>
          <w:tcPr>
            <w:tcW w:w="4880" w:type="dxa"/>
            <w:tcBorders>
              <w:top w:val="nil"/>
              <w:left w:val="nil"/>
              <w:bottom w:val="single" w:sz="8" w:space="0" w:color="auto"/>
              <w:right w:val="nil"/>
            </w:tcBorders>
            <w:vAlign w:val="bottom"/>
          </w:tcPr>
          <w:p w:rsidR="002E52D9" w:rsidRPr="00772010" w:rsidRDefault="002E52D9" w:rsidP="00886213">
            <w:pPr>
              <w:widowControl w:val="0"/>
              <w:autoSpaceDE w:val="0"/>
              <w:autoSpaceDN w:val="0"/>
              <w:adjustRightInd w:val="0"/>
              <w:spacing w:after="0" w:line="215" w:lineRule="exact"/>
              <w:ind w:left="100"/>
              <w:rPr>
                <w:rFonts w:ascii="Times New Roman" w:hAnsi="Times New Roman" w:cs="Times New Roman"/>
                <w:sz w:val="24"/>
                <w:szCs w:val="24"/>
              </w:rPr>
            </w:pPr>
            <w:r w:rsidRPr="00772010">
              <w:rPr>
                <w:rFonts w:ascii="Times New Roman" w:hAnsi="Times New Roman" w:cs="Times New Roman"/>
                <w:sz w:val="24"/>
                <w:szCs w:val="24"/>
              </w:rPr>
              <w:t>5.000 lek</w:t>
            </w:r>
          </w:p>
        </w:tc>
      </w:tr>
      <w:tr w:rsidR="002E52D9" w:rsidRPr="00772010" w:rsidTr="00D40B1F">
        <w:trPr>
          <w:trHeight w:val="215"/>
        </w:trPr>
        <w:tc>
          <w:tcPr>
            <w:tcW w:w="4900" w:type="dxa"/>
            <w:tcBorders>
              <w:top w:val="nil"/>
              <w:left w:val="nil"/>
              <w:bottom w:val="single" w:sz="4" w:space="0" w:color="auto"/>
              <w:right w:val="single" w:sz="8" w:space="0" w:color="auto"/>
            </w:tcBorders>
            <w:vAlign w:val="bottom"/>
          </w:tcPr>
          <w:p w:rsidR="002E52D9" w:rsidRPr="00772010" w:rsidRDefault="002E52D9" w:rsidP="00886213">
            <w:pPr>
              <w:widowControl w:val="0"/>
              <w:autoSpaceDE w:val="0"/>
              <w:autoSpaceDN w:val="0"/>
              <w:adjustRightInd w:val="0"/>
              <w:spacing w:after="0" w:line="215" w:lineRule="exact"/>
              <w:ind w:left="120"/>
              <w:rPr>
                <w:rFonts w:ascii="Times New Roman" w:hAnsi="Times New Roman" w:cs="Times New Roman"/>
                <w:sz w:val="24"/>
                <w:szCs w:val="24"/>
              </w:rPr>
            </w:pPr>
            <w:r w:rsidRPr="00772010">
              <w:rPr>
                <w:rFonts w:ascii="Times New Roman" w:hAnsi="Times New Roman" w:cs="Times New Roman"/>
                <w:b/>
                <w:bCs/>
                <w:sz w:val="24"/>
                <w:szCs w:val="24"/>
              </w:rPr>
              <w:t xml:space="preserve">e. </w:t>
            </w:r>
            <w:r w:rsidRPr="00772010">
              <w:rPr>
                <w:rFonts w:ascii="Times New Roman" w:hAnsi="Times New Roman" w:cs="Times New Roman"/>
                <w:sz w:val="24"/>
                <w:szCs w:val="24"/>
              </w:rPr>
              <w:t>Vendosje posterash pa leje</w:t>
            </w:r>
          </w:p>
        </w:tc>
        <w:tc>
          <w:tcPr>
            <w:tcW w:w="4880" w:type="dxa"/>
            <w:tcBorders>
              <w:top w:val="nil"/>
              <w:left w:val="nil"/>
              <w:bottom w:val="single" w:sz="4" w:space="0" w:color="auto"/>
              <w:right w:val="nil"/>
            </w:tcBorders>
            <w:vAlign w:val="bottom"/>
          </w:tcPr>
          <w:p w:rsidR="002E52D9" w:rsidRPr="00772010" w:rsidRDefault="002E52D9" w:rsidP="00886213">
            <w:pPr>
              <w:widowControl w:val="0"/>
              <w:autoSpaceDE w:val="0"/>
              <w:autoSpaceDN w:val="0"/>
              <w:adjustRightInd w:val="0"/>
              <w:spacing w:after="0" w:line="215" w:lineRule="exact"/>
              <w:ind w:left="100"/>
              <w:rPr>
                <w:rFonts w:ascii="Times New Roman" w:hAnsi="Times New Roman" w:cs="Times New Roman"/>
                <w:sz w:val="24"/>
                <w:szCs w:val="24"/>
              </w:rPr>
            </w:pPr>
            <w:r w:rsidRPr="00772010">
              <w:rPr>
                <w:rFonts w:ascii="Times New Roman" w:hAnsi="Times New Roman" w:cs="Times New Roman"/>
                <w:sz w:val="24"/>
                <w:szCs w:val="24"/>
              </w:rPr>
              <w:t>100 lekë/copë</w:t>
            </w:r>
          </w:p>
        </w:tc>
      </w:tr>
      <w:tr w:rsidR="002E52D9" w:rsidRPr="00772010" w:rsidTr="00D40B1F">
        <w:trPr>
          <w:trHeight w:val="189"/>
        </w:trPr>
        <w:tc>
          <w:tcPr>
            <w:tcW w:w="4900" w:type="dxa"/>
            <w:tcBorders>
              <w:top w:val="single" w:sz="4" w:space="0" w:color="auto"/>
              <w:left w:val="single" w:sz="4" w:space="0" w:color="auto"/>
              <w:bottom w:val="nil"/>
              <w:right w:val="single" w:sz="4" w:space="0" w:color="auto"/>
            </w:tcBorders>
            <w:vAlign w:val="bottom"/>
          </w:tcPr>
          <w:p w:rsidR="002E52D9" w:rsidRPr="00772010" w:rsidRDefault="00ED6A38" w:rsidP="00ED6A38">
            <w:pPr>
              <w:widowControl w:val="0"/>
              <w:autoSpaceDE w:val="0"/>
              <w:autoSpaceDN w:val="0"/>
              <w:adjustRightInd w:val="0"/>
              <w:spacing w:after="0" w:line="188" w:lineRule="exact"/>
              <w:ind w:left="120"/>
              <w:rPr>
                <w:rFonts w:ascii="Times New Roman" w:hAnsi="Times New Roman" w:cs="Times New Roman"/>
                <w:sz w:val="24"/>
                <w:szCs w:val="24"/>
              </w:rPr>
            </w:pPr>
            <w:r w:rsidRPr="00772010">
              <w:rPr>
                <w:rFonts w:ascii="Times New Roman" w:hAnsi="Times New Roman" w:cs="Times New Roman"/>
                <w:b/>
                <w:bCs/>
                <w:sz w:val="24"/>
                <w:szCs w:val="24"/>
              </w:rPr>
              <w:t>f.</w:t>
            </w:r>
            <w:r w:rsidR="00C83391" w:rsidRPr="00772010">
              <w:rPr>
                <w:rFonts w:ascii="Times New Roman" w:hAnsi="Times New Roman" w:cs="Times New Roman"/>
                <w:bCs/>
                <w:sz w:val="24"/>
                <w:szCs w:val="24"/>
              </w:rPr>
              <w:t>Mos hedhje mbeturinash ne vendin e caktuar</w:t>
            </w:r>
          </w:p>
        </w:tc>
        <w:tc>
          <w:tcPr>
            <w:tcW w:w="4880" w:type="dxa"/>
            <w:tcBorders>
              <w:top w:val="single" w:sz="4" w:space="0" w:color="auto"/>
              <w:left w:val="single" w:sz="4" w:space="0" w:color="auto"/>
              <w:bottom w:val="nil"/>
              <w:right w:val="single" w:sz="4" w:space="0" w:color="auto"/>
            </w:tcBorders>
            <w:vAlign w:val="bottom"/>
          </w:tcPr>
          <w:p w:rsidR="002E52D9" w:rsidRPr="00772010" w:rsidRDefault="009C642F" w:rsidP="009C642F">
            <w:pPr>
              <w:widowControl w:val="0"/>
              <w:autoSpaceDE w:val="0"/>
              <w:autoSpaceDN w:val="0"/>
              <w:adjustRightInd w:val="0"/>
              <w:spacing w:after="0" w:line="240" w:lineRule="auto"/>
              <w:rPr>
                <w:rFonts w:ascii="Times New Roman" w:hAnsi="Times New Roman" w:cs="Times New Roman"/>
                <w:sz w:val="24"/>
                <w:szCs w:val="24"/>
              </w:rPr>
            </w:pPr>
            <w:r w:rsidRPr="00772010">
              <w:rPr>
                <w:rFonts w:ascii="Times New Roman" w:hAnsi="Times New Roman" w:cs="Times New Roman"/>
                <w:sz w:val="24"/>
                <w:szCs w:val="24"/>
              </w:rPr>
              <w:t>1000 – 5000 lek</w:t>
            </w:r>
          </w:p>
        </w:tc>
      </w:tr>
      <w:tr w:rsidR="002E52D9" w:rsidRPr="00772010" w:rsidTr="009C642F">
        <w:trPr>
          <w:trHeight w:val="747"/>
        </w:trPr>
        <w:tc>
          <w:tcPr>
            <w:tcW w:w="4900" w:type="dxa"/>
            <w:tcBorders>
              <w:top w:val="nil"/>
              <w:left w:val="single" w:sz="4" w:space="0" w:color="auto"/>
              <w:bottom w:val="single" w:sz="4" w:space="0" w:color="auto"/>
              <w:right w:val="single" w:sz="4" w:space="0" w:color="auto"/>
            </w:tcBorders>
            <w:vAlign w:val="bottom"/>
          </w:tcPr>
          <w:p w:rsidR="002E52D9" w:rsidRPr="00772010" w:rsidRDefault="00C83391" w:rsidP="009C642F">
            <w:pPr>
              <w:widowControl w:val="0"/>
              <w:autoSpaceDE w:val="0"/>
              <w:autoSpaceDN w:val="0"/>
              <w:adjustRightInd w:val="0"/>
              <w:spacing w:after="0" w:line="240" w:lineRule="auto"/>
              <w:rPr>
                <w:rFonts w:ascii="Times New Roman" w:hAnsi="Times New Roman" w:cs="Times New Roman"/>
                <w:sz w:val="24"/>
                <w:szCs w:val="24"/>
              </w:rPr>
            </w:pPr>
            <w:r w:rsidRPr="00772010">
              <w:rPr>
                <w:rFonts w:ascii="Times New Roman" w:hAnsi="Times New Roman" w:cs="Times New Roman"/>
                <w:sz w:val="24"/>
                <w:szCs w:val="24"/>
              </w:rPr>
              <w:t>Per banoret</w:t>
            </w:r>
          </w:p>
          <w:p w:rsidR="00C83391" w:rsidRPr="00772010" w:rsidRDefault="00C83391" w:rsidP="00886213">
            <w:pPr>
              <w:widowControl w:val="0"/>
              <w:autoSpaceDE w:val="0"/>
              <w:autoSpaceDN w:val="0"/>
              <w:adjustRightInd w:val="0"/>
              <w:spacing w:after="0" w:line="240" w:lineRule="auto"/>
              <w:ind w:left="120"/>
              <w:rPr>
                <w:rFonts w:ascii="Times New Roman" w:hAnsi="Times New Roman" w:cs="Times New Roman"/>
                <w:sz w:val="24"/>
                <w:szCs w:val="24"/>
              </w:rPr>
            </w:pPr>
            <w:r w:rsidRPr="00772010">
              <w:rPr>
                <w:rFonts w:ascii="Times New Roman" w:hAnsi="Times New Roman" w:cs="Times New Roman"/>
                <w:sz w:val="24"/>
                <w:szCs w:val="24"/>
              </w:rPr>
              <w:t>Per bizneset e vogla</w:t>
            </w:r>
          </w:p>
          <w:p w:rsidR="00C83391" w:rsidRPr="00772010" w:rsidRDefault="00C83391" w:rsidP="00886213">
            <w:pPr>
              <w:widowControl w:val="0"/>
              <w:autoSpaceDE w:val="0"/>
              <w:autoSpaceDN w:val="0"/>
              <w:adjustRightInd w:val="0"/>
              <w:spacing w:after="0" w:line="240" w:lineRule="auto"/>
              <w:ind w:left="120"/>
              <w:rPr>
                <w:rFonts w:ascii="Times New Roman" w:hAnsi="Times New Roman" w:cs="Times New Roman"/>
                <w:sz w:val="24"/>
                <w:szCs w:val="24"/>
              </w:rPr>
            </w:pPr>
            <w:r w:rsidRPr="00772010">
              <w:rPr>
                <w:rFonts w:ascii="Times New Roman" w:hAnsi="Times New Roman" w:cs="Times New Roman"/>
                <w:sz w:val="24"/>
                <w:szCs w:val="24"/>
              </w:rPr>
              <w:t>Per bizneset e medha</w:t>
            </w:r>
          </w:p>
        </w:tc>
        <w:tc>
          <w:tcPr>
            <w:tcW w:w="4880" w:type="dxa"/>
            <w:tcBorders>
              <w:top w:val="nil"/>
              <w:left w:val="single" w:sz="4" w:space="0" w:color="auto"/>
              <w:bottom w:val="single" w:sz="4" w:space="0" w:color="auto"/>
              <w:right w:val="single" w:sz="4" w:space="0" w:color="auto"/>
            </w:tcBorders>
            <w:vAlign w:val="bottom"/>
          </w:tcPr>
          <w:p w:rsidR="00C83391" w:rsidRPr="00772010" w:rsidRDefault="00C83391" w:rsidP="00C83391">
            <w:pPr>
              <w:widowControl w:val="0"/>
              <w:autoSpaceDE w:val="0"/>
              <w:autoSpaceDN w:val="0"/>
              <w:adjustRightInd w:val="0"/>
              <w:spacing w:after="0" w:line="240" w:lineRule="auto"/>
              <w:rPr>
                <w:rFonts w:ascii="Times New Roman" w:hAnsi="Times New Roman" w:cs="Times New Roman"/>
                <w:sz w:val="24"/>
                <w:szCs w:val="24"/>
              </w:rPr>
            </w:pPr>
            <w:r w:rsidRPr="00772010">
              <w:rPr>
                <w:rFonts w:ascii="Times New Roman" w:hAnsi="Times New Roman" w:cs="Times New Roman"/>
                <w:sz w:val="24"/>
                <w:szCs w:val="24"/>
              </w:rPr>
              <w:t xml:space="preserve">   5000 – 10 000 lek</w:t>
            </w:r>
          </w:p>
          <w:p w:rsidR="002E52D9" w:rsidRPr="00772010" w:rsidRDefault="00C83391" w:rsidP="00C83391">
            <w:pPr>
              <w:widowControl w:val="0"/>
              <w:autoSpaceDE w:val="0"/>
              <w:autoSpaceDN w:val="0"/>
              <w:adjustRightInd w:val="0"/>
              <w:spacing w:after="0" w:line="240" w:lineRule="auto"/>
              <w:rPr>
                <w:rFonts w:ascii="Times New Roman" w:hAnsi="Times New Roman" w:cs="Times New Roman"/>
                <w:sz w:val="24"/>
                <w:szCs w:val="24"/>
              </w:rPr>
            </w:pPr>
            <w:r w:rsidRPr="00772010">
              <w:rPr>
                <w:rFonts w:ascii="Times New Roman" w:hAnsi="Times New Roman" w:cs="Times New Roman"/>
                <w:sz w:val="24"/>
                <w:szCs w:val="24"/>
              </w:rPr>
              <w:t>10 000 -- 50 000 lek</w:t>
            </w:r>
          </w:p>
        </w:tc>
      </w:tr>
    </w:tbl>
    <w:p w:rsidR="001F0B74" w:rsidRPr="00772010" w:rsidRDefault="001F0B74" w:rsidP="002E52D9">
      <w:pPr>
        <w:widowControl w:val="0"/>
        <w:autoSpaceDE w:val="0"/>
        <w:autoSpaceDN w:val="0"/>
        <w:adjustRightInd w:val="0"/>
        <w:spacing w:after="0" w:line="240" w:lineRule="auto"/>
        <w:rPr>
          <w:rFonts w:ascii="Times New Roman" w:hAnsi="Times New Roman" w:cs="Times New Roman"/>
          <w:sz w:val="24"/>
          <w:szCs w:val="24"/>
        </w:rPr>
      </w:pPr>
    </w:p>
    <w:p w:rsidR="00D03C57" w:rsidRPr="00772010" w:rsidRDefault="00D03C57" w:rsidP="002E52D9">
      <w:pPr>
        <w:widowControl w:val="0"/>
        <w:autoSpaceDE w:val="0"/>
        <w:autoSpaceDN w:val="0"/>
        <w:adjustRightInd w:val="0"/>
        <w:spacing w:after="0" w:line="240" w:lineRule="auto"/>
        <w:rPr>
          <w:rFonts w:ascii="Times New Roman" w:hAnsi="Times New Roman" w:cs="Times New Roman"/>
          <w:sz w:val="24"/>
          <w:szCs w:val="24"/>
        </w:rPr>
      </w:pPr>
    </w:p>
    <w:p w:rsidR="002E52D9" w:rsidRPr="00772010" w:rsidRDefault="00960A56" w:rsidP="002E52D9">
      <w:pPr>
        <w:widowControl w:val="0"/>
        <w:autoSpaceDE w:val="0"/>
        <w:autoSpaceDN w:val="0"/>
        <w:adjustRightInd w:val="0"/>
        <w:spacing w:after="0" w:line="240" w:lineRule="auto"/>
        <w:rPr>
          <w:rFonts w:ascii="Times New Roman" w:hAnsi="Times New Roman" w:cs="Times New Roman"/>
          <w:sz w:val="24"/>
          <w:szCs w:val="24"/>
        </w:rPr>
      </w:pPr>
      <w:r w:rsidRPr="00772010">
        <w:rPr>
          <w:rFonts w:ascii="Times New Roman" w:hAnsi="Times New Roman" w:cs="Times New Roman"/>
          <w:b/>
          <w:sz w:val="24"/>
          <w:szCs w:val="24"/>
        </w:rPr>
        <w:t>10</w:t>
      </w:r>
      <w:r w:rsidR="00CF3B62" w:rsidRPr="00772010">
        <w:rPr>
          <w:rFonts w:ascii="Times New Roman" w:hAnsi="Times New Roman" w:cs="Times New Roman"/>
          <w:b/>
          <w:sz w:val="24"/>
          <w:szCs w:val="24"/>
        </w:rPr>
        <w:t>. Niveli i gjobave ne Taksave dhe Tarifave Vendore</w:t>
      </w:r>
    </w:p>
    <w:p w:rsidR="00CF3B62" w:rsidRPr="00772010" w:rsidRDefault="00CF3B62" w:rsidP="002E52D9">
      <w:pPr>
        <w:widowControl w:val="0"/>
        <w:autoSpaceDE w:val="0"/>
        <w:autoSpaceDN w:val="0"/>
        <w:adjustRightInd w:val="0"/>
        <w:spacing w:after="0" w:line="240" w:lineRule="auto"/>
        <w:rPr>
          <w:rFonts w:ascii="Times New Roman" w:hAnsi="Times New Roman" w:cs="Times New Roman"/>
          <w:sz w:val="24"/>
          <w:szCs w:val="24"/>
        </w:rPr>
      </w:pPr>
    </w:p>
    <w:tbl>
      <w:tblPr>
        <w:tblStyle w:val="TableGrid"/>
        <w:tblW w:w="9810" w:type="dxa"/>
        <w:tblInd w:w="108" w:type="dxa"/>
        <w:tblLook w:val="04A0" w:firstRow="1" w:lastRow="0" w:firstColumn="1" w:lastColumn="0" w:noHBand="0" w:noVBand="1"/>
      </w:tblPr>
      <w:tblGrid>
        <w:gridCol w:w="4753"/>
        <w:gridCol w:w="5057"/>
      </w:tblGrid>
      <w:tr w:rsidR="002E52D9" w:rsidRPr="00772010" w:rsidTr="00886213">
        <w:tc>
          <w:tcPr>
            <w:tcW w:w="4753" w:type="dxa"/>
          </w:tcPr>
          <w:p w:rsidR="002E52D9" w:rsidRPr="00772010" w:rsidRDefault="002E52D9" w:rsidP="00886213">
            <w:pPr>
              <w:widowControl w:val="0"/>
              <w:autoSpaceDE w:val="0"/>
              <w:autoSpaceDN w:val="0"/>
              <w:adjustRightInd w:val="0"/>
              <w:rPr>
                <w:b/>
                <w:sz w:val="24"/>
                <w:szCs w:val="24"/>
              </w:rPr>
            </w:pPr>
            <w:r w:rsidRPr="00772010">
              <w:rPr>
                <w:b/>
                <w:sz w:val="24"/>
                <w:szCs w:val="24"/>
              </w:rPr>
              <w:t>Niveli i gjobave per mos-shlyerjen e Taksave dhe Tarifave Vendore</w:t>
            </w:r>
          </w:p>
        </w:tc>
        <w:tc>
          <w:tcPr>
            <w:tcW w:w="5057" w:type="dxa"/>
          </w:tcPr>
          <w:p w:rsidR="002E52D9" w:rsidRPr="00772010" w:rsidRDefault="002E52D9" w:rsidP="00886213">
            <w:pPr>
              <w:widowControl w:val="0"/>
              <w:autoSpaceDE w:val="0"/>
              <w:autoSpaceDN w:val="0"/>
              <w:adjustRightInd w:val="0"/>
              <w:rPr>
                <w:b/>
                <w:sz w:val="24"/>
                <w:szCs w:val="24"/>
              </w:rPr>
            </w:pPr>
            <w:r w:rsidRPr="00772010">
              <w:rPr>
                <w:b/>
                <w:sz w:val="24"/>
                <w:szCs w:val="24"/>
              </w:rPr>
              <w:t>Sanksionet</w:t>
            </w:r>
          </w:p>
        </w:tc>
      </w:tr>
      <w:tr w:rsidR="002E52D9" w:rsidRPr="00772010" w:rsidTr="00886213">
        <w:tc>
          <w:tcPr>
            <w:tcW w:w="4753" w:type="dxa"/>
          </w:tcPr>
          <w:p w:rsidR="002E52D9" w:rsidRPr="00772010" w:rsidRDefault="002E52D9" w:rsidP="00886213">
            <w:pPr>
              <w:widowControl w:val="0"/>
              <w:autoSpaceDE w:val="0"/>
              <w:autoSpaceDN w:val="0"/>
              <w:adjustRightInd w:val="0"/>
              <w:rPr>
                <w:sz w:val="24"/>
                <w:szCs w:val="24"/>
              </w:rPr>
            </w:pPr>
            <w:r w:rsidRPr="00772010">
              <w:rPr>
                <w:sz w:val="24"/>
                <w:szCs w:val="24"/>
              </w:rPr>
              <w:t>a.Mos pagim i taksave vendore ne afatin e duhur</w:t>
            </w:r>
          </w:p>
        </w:tc>
        <w:tc>
          <w:tcPr>
            <w:tcW w:w="5057" w:type="dxa"/>
          </w:tcPr>
          <w:p w:rsidR="002E52D9" w:rsidRPr="00772010" w:rsidRDefault="0056276C" w:rsidP="00886213">
            <w:pPr>
              <w:widowControl w:val="0"/>
              <w:autoSpaceDE w:val="0"/>
              <w:autoSpaceDN w:val="0"/>
              <w:adjustRightInd w:val="0"/>
              <w:rPr>
                <w:sz w:val="24"/>
                <w:szCs w:val="24"/>
              </w:rPr>
            </w:pPr>
            <w:r w:rsidRPr="00772010">
              <w:rPr>
                <w:sz w:val="24"/>
                <w:szCs w:val="24"/>
              </w:rPr>
              <w:t>5 000  ---   30 000  leke</w:t>
            </w:r>
          </w:p>
        </w:tc>
      </w:tr>
      <w:tr w:rsidR="002E52D9" w:rsidRPr="00772010" w:rsidTr="00886213">
        <w:tc>
          <w:tcPr>
            <w:tcW w:w="4753" w:type="dxa"/>
          </w:tcPr>
          <w:p w:rsidR="002E52D9" w:rsidRPr="00772010" w:rsidRDefault="000D2424" w:rsidP="00886213">
            <w:pPr>
              <w:widowControl w:val="0"/>
              <w:autoSpaceDE w:val="0"/>
              <w:autoSpaceDN w:val="0"/>
              <w:adjustRightInd w:val="0"/>
              <w:rPr>
                <w:sz w:val="24"/>
                <w:szCs w:val="24"/>
              </w:rPr>
            </w:pPr>
            <w:r w:rsidRPr="00772010">
              <w:rPr>
                <w:sz w:val="24"/>
                <w:szCs w:val="24"/>
              </w:rPr>
              <w:t>b</w:t>
            </w:r>
            <w:r w:rsidR="002E52D9" w:rsidRPr="00772010">
              <w:rPr>
                <w:sz w:val="24"/>
                <w:szCs w:val="24"/>
              </w:rPr>
              <w:t>. Fshehje e detyrimit fiskal</w:t>
            </w:r>
          </w:p>
        </w:tc>
        <w:tc>
          <w:tcPr>
            <w:tcW w:w="5057" w:type="dxa"/>
          </w:tcPr>
          <w:p w:rsidR="002E52D9" w:rsidRPr="00772010" w:rsidRDefault="002E52D9" w:rsidP="00886213">
            <w:pPr>
              <w:widowControl w:val="0"/>
              <w:autoSpaceDE w:val="0"/>
              <w:autoSpaceDN w:val="0"/>
              <w:adjustRightInd w:val="0"/>
              <w:rPr>
                <w:sz w:val="24"/>
                <w:szCs w:val="24"/>
              </w:rPr>
            </w:pPr>
            <w:r w:rsidRPr="00772010">
              <w:rPr>
                <w:sz w:val="24"/>
                <w:szCs w:val="24"/>
              </w:rPr>
              <w:t>10 000 ---  50 000 leke</w:t>
            </w:r>
          </w:p>
        </w:tc>
      </w:tr>
      <w:tr w:rsidR="002E52D9" w:rsidRPr="00772010" w:rsidTr="00886213">
        <w:tc>
          <w:tcPr>
            <w:tcW w:w="4753" w:type="dxa"/>
          </w:tcPr>
          <w:p w:rsidR="002E52D9" w:rsidRPr="00772010" w:rsidRDefault="000D2424" w:rsidP="00886213">
            <w:pPr>
              <w:widowControl w:val="0"/>
              <w:autoSpaceDE w:val="0"/>
              <w:autoSpaceDN w:val="0"/>
              <w:adjustRightInd w:val="0"/>
              <w:rPr>
                <w:sz w:val="24"/>
                <w:szCs w:val="24"/>
              </w:rPr>
            </w:pPr>
            <w:r w:rsidRPr="00772010">
              <w:rPr>
                <w:sz w:val="24"/>
                <w:szCs w:val="24"/>
              </w:rPr>
              <w:t>c</w:t>
            </w:r>
            <w:r w:rsidR="002E52D9" w:rsidRPr="00772010">
              <w:rPr>
                <w:sz w:val="24"/>
                <w:szCs w:val="24"/>
              </w:rPr>
              <w:t>.Falsifikimi i detyrimit fiskal</w:t>
            </w:r>
          </w:p>
        </w:tc>
        <w:tc>
          <w:tcPr>
            <w:tcW w:w="5057" w:type="dxa"/>
          </w:tcPr>
          <w:p w:rsidR="002E52D9" w:rsidRPr="00772010" w:rsidRDefault="002E52D9" w:rsidP="00886213">
            <w:pPr>
              <w:widowControl w:val="0"/>
              <w:autoSpaceDE w:val="0"/>
              <w:autoSpaceDN w:val="0"/>
              <w:adjustRightInd w:val="0"/>
              <w:rPr>
                <w:sz w:val="24"/>
                <w:szCs w:val="24"/>
              </w:rPr>
            </w:pPr>
            <w:r w:rsidRPr="00772010">
              <w:rPr>
                <w:sz w:val="24"/>
                <w:szCs w:val="24"/>
              </w:rPr>
              <w:t>10 000 ---  50 000 leke</w:t>
            </w:r>
          </w:p>
        </w:tc>
      </w:tr>
      <w:tr w:rsidR="002E52D9" w:rsidRPr="00772010" w:rsidTr="00886213">
        <w:tc>
          <w:tcPr>
            <w:tcW w:w="4753" w:type="dxa"/>
          </w:tcPr>
          <w:p w:rsidR="002E52D9" w:rsidRPr="00772010" w:rsidRDefault="000D2424" w:rsidP="00886213">
            <w:pPr>
              <w:widowControl w:val="0"/>
              <w:autoSpaceDE w:val="0"/>
              <w:autoSpaceDN w:val="0"/>
              <w:adjustRightInd w:val="0"/>
              <w:rPr>
                <w:sz w:val="24"/>
                <w:szCs w:val="24"/>
              </w:rPr>
            </w:pPr>
            <w:r w:rsidRPr="00772010">
              <w:rPr>
                <w:sz w:val="24"/>
                <w:szCs w:val="24"/>
              </w:rPr>
              <w:t>d</w:t>
            </w:r>
            <w:r w:rsidR="002E52D9" w:rsidRPr="00772010">
              <w:rPr>
                <w:sz w:val="24"/>
                <w:szCs w:val="24"/>
              </w:rPr>
              <w:t>.Mos dhenia e informacionit</w:t>
            </w:r>
          </w:p>
        </w:tc>
        <w:tc>
          <w:tcPr>
            <w:tcW w:w="5057" w:type="dxa"/>
          </w:tcPr>
          <w:p w:rsidR="002E52D9" w:rsidRPr="00772010" w:rsidRDefault="002E52D9" w:rsidP="00886213">
            <w:pPr>
              <w:widowControl w:val="0"/>
              <w:autoSpaceDE w:val="0"/>
              <w:autoSpaceDN w:val="0"/>
              <w:adjustRightInd w:val="0"/>
              <w:rPr>
                <w:sz w:val="24"/>
                <w:szCs w:val="24"/>
              </w:rPr>
            </w:pPr>
            <w:r w:rsidRPr="00772010">
              <w:rPr>
                <w:sz w:val="24"/>
                <w:szCs w:val="24"/>
              </w:rPr>
              <w:t>5 000  ---   20 000 leke</w:t>
            </w:r>
          </w:p>
        </w:tc>
      </w:tr>
      <w:tr w:rsidR="002E52D9" w:rsidRPr="00772010" w:rsidTr="00886213">
        <w:tc>
          <w:tcPr>
            <w:tcW w:w="4753" w:type="dxa"/>
          </w:tcPr>
          <w:p w:rsidR="002E52D9" w:rsidRPr="00772010" w:rsidRDefault="000D2424" w:rsidP="00886213">
            <w:pPr>
              <w:widowControl w:val="0"/>
              <w:autoSpaceDE w:val="0"/>
              <w:autoSpaceDN w:val="0"/>
              <w:adjustRightInd w:val="0"/>
              <w:rPr>
                <w:sz w:val="24"/>
                <w:szCs w:val="24"/>
              </w:rPr>
            </w:pPr>
            <w:r w:rsidRPr="00772010">
              <w:rPr>
                <w:sz w:val="24"/>
                <w:szCs w:val="24"/>
              </w:rPr>
              <w:t>e.</w:t>
            </w:r>
            <w:r w:rsidR="002E52D9" w:rsidRPr="00772010">
              <w:rPr>
                <w:sz w:val="24"/>
                <w:szCs w:val="24"/>
              </w:rPr>
              <w:t>Mos njoftimi per ndryshime ne te dhenat e taskapaguesve</w:t>
            </w:r>
          </w:p>
        </w:tc>
        <w:tc>
          <w:tcPr>
            <w:tcW w:w="5057" w:type="dxa"/>
          </w:tcPr>
          <w:p w:rsidR="002E52D9" w:rsidRPr="00772010" w:rsidRDefault="002E52D9" w:rsidP="00886213">
            <w:pPr>
              <w:widowControl w:val="0"/>
              <w:autoSpaceDE w:val="0"/>
              <w:autoSpaceDN w:val="0"/>
              <w:adjustRightInd w:val="0"/>
              <w:rPr>
                <w:sz w:val="24"/>
                <w:szCs w:val="24"/>
              </w:rPr>
            </w:pPr>
            <w:r w:rsidRPr="00772010">
              <w:rPr>
                <w:sz w:val="24"/>
                <w:szCs w:val="24"/>
              </w:rPr>
              <w:t>10 000 -–  30 000 leke</w:t>
            </w:r>
          </w:p>
        </w:tc>
      </w:tr>
    </w:tbl>
    <w:p w:rsidR="000D2424" w:rsidRPr="00772010" w:rsidRDefault="000D2424" w:rsidP="002E52D9">
      <w:pPr>
        <w:widowControl w:val="0"/>
        <w:autoSpaceDE w:val="0"/>
        <w:autoSpaceDN w:val="0"/>
        <w:adjustRightInd w:val="0"/>
        <w:spacing w:after="0" w:line="240" w:lineRule="auto"/>
        <w:rPr>
          <w:rFonts w:ascii="Times New Roman" w:hAnsi="Times New Roman" w:cs="Times New Roman"/>
          <w:sz w:val="24"/>
          <w:szCs w:val="24"/>
        </w:rPr>
      </w:pPr>
    </w:p>
    <w:p w:rsidR="000D2424" w:rsidRDefault="000D2424" w:rsidP="002E52D9">
      <w:pPr>
        <w:widowControl w:val="0"/>
        <w:autoSpaceDE w:val="0"/>
        <w:autoSpaceDN w:val="0"/>
        <w:adjustRightInd w:val="0"/>
        <w:spacing w:after="0" w:line="240" w:lineRule="auto"/>
        <w:rPr>
          <w:rFonts w:ascii="Times New Roman" w:hAnsi="Times New Roman" w:cs="Times New Roman"/>
          <w:sz w:val="24"/>
          <w:szCs w:val="24"/>
        </w:rPr>
      </w:pPr>
    </w:p>
    <w:p w:rsidR="00810EB9" w:rsidRDefault="00810EB9" w:rsidP="002E52D9">
      <w:pPr>
        <w:widowControl w:val="0"/>
        <w:autoSpaceDE w:val="0"/>
        <w:autoSpaceDN w:val="0"/>
        <w:adjustRightInd w:val="0"/>
        <w:spacing w:after="0" w:line="240" w:lineRule="auto"/>
        <w:rPr>
          <w:rFonts w:ascii="Times New Roman" w:hAnsi="Times New Roman" w:cs="Times New Roman"/>
          <w:sz w:val="24"/>
          <w:szCs w:val="24"/>
        </w:rPr>
      </w:pPr>
    </w:p>
    <w:p w:rsidR="00810EB9" w:rsidRDefault="00810EB9" w:rsidP="002E52D9">
      <w:pPr>
        <w:widowControl w:val="0"/>
        <w:autoSpaceDE w:val="0"/>
        <w:autoSpaceDN w:val="0"/>
        <w:adjustRightInd w:val="0"/>
        <w:spacing w:after="0" w:line="240" w:lineRule="auto"/>
        <w:rPr>
          <w:rFonts w:ascii="Times New Roman" w:hAnsi="Times New Roman" w:cs="Times New Roman"/>
          <w:sz w:val="24"/>
          <w:szCs w:val="24"/>
        </w:rPr>
      </w:pPr>
    </w:p>
    <w:p w:rsidR="00810EB9" w:rsidRPr="00772010" w:rsidRDefault="00810EB9" w:rsidP="002E52D9">
      <w:pPr>
        <w:widowControl w:val="0"/>
        <w:autoSpaceDE w:val="0"/>
        <w:autoSpaceDN w:val="0"/>
        <w:adjustRightInd w:val="0"/>
        <w:spacing w:after="0" w:line="240" w:lineRule="auto"/>
        <w:rPr>
          <w:rFonts w:ascii="Times New Roman" w:hAnsi="Times New Roman" w:cs="Times New Roman"/>
          <w:sz w:val="24"/>
          <w:szCs w:val="24"/>
        </w:rPr>
      </w:pPr>
    </w:p>
    <w:p w:rsidR="000D2424" w:rsidRPr="00772010" w:rsidRDefault="000D2424" w:rsidP="002E52D9">
      <w:pPr>
        <w:widowControl w:val="0"/>
        <w:autoSpaceDE w:val="0"/>
        <w:autoSpaceDN w:val="0"/>
        <w:adjustRightInd w:val="0"/>
        <w:spacing w:after="0" w:line="240" w:lineRule="auto"/>
        <w:rPr>
          <w:rFonts w:ascii="Times New Roman" w:hAnsi="Times New Roman" w:cs="Times New Roman"/>
          <w:b/>
          <w:sz w:val="24"/>
          <w:szCs w:val="24"/>
        </w:rPr>
      </w:pPr>
      <w:r w:rsidRPr="00772010">
        <w:rPr>
          <w:rFonts w:ascii="Times New Roman" w:hAnsi="Times New Roman" w:cs="Times New Roman"/>
          <w:b/>
          <w:sz w:val="24"/>
          <w:szCs w:val="24"/>
        </w:rPr>
        <w:t>11</w:t>
      </w:r>
      <w:proofErr w:type="gramStart"/>
      <w:r w:rsidRPr="00772010">
        <w:rPr>
          <w:rFonts w:ascii="Times New Roman" w:hAnsi="Times New Roman" w:cs="Times New Roman"/>
          <w:b/>
          <w:sz w:val="24"/>
          <w:szCs w:val="24"/>
        </w:rPr>
        <w:t>.Niveli</w:t>
      </w:r>
      <w:proofErr w:type="gramEnd"/>
      <w:r w:rsidRPr="00772010">
        <w:rPr>
          <w:rFonts w:ascii="Times New Roman" w:hAnsi="Times New Roman" w:cs="Times New Roman"/>
          <w:b/>
          <w:sz w:val="24"/>
          <w:szCs w:val="24"/>
        </w:rPr>
        <w:t xml:space="preserve"> i gjobave per shkeljet e kryera nga shoqerite e ndertimit</w:t>
      </w:r>
    </w:p>
    <w:p w:rsidR="000D2424" w:rsidRPr="00772010" w:rsidRDefault="000D2424" w:rsidP="002E52D9">
      <w:pPr>
        <w:widowControl w:val="0"/>
        <w:autoSpaceDE w:val="0"/>
        <w:autoSpaceDN w:val="0"/>
        <w:adjustRightInd w:val="0"/>
        <w:spacing w:after="0" w:line="240" w:lineRule="auto"/>
        <w:rPr>
          <w:rFonts w:ascii="Times New Roman" w:hAnsi="Times New Roman" w:cs="Times New Roman"/>
          <w:sz w:val="24"/>
          <w:szCs w:val="24"/>
        </w:rPr>
      </w:pPr>
    </w:p>
    <w:tbl>
      <w:tblPr>
        <w:tblStyle w:val="TableGrid"/>
        <w:tblW w:w="9810" w:type="dxa"/>
        <w:tblInd w:w="108" w:type="dxa"/>
        <w:tblLook w:val="04A0" w:firstRow="1" w:lastRow="0" w:firstColumn="1" w:lastColumn="0" w:noHBand="0" w:noVBand="1"/>
      </w:tblPr>
      <w:tblGrid>
        <w:gridCol w:w="4753"/>
        <w:gridCol w:w="5057"/>
      </w:tblGrid>
      <w:tr w:rsidR="002E52D9" w:rsidRPr="00772010" w:rsidTr="00886213">
        <w:tc>
          <w:tcPr>
            <w:tcW w:w="4753" w:type="dxa"/>
          </w:tcPr>
          <w:p w:rsidR="002E52D9" w:rsidRPr="00772010" w:rsidRDefault="002E52D9" w:rsidP="00886213">
            <w:pPr>
              <w:widowControl w:val="0"/>
              <w:autoSpaceDE w:val="0"/>
              <w:autoSpaceDN w:val="0"/>
              <w:adjustRightInd w:val="0"/>
              <w:rPr>
                <w:sz w:val="24"/>
                <w:szCs w:val="24"/>
              </w:rPr>
            </w:pPr>
            <w:r w:rsidRPr="00772010">
              <w:rPr>
                <w:sz w:val="24"/>
                <w:szCs w:val="24"/>
              </w:rPr>
              <w:t xml:space="preserve">Niveli i gjobave per shkeljet e kryera nga shoqerite e ndertimit </w:t>
            </w:r>
          </w:p>
        </w:tc>
        <w:tc>
          <w:tcPr>
            <w:tcW w:w="5057" w:type="dxa"/>
          </w:tcPr>
          <w:p w:rsidR="002E52D9" w:rsidRPr="00772010" w:rsidRDefault="002E52D9" w:rsidP="00886213">
            <w:pPr>
              <w:widowControl w:val="0"/>
              <w:autoSpaceDE w:val="0"/>
              <w:autoSpaceDN w:val="0"/>
              <w:adjustRightInd w:val="0"/>
              <w:rPr>
                <w:sz w:val="24"/>
                <w:szCs w:val="24"/>
              </w:rPr>
            </w:pPr>
            <w:r w:rsidRPr="00772010">
              <w:rPr>
                <w:sz w:val="24"/>
                <w:szCs w:val="24"/>
              </w:rPr>
              <w:t xml:space="preserve">  Sanksionet</w:t>
            </w:r>
          </w:p>
        </w:tc>
      </w:tr>
      <w:tr w:rsidR="002E52D9" w:rsidRPr="00772010" w:rsidTr="00886213">
        <w:tc>
          <w:tcPr>
            <w:tcW w:w="4753" w:type="dxa"/>
          </w:tcPr>
          <w:p w:rsidR="002E52D9" w:rsidRPr="00772010" w:rsidRDefault="002E52D9" w:rsidP="00886213">
            <w:pPr>
              <w:widowControl w:val="0"/>
              <w:autoSpaceDE w:val="0"/>
              <w:autoSpaceDN w:val="0"/>
              <w:adjustRightInd w:val="0"/>
              <w:rPr>
                <w:sz w:val="24"/>
                <w:szCs w:val="24"/>
              </w:rPr>
            </w:pPr>
            <w:proofErr w:type="gramStart"/>
            <w:r w:rsidRPr="00772010">
              <w:rPr>
                <w:sz w:val="24"/>
                <w:szCs w:val="24"/>
              </w:rPr>
              <w:t>a.Ndotje</w:t>
            </w:r>
            <w:proofErr w:type="gramEnd"/>
            <w:r w:rsidRPr="00772010">
              <w:rPr>
                <w:sz w:val="24"/>
                <w:szCs w:val="24"/>
              </w:rPr>
              <w:t xml:space="preserve"> te hapesirave publike jashte rrethimit te kantierit te ndertimit nga inerte apo materiale te tjera ndertimore.</w:t>
            </w:r>
          </w:p>
        </w:tc>
        <w:tc>
          <w:tcPr>
            <w:tcW w:w="5057" w:type="dxa"/>
          </w:tcPr>
          <w:p w:rsidR="002E52D9" w:rsidRPr="00772010" w:rsidRDefault="002E52D9" w:rsidP="00886213">
            <w:pPr>
              <w:widowControl w:val="0"/>
              <w:autoSpaceDE w:val="0"/>
              <w:autoSpaceDN w:val="0"/>
              <w:adjustRightInd w:val="0"/>
              <w:rPr>
                <w:sz w:val="24"/>
                <w:szCs w:val="24"/>
              </w:rPr>
            </w:pPr>
            <w:r w:rsidRPr="00772010">
              <w:rPr>
                <w:sz w:val="24"/>
                <w:szCs w:val="24"/>
              </w:rPr>
              <w:t xml:space="preserve">3 000 m2    </w:t>
            </w:r>
          </w:p>
          <w:p w:rsidR="002E52D9" w:rsidRPr="00772010" w:rsidRDefault="002E52D9" w:rsidP="00886213">
            <w:pPr>
              <w:widowControl w:val="0"/>
              <w:autoSpaceDE w:val="0"/>
              <w:autoSpaceDN w:val="0"/>
              <w:adjustRightInd w:val="0"/>
              <w:rPr>
                <w:sz w:val="24"/>
                <w:szCs w:val="24"/>
              </w:rPr>
            </w:pPr>
            <w:r w:rsidRPr="00772010">
              <w:rPr>
                <w:sz w:val="24"/>
                <w:szCs w:val="24"/>
              </w:rPr>
              <w:t xml:space="preserve">5 000 m2 ne rastet e perseritura </w:t>
            </w:r>
          </w:p>
        </w:tc>
      </w:tr>
      <w:tr w:rsidR="002E52D9" w:rsidRPr="00772010" w:rsidTr="00886213">
        <w:tc>
          <w:tcPr>
            <w:tcW w:w="4753" w:type="dxa"/>
          </w:tcPr>
          <w:p w:rsidR="002E52D9" w:rsidRPr="00772010" w:rsidRDefault="002E52D9" w:rsidP="00886213">
            <w:pPr>
              <w:widowControl w:val="0"/>
              <w:autoSpaceDE w:val="0"/>
              <w:autoSpaceDN w:val="0"/>
              <w:adjustRightInd w:val="0"/>
              <w:rPr>
                <w:sz w:val="24"/>
                <w:szCs w:val="24"/>
              </w:rPr>
            </w:pPr>
            <w:proofErr w:type="gramStart"/>
            <w:r w:rsidRPr="00772010">
              <w:rPr>
                <w:sz w:val="24"/>
                <w:szCs w:val="24"/>
              </w:rPr>
              <w:t>b.per</w:t>
            </w:r>
            <w:proofErr w:type="gramEnd"/>
            <w:r w:rsidRPr="00772010">
              <w:rPr>
                <w:sz w:val="24"/>
                <w:szCs w:val="24"/>
              </w:rPr>
              <w:t xml:space="preserve"> rastet kur kamionet,qe pransportojne materiale ndertimore nuk jane te mbuluar dhe krijojne ndotjen e hapesirave pulike gjate transportit.</w:t>
            </w:r>
          </w:p>
        </w:tc>
        <w:tc>
          <w:tcPr>
            <w:tcW w:w="5057" w:type="dxa"/>
          </w:tcPr>
          <w:p w:rsidR="002E52D9" w:rsidRPr="00772010" w:rsidRDefault="002E52D9" w:rsidP="00886213">
            <w:pPr>
              <w:widowControl w:val="0"/>
              <w:autoSpaceDE w:val="0"/>
              <w:autoSpaceDN w:val="0"/>
              <w:adjustRightInd w:val="0"/>
              <w:rPr>
                <w:sz w:val="24"/>
                <w:szCs w:val="24"/>
              </w:rPr>
            </w:pPr>
            <w:r w:rsidRPr="00772010">
              <w:rPr>
                <w:sz w:val="24"/>
                <w:szCs w:val="24"/>
              </w:rPr>
              <w:t>20 000  leke</w:t>
            </w:r>
          </w:p>
        </w:tc>
      </w:tr>
      <w:tr w:rsidR="002E52D9" w:rsidRPr="00772010" w:rsidTr="00886213">
        <w:tc>
          <w:tcPr>
            <w:tcW w:w="4753" w:type="dxa"/>
          </w:tcPr>
          <w:p w:rsidR="002E52D9" w:rsidRPr="00772010" w:rsidRDefault="002E52D9" w:rsidP="00886213">
            <w:pPr>
              <w:widowControl w:val="0"/>
              <w:autoSpaceDE w:val="0"/>
              <w:autoSpaceDN w:val="0"/>
              <w:adjustRightInd w:val="0"/>
              <w:rPr>
                <w:sz w:val="24"/>
                <w:szCs w:val="24"/>
              </w:rPr>
            </w:pPr>
            <w:proofErr w:type="gramStart"/>
            <w:r w:rsidRPr="00772010">
              <w:rPr>
                <w:sz w:val="24"/>
                <w:szCs w:val="24"/>
              </w:rPr>
              <w:t>c.Mos</w:t>
            </w:r>
            <w:proofErr w:type="gramEnd"/>
            <w:r w:rsidRPr="00772010">
              <w:rPr>
                <w:sz w:val="24"/>
                <w:szCs w:val="24"/>
              </w:rPr>
              <w:t xml:space="preserve"> respektimi i kushteve brenda kantierit te </w:t>
            </w:r>
            <w:r w:rsidRPr="00772010">
              <w:rPr>
                <w:sz w:val="24"/>
                <w:szCs w:val="24"/>
              </w:rPr>
              <w:lastRenderedPageBreak/>
              <w:t>ndertimit per zbritjen e mbaturinave ndertimore nepermjet vendosje se tubave te posacme nga katet e mesiperme duke u hedhur me pas ne kantierin e grumbullimit te mbeturina ndertimore.</w:t>
            </w:r>
          </w:p>
        </w:tc>
        <w:tc>
          <w:tcPr>
            <w:tcW w:w="5057" w:type="dxa"/>
          </w:tcPr>
          <w:p w:rsidR="002E52D9" w:rsidRPr="00772010" w:rsidRDefault="002E52D9" w:rsidP="00886213">
            <w:pPr>
              <w:widowControl w:val="0"/>
              <w:autoSpaceDE w:val="0"/>
              <w:autoSpaceDN w:val="0"/>
              <w:adjustRightInd w:val="0"/>
              <w:rPr>
                <w:sz w:val="24"/>
                <w:szCs w:val="24"/>
              </w:rPr>
            </w:pPr>
            <w:r w:rsidRPr="00772010">
              <w:rPr>
                <w:sz w:val="24"/>
                <w:szCs w:val="24"/>
              </w:rPr>
              <w:lastRenderedPageBreak/>
              <w:t>50 000 leke</w:t>
            </w:r>
          </w:p>
          <w:p w:rsidR="002E52D9" w:rsidRPr="00772010" w:rsidRDefault="002E52D9" w:rsidP="00886213">
            <w:pPr>
              <w:widowControl w:val="0"/>
              <w:autoSpaceDE w:val="0"/>
              <w:autoSpaceDN w:val="0"/>
              <w:adjustRightInd w:val="0"/>
              <w:rPr>
                <w:sz w:val="24"/>
                <w:szCs w:val="24"/>
              </w:rPr>
            </w:pPr>
          </w:p>
          <w:p w:rsidR="002E52D9" w:rsidRPr="00772010" w:rsidRDefault="002E52D9" w:rsidP="00886213">
            <w:pPr>
              <w:widowControl w:val="0"/>
              <w:autoSpaceDE w:val="0"/>
              <w:autoSpaceDN w:val="0"/>
              <w:adjustRightInd w:val="0"/>
              <w:rPr>
                <w:sz w:val="24"/>
                <w:szCs w:val="24"/>
              </w:rPr>
            </w:pPr>
            <w:r w:rsidRPr="00772010">
              <w:rPr>
                <w:sz w:val="24"/>
                <w:szCs w:val="24"/>
              </w:rPr>
              <w:t>100 000 leke per rastet e perseritura</w:t>
            </w:r>
          </w:p>
        </w:tc>
      </w:tr>
      <w:tr w:rsidR="002E52D9" w:rsidRPr="00772010" w:rsidTr="00886213">
        <w:tc>
          <w:tcPr>
            <w:tcW w:w="4753" w:type="dxa"/>
          </w:tcPr>
          <w:p w:rsidR="002E52D9" w:rsidRPr="00772010" w:rsidRDefault="002E52D9" w:rsidP="00886213">
            <w:pPr>
              <w:widowControl w:val="0"/>
              <w:autoSpaceDE w:val="0"/>
              <w:autoSpaceDN w:val="0"/>
              <w:adjustRightInd w:val="0"/>
              <w:rPr>
                <w:sz w:val="24"/>
                <w:szCs w:val="24"/>
              </w:rPr>
            </w:pPr>
            <w:proofErr w:type="gramStart"/>
            <w:r w:rsidRPr="00772010">
              <w:rPr>
                <w:sz w:val="24"/>
                <w:szCs w:val="24"/>
              </w:rPr>
              <w:lastRenderedPageBreak/>
              <w:t>d.Per</w:t>
            </w:r>
            <w:proofErr w:type="gramEnd"/>
            <w:r w:rsidRPr="00772010">
              <w:rPr>
                <w:sz w:val="24"/>
                <w:szCs w:val="24"/>
              </w:rPr>
              <w:t xml:space="preserve"> mungesen e rjetave mbrojtese ne objekt te cilat sherbejne per evitimin e ndotjes se ambjentit,nga pluhurat sidhe respektimin e sigurise teknike ne ambient.</w:t>
            </w:r>
          </w:p>
        </w:tc>
        <w:tc>
          <w:tcPr>
            <w:tcW w:w="5057" w:type="dxa"/>
          </w:tcPr>
          <w:p w:rsidR="002E52D9" w:rsidRPr="00772010" w:rsidRDefault="002E52D9" w:rsidP="00886213">
            <w:pPr>
              <w:widowControl w:val="0"/>
              <w:autoSpaceDE w:val="0"/>
              <w:autoSpaceDN w:val="0"/>
              <w:adjustRightInd w:val="0"/>
              <w:rPr>
                <w:sz w:val="24"/>
                <w:szCs w:val="24"/>
              </w:rPr>
            </w:pPr>
            <w:r w:rsidRPr="00772010">
              <w:rPr>
                <w:sz w:val="24"/>
                <w:szCs w:val="24"/>
              </w:rPr>
              <w:t>50 000 leke</w:t>
            </w:r>
          </w:p>
          <w:p w:rsidR="002E52D9" w:rsidRPr="00772010" w:rsidRDefault="002E52D9" w:rsidP="00886213">
            <w:pPr>
              <w:widowControl w:val="0"/>
              <w:autoSpaceDE w:val="0"/>
              <w:autoSpaceDN w:val="0"/>
              <w:adjustRightInd w:val="0"/>
              <w:rPr>
                <w:sz w:val="24"/>
                <w:szCs w:val="24"/>
              </w:rPr>
            </w:pPr>
          </w:p>
          <w:p w:rsidR="002E52D9" w:rsidRPr="00772010" w:rsidRDefault="002E52D9" w:rsidP="00886213">
            <w:pPr>
              <w:widowControl w:val="0"/>
              <w:autoSpaceDE w:val="0"/>
              <w:autoSpaceDN w:val="0"/>
              <w:adjustRightInd w:val="0"/>
              <w:rPr>
                <w:sz w:val="24"/>
                <w:szCs w:val="24"/>
              </w:rPr>
            </w:pPr>
            <w:r w:rsidRPr="00772010">
              <w:rPr>
                <w:sz w:val="24"/>
                <w:szCs w:val="24"/>
              </w:rPr>
              <w:t>100 000 leke per rastet e perseritura</w:t>
            </w:r>
          </w:p>
        </w:tc>
      </w:tr>
      <w:tr w:rsidR="002E52D9" w:rsidRPr="00772010" w:rsidTr="00886213">
        <w:tc>
          <w:tcPr>
            <w:tcW w:w="4753" w:type="dxa"/>
          </w:tcPr>
          <w:p w:rsidR="002E52D9" w:rsidRPr="00772010" w:rsidRDefault="002E52D9" w:rsidP="00886213">
            <w:pPr>
              <w:widowControl w:val="0"/>
              <w:autoSpaceDE w:val="0"/>
              <w:autoSpaceDN w:val="0"/>
              <w:adjustRightInd w:val="0"/>
            </w:pPr>
          </w:p>
        </w:tc>
        <w:tc>
          <w:tcPr>
            <w:tcW w:w="5057" w:type="dxa"/>
          </w:tcPr>
          <w:p w:rsidR="002E52D9" w:rsidRPr="00772010" w:rsidRDefault="002E52D9" w:rsidP="00886213">
            <w:pPr>
              <w:widowControl w:val="0"/>
              <w:autoSpaceDE w:val="0"/>
              <w:autoSpaceDN w:val="0"/>
              <w:adjustRightInd w:val="0"/>
            </w:pPr>
          </w:p>
        </w:tc>
      </w:tr>
    </w:tbl>
    <w:p w:rsidR="00ED6A38" w:rsidRPr="00772010" w:rsidRDefault="00ED6A38" w:rsidP="00B41D6A">
      <w:pPr>
        <w:rPr>
          <w:rFonts w:ascii="Times New Roman" w:hAnsi="Times New Roman" w:cs="Times New Roman"/>
        </w:rPr>
      </w:pPr>
    </w:p>
    <w:p w:rsidR="00086479" w:rsidRPr="00772010" w:rsidRDefault="000D2424" w:rsidP="00D636D6">
      <w:pPr>
        <w:widowControl w:val="0"/>
        <w:autoSpaceDE w:val="0"/>
        <w:autoSpaceDN w:val="0"/>
        <w:adjustRightInd w:val="0"/>
        <w:spacing w:after="0" w:line="240" w:lineRule="auto"/>
        <w:rPr>
          <w:rFonts w:ascii="Times New Roman" w:hAnsi="Times New Roman" w:cs="Times New Roman"/>
          <w:sz w:val="24"/>
          <w:szCs w:val="24"/>
        </w:rPr>
      </w:pPr>
      <w:r w:rsidRPr="00772010">
        <w:rPr>
          <w:rFonts w:ascii="Times New Roman" w:hAnsi="Times New Roman" w:cs="Times New Roman"/>
          <w:b/>
          <w:sz w:val="24"/>
          <w:szCs w:val="24"/>
        </w:rPr>
        <w:t>12</w:t>
      </w:r>
      <w:r w:rsidR="00086479" w:rsidRPr="00772010">
        <w:rPr>
          <w:rFonts w:ascii="Times New Roman" w:hAnsi="Times New Roman" w:cs="Times New Roman"/>
          <w:b/>
          <w:sz w:val="24"/>
          <w:szCs w:val="24"/>
        </w:rPr>
        <w:t>. Niveli i gjobave ne Se</w:t>
      </w:r>
      <w:r w:rsidR="004100B9" w:rsidRPr="00772010">
        <w:rPr>
          <w:rFonts w:ascii="Times New Roman" w:hAnsi="Times New Roman" w:cs="Times New Roman"/>
          <w:b/>
          <w:sz w:val="24"/>
          <w:szCs w:val="24"/>
        </w:rPr>
        <w:t>ktorin e I</w:t>
      </w:r>
      <w:r w:rsidR="00086479" w:rsidRPr="00772010">
        <w:rPr>
          <w:rFonts w:ascii="Times New Roman" w:hAnsi="Times New Roman" w:cs="Times New Roman"/>
          <w:b/>
          <w:sz w:val="24"/>
          <w:szCs w:val="24"/>
        </w:rPr>
        <w:t>N</w:t>
      </w:r>
      <w:r w:rsidR="004100B9" w:rsidRPr="00772010">
        <w:rPr>
          <w:rFonts w:ascii="Times New Roman" w:hAnsi="Times New Roman" w:cs="Times New Roman"/>
          <w:b/>
          <w:sz w:val="24"/>
          <w:szCs w:val="24"/>
        </w:rPr>
        <w:t>UV</w:t>
      </w:r>
      <w:r w:rsidR="00086479" w:rsidRPr="00772010">
        <w:rPr>
          <w:rFonts w:ascii="Times New Roman" w:hAnsi="Times New Roman" w:cs="Times New Roman"/>
          <w:b/>
          <w:sz w:val="24"/>
          <w:szCs w:val="24"/>
        </w:rPr>
        <w:t>.</w:t>
      </w:r>
    </w:p>
    <w:p w:rsidR="00D636D6" w:rsidRPr="00772010" w:rsidRDefault="00D636D6" w:rsidP="00D636D6">
      <w:pPr>
        <w:widowControl w:val="0"/>
        <w:autoSpaceDE w:val="0"/>
        <w:autoSpaceDN w:val="0"/>
        <w:adjustRightInd w:val="0"/>
        <w:spacing w:after="0" w:line="240" w:lineRule="auto"/>
        <w:rPr>
          <w:rFonts w:ascii="Times New Roman" w:hAnsi="Times New Roman" w:cs="Times New Roman"/>
          <w:sz w:val="24"/>
          <w:szCs w:val="24"/>
        </w:rPr>
      </w:pPr>
    </w:p>
    <w:tbl>
      <w:tblPr>
        <w:tblStyle w:val="TableGrid"/>
        <w:tblW w:w="9810" w:type="dxa"/>
        <w:tblInd w:w="108" w:type="dxa"/>
        <w:tblLook w:val="04A0" w:firstRow="1" w:lastRow="0" w:firstColumn="1" w:lastColumn="0" w:noHBand="0" w:noVBand="1"/>
      </w:tblPr>
      <w:tblGrid>
        <w:gridCol w:w="4753"/>
        <w:gridCol w:w="5057"/>
      </w:tblGrid>
      <w:tr w:rsidR="00086479" w:rsidRPr="00772010" w:rsidTr="00E922E5">
        <w:tc>
          <w:tcPr>
            <w:tcW w:w="4753" w:type="dxa"/>
          </w:tcPr>
          <w:p w:rsidR="00086479" w:rsidRPr="00772010" w:rsidRDefault="00E922E5" w:rsidP="00E922E5">
            <w:pPr>
              <w:widowControl w:val="0"/>
              <w:autoSpaceDE w:val="0"/>
              <w:autoSpaceDN w:val="0"/>
              <w:adjustRightInd w:val="0"/>
              <w:rPr>
                <w:sz w:val="24"/>
                <w:szCs w:val="24"/>
              </w:rPr>
            </w:pPr>
            <w:r w:rsidRPr="00772010">
              <w:rPr>
                <w:sz w:val="24"/>
                <w:szCs w:val="24"/>
              </w:rPr>
              <w:t>Kundravajtjet Administrative</w:t>
            </w:r>
          </w:p>
        </w:tc>
        <w:tc>
          <w:tcPr>
            <w:tcW w:w="5057" w:type="dxa"/>
          </w:tcPr>
          <w:p w:rsidR="00086479" w:rsidRPr="00772010" w:rsidRDefault="00086479" w:rsidP="00E922E5">
            <w:pPr>
              <w:widowControl w:val="0"/>
              <w:autoSpaceDE w:val="0"/>
              <w:autoSpaceDN w:val="0"/>
              <w:adjustRightInd w:val="0"/>
              <w:rPr>
                <w:sz w:val="24"/>
                <w:szCs w:val="24"/>
              </w:rPr>
            </w:pPr>
            <w:r w:rsidRPr="00772010">
              <w:rPr>
                <w:sz w:val="24"/>
                <w:szCs w:val="24"/>
              </w:rPr>
              <w:t xml:space="preserve">  Sanksionet</w:t>
            </w:r>
          </w:p>
        </w:tc>
      </w:tr>
      <w:tr w:rsidR="00086479" w:rsidRPr="00772010" w:rsidTr="00E922E5">
        <w:tc>
          <w:tcPr>
            <w:tcW w:w="4753" w:type="dxa"/>
          </w:tcPr>
          <w:p w:rsidR="0048593F" w:rsidRPr="00772010" w:rsidRDefault="0048593F" w:rsidP="0048593F">
            <w:pPr>
              <w:widowControl w:val="0"/>
              <w:autoSpaceDE w:val="0"/>
              <w:autoSpaceDN w:val="0"/>
              <w:adjustRightInd w:val="0"/>
              <w:rPr>
                <w:b/>
                <w:sz w:val="24"/>
                <w:szCs w:val="24"/>
              </w:rPr>
            </w:pPr>
            <w:r w:rsidRPr="00772010">
              <w:rPr>
                <w:b/>
                <w:sz w:val="24"/>
                <w:szCs w:val="24"/>
              </w:rPr>
              <w:t>Ligji nr 107/2014 “Per Planifikimin dhe Zhvillimin e Territorit”</w:t>
            </w:r>
          </w:p>
          <w:p w:rsidR="00086479" w:rsidRPr="00772010" w:rsidRDefault="0048593F" w:rsidP="0048593F">
            <w:pPr>
              <w:widowControl w:val="0"/>
              <w:autoSpaceDE w:val="0"/>
              <w:autoSpaceDN w:val="0"/>
              <w:adjustRightInd w:val="0"/>
              <w:rPr>
                <w:sz w:val="24"/>
                <w:szCs w:val="24"/>
              </w:rPr>
            </w:pPr>
            <w:r w:rsidRPr="00772010">
              <w:rPr>
                <w:sz w:val="24"/>
                <w:szCs w:val="24"/>
              </w:rPr>
              <w:t>Ne kuptim te ketij ligji,shkeljet e meposhtme pavaresisht nese perbjne veper penale,perbejne kundravajtje administrative dhe denohen si me poshte:</w:t>
            </w:r>
          </w:p>
        </w:tc>
        <w:tc>
          <w:tcPr>
            <w:tcW w:w="5057" w:type="dxa"/>
          </w:tcPr>
          <w:p w:rsidR="00086479" w:rsidRPr="00772010" w:rsidRDefault="00086479" w:rsidP="00E922E5">
            <w:pPr>
              <w:widowControl w:val="0"/>
              <w:autoSpaceDE w:val="0"/>
              <w:autoSpaceDN w:val="0"/>
              <w:adjustRightInd w:val="0"/>
              <w:rPr>
                <w:sz w:val="24"/>
                <w:szCs w:val="24"/>
              </w:rPr>
            </w:pPr>
            <w:r w:rsidRPr="00772010">
              <w:rPr>
                <w:sz w:val="24"/>
                <w:szCs w:val="24"/>
              </w:rPr>
              <w:t xml:space="preserve">3 000 m2    </w:t>
            </w:r>
          </w:p>
          <w:p w:rsidR="00086479" w:rsidRPr="00772010" w:rsidRDefault="00086479" w:rsidP="00E922E5">
            <w:pPr>
              <w:widowControl w:val="0"/>
              <w:autoSpaceDE w:val="0"/>
              <w:autoSpaceDN w:val="0"/>
              <w:adjustRightInd w:val="0"/>
              <w:rPr>
                <w:sz w:val="24"/>
                <w:szCs w:val="24"/>
              </w:rPr>
            </w:pPr>
            <w:r w:rsidRPr="00772010">
              <w:rPr>
                <w:sz w:val="24"/>
                <w:szCs w:val="24"/>
              </w:rPr>
              <w:t xml:space="preserve">5 000 m2 ne rastet e perseritura </w:t>
            </w:r>
          </w:p>
        </w:tc>
      </w:tr>
      <w:tr w:rsidR="00086479" w:rsidRPr="00772010" w:rsidTr="00E922E5">
        <w:tc>
          <w:tcPr>
            <w:tcW w:w="4753" w:type="dxa"/>
          </w:tcPr>
          <w:p w:rsidR="00086479" w:rsidRPr="00772010" w:rsidRDefault="00941ACC" w:rsidP="0048593F">
            <w:pPr>
              <w:widowControl w:val="0"/>
              <w:autoSpaceDE w:val="0"/>
              <w:autoSpaceDN w:val="0"/>
              <w:adjustRightInd w:val="0"/>
              <w:rPr>
                <w:sz w:val="24"/>
                <w:szCs w:val="24"/>
              </w:rPr>
            </w:pPr>
            <w:proofErr w:type="gramStart"/>
            <w:r w:rsidRPr="00772010">
              <w:rPr>
                <w:sz w:val="24"/>
                <w:szCs w:val="24"/>
              </w:rPr>
              <w:t>dh</w:t>
            </w:r>
            <w:r w:rsidR="00086479" w:rsidRPr="00772010">
              <w:rPr>
                <w:sz w:val="24"/>
                <w:szCs w:val="24"/>
              </w:rPr>
              <w:t>.</w:t>
            </w:r>
            <w:r w:rsidR="0048593F" w:rsidRPr="00772010">
              <w:rPr>
                <w:sz w:val="24"/>
                <w:szCs w:val="24"/>
              </w:rPr>
              <w:t>shkelje</w:t>
            </w:r>
            <w:proofErr w:type="gramEnd"/>
            <w:r w:rsidR="0048593F" w:rsidRPr="00772010">
              <w:rPr>
                <w:sz w:val="24"/>
                <w:szCs w:val="24"/>
              </w:rPr>
              <w:t xml:space="preserve"> te afatit te fillimit apo perfundimit te punimeve,sipas nenit 40 te ketij ligji.</w:t>
            </w:r>
          </w:p>
        </w:tc>
        <w:tc>
          <w:tcPr>
            <w:tcW w:w="5057" w:type="dxa"/>
          </w:tcPr>
          <w:p w:rsidR="00086479" w:rsidRPr="00772010" w:rsidRDefault="0048593F" w:rsidP="00E922E5">
            <w:pPr>
              <w:widowControl w:val="0"/>
              <w:autoSpaceDE w:val="0"/>
              <w:autoSpaceDN w:val="0"/>
              <w:adjustRightInd w:val="0"/>
              <w:rPr>
                <w:sz w:val="24"/>
                <w:szCs w:val="24"/>
              </w:rPr>
            </w:pPr>
            <w:r w:rsidRPr="00772010">
              <w:rPr>
                <w:sz w:val="24"/>
                <w:szCs w:val="24"/>
              </w:rPr>
              <w:t xml:space="preserve">1 000000 – 5 000000 </w:t>
            </w:r>
            <w:r w:rsidR="00086479" w:rsidRPr="00772010">
              <w:rPr>
                <w:sz w:val="24"/>
                <w:szCs w:val="24"/>
              </w:rPr>
              <w:t>leke</w:t>
            </w:r>
          </w:p>
        </w:tc>
      </w:tr>
      <w:tr w:rsidR="00086479" w:rsidRPr="00772010" w:rsidTr="00E922E5">
        <w:tc>
          <w:tcPr>
            <w:tcW w:w="4753" w:type="dxa"/>
          </w:tcPr>
          <w:p w:rsidR="00086479" w:rsidRPr="00772010" w:rsidRDefault="00941ACC" w:rsidP="0048593F">
            <w:pPr>
              <w:widowControl w:val="0"/>
              <w:autoSpaceDE w:val="0"/>
              <w:autoSpaceDN w:val="0"/>
              <w:adjustRightInd w:val="0"/>
              <w:rPr>
                <w:sz w:val="24"/>
                <w:szCs w:val="24"/>
              </w:rPr>
            </w:pPr>
            <w:proofErr w:type="gramStart"/>
            <w:r w:rsidRPr="00772010">
              <w:rPr>
                <w:sz w:val="24"/>
                <w:szCs w:val="24"/>
              </w:rPr>
              <w:t>e</w:t>
            </w:r>
            <w:r w:rsidR="00086479" w:rsidRPr="00772010">
              <w:rPr>
                <w:sz w:val="24"/>
                <w:szCs w:val="24"/>
              </w:rPr>
              <w:t>.</w:t>
            </w:r>
            <w:r w:rsidR="0048593F" w:rsidRPr="00772010">
              <w:rPr>
                <w:sz w:val="24"/>
                <w:szCs w:val="24"/>
              </w:rPr>
              <w:t>kryerja</w:t>
            </w:r>
            <w:proofErr w:type="gramEnd"/>
            <w:r w:rsidR="0048593F" w:rsidRPr="00772010">
              <w:rPr>
                <w:sz w:val="24"/>
                <w:szCs w:val="24"/>
              </w:rPr>
              <w:t xml:space="preserve"> e punimeve pa leje denohet me gjobe te barabarte me vleren e punimeve te kryera pa l</w:t>
            </w:r>
            <w:r w:rsidRPr="00772010">
              <w:rPr>
                <w:sz w:val="24"/>
                <w:szCs w:val="24"/>
              </w:rPr>
              <w:t>eje,por ne cdo rast jo me pak 500 000 dhe me prishje ose konfiskim per interes public te punimeve te kryera.</w:t>
            </w:r>
          </w:p>
        </w:tc>
        <w:tc>
          <w:tcPr>
            <w:tcW w:w="5057" w:type="dxa"/>
          </w:tcPr>
          <w:p w:rsidR="00941ACC" w:rsidRPr="00772010" w:rsidRDefault="00941ACC" w:rsidP="00E922E5">
            <w:pPr>
              <w:widowControl w:val="0"/>
              <w:autoSpaceDE w:val="0"/>
              <w:autoSpaceDN w:val="0"/>
              <w:adjustRightInd w:val="0"/>
              <w:rPr>
                <w:sz w:val="24"/>
                <w:szCs w:val="24"/>
              </w:rPr>
            </w:pPr>
          </w:p>
          <w:p w:rsidR="00086479" w:rsidRPr="00772010" w:rsidRDefault="00086479" w:rsidP="00E922E5">
            <w:pPr>
              <w:widowControl w:val="0"/>
              <w:autoSpaceDE w:val="0"/>
              <w:autoSpaceDN w:val="0"/>
              <w:adjustRightInd w:val="0"/>
              <w:rPr>
                <w:sz w:val="24"/>
                <w:szCs w:val="24"/>
              </w:rPr>
            </w:pPr>
            <w:r w:rsidRPr="00772010">
              <w:rPr>
                <w:sz w:val="24"/>
                <w:szCs w:val="24"/>
              </w:rPr>
              <w:t>50</w:t>
            </w:r>
            <w:r w:rsidR="00941ACC" w:rsidRPr="00772010">
              <w:rPr>
                <w:sz w:val="24"/>
                <w:szCs w:val="24"/>
              </w:rPr>
              <w:t>0</w:t>
            </w:r>
            <w:r w:rsidRPr="00772010">
              <w:rPr>
                <w:sz w:val="24"/>
                <w:szCs w:val="24"/>
              </w:rPr>
              <w:t xml:space="preserve"> 000 leke</w:t>
            </w:r>
          </w:p>
          <w:p w:rsidR="00941ACC" w:rsidRPr="00772010" w:rsidRDefault="00941ACC" w:rsidP="00E922E5">
            <w:pPr>
              <w:widowControl w:val="0"/>
              <w:autoSpaceDE w:val="0"/>
              <w:autoSpaceDN w:val="0"/>
              <w:adjustRightInd w:val="0"/>
              <w:rPr>
                <w:sz w:val="24"/>
                <w:szCs w:val="24"/>
              </w:rPr>
            </w:pPr>
          </w:p>
          <w:p w:rsidR="00086479" w:rsidRPr="00772010" w:rsidRDefault="00941ACC" w:rsidP="00E922E5">
            <w:pPr>
              <w:widowControl w:val="0"/>
              <w:autoSpaceDE w:val="0"/>
              <w:autoSpaceDN w:val="0"/>
              <w:adjustRightInd w:val="0"/>
              <w:rPr>
                <w:sz w:val="24"/>
                <w:szCs w:val="24"/>
              </w:rPr>
            </w:pPr>
            <w:r w:rsidRPr="00772010">
              <w:rPr>
                <w:sz w:val="24"/>
                <w:szCs w:val="24"/>
              </w:rPr>
              <w:t>Konfiskim te punimeve te kryera.</w:t>
            </w:r>
          </w:p>
          <w:p w:rsidR="00086479" w:rsidRPr="00772010" w:rsidRDefault="00086479" w:rsidP="00E922E5">
            <w:pPr>
              <w:widowControl w:val="0"/>
              <w:autoSpaceDE w:val="0"/>
              <w:autoSpaceDN w:val="0"/>
              <w:adjustRightInd w:val="0"/>
              <w:rPr>
                <w:sz w:val="24"/>
                <w:szCs w:val="24"/>
              </w:rPr>
            </w:pPr>
          </w:p>
        </w:tc>
      </w:tr>
    </w:tbl>
    <w:p w:rsidR="008B570E" w:rsidRDefault="008B570E" w:rsidP="00B41D6A"/>
    <w:p w:rsidR="002E52D9" w:rsidRPr="002E52D9" w:rsidRDefault="002E52D9" w:rsidP="002E52D9">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2E52D9">
        <w:rPr>
          <w:rFonts w:ascii="Times New Roman" w:hAnsi="Times New Roman" w:cs="Times New Roman"/>
          <w:sz w:val="24"/>
          <w:szCs w:val="24"/>
        </w:rPr>
        <w:t xml:space="preserve">Mbledhja e gjobave nga kundravajtjet administrative do të bëhet nga </w:t>
      </w:r>
      <w:r w:rsidR="002B7B05">
        <w:rPr>
          <w:rFonts w:ascii="Times New Roman" w:hAnsi="Times New Roman" w:cs="Times New Roman"/>
          <w:sz w:val="24"/>
          <w:szCs w:val="24"/>
        </w:rPr>
        <w:t>Sektori i</w:t>
      </w:r>
      <w:r w:rsidRPr="002E52D9">
        <w:rPr>
          <w:rFonts w:ascii="Times New Roman" w:hAnsi="Times New Roman" w:cs="Times New Roman"/>
          <w:sz w:val="24"/>
          <w:szCs w:val="24"/>
        </w:rPr>
        <w:t xml:space="preserve"> Policisë Bashkiake.</w:t>
      </w:r>
      <w:proofErr w:type="gramEnd"/>
    </w:p>
    <w:p w:rsidR="002E52D9" w:rsidRPr="002E52D9" w:rsidRDefault="002E52D9" w:rsidP="002E52D9">
      <w:pPr>
        <w:widowControl w:val="0"/>
        <w:overflowPunct w:val="0"/>
        <w:autoSpaceDE w:val="0"/>
        <w:autoSpaceDN w:val="0"/>
        <w:adjustRightInd w:val="0"/>
        <w:spacing w:after="0" w:line="240" w:lineRule="auto"/>
        <w:ind w:right="40"/>
        <w:jc w:val="both"/>
        <w:rPr>
          <w:rFonts w:ascii="Times New Roman" w:hAnsi="Times New Roman" w:cs="Times New Roman"/>
          <w:sz w:val="24"/>
          <w:szCs w:val="24"/>
        </w:rPr>
      </w:pPr>
      <w:r w:rsidRPr="002E52D9">
        <w:rPr>
          <w:rFonts w:ascii="Times New Roman" w:hAnsi="Times New Roman" w:cs="Times New Roman"/>
          <w:sz w:val="24"/>
          <w:szCs w:val="24"/>
        </w:rPr>
        <w:t>Të ardhurat e realizuara nga mbledhja e gjobave do të ndahen sipas përcaktimit që bën Ligji Nr.10279 datë 20.05.2010 “Për kundërvajtjen administrative”.</w:t>
      </w:r>
    </w:p>
    <w:p w:rsidR="002E52D9" w:rsidRPr="002E52D9" w:rsidRDefault="002E52D9" w:rsidP="002E52D9">
      <w:pPr>
        <w:widowControl w:val="0"/>
        <w:autoSpaceDE w:val="0"/>
        <w:autoSpaceDN w:val="0"/>
        <w:adjustRightInd w:val="0"/>
        <w:spacing w:after="0" w:line="2" w:lineRule="exact"/>
        <w:jc w:val="both"/>
        <w:rPr>
          <w:rFonts w:ascii="Times New Roman" w:hAnsi="Times New Roman" w:cs="Times New Roman"/>
          <w:sz w:val="24"/>
          <w:szCs w:val="24"/>
        </w:rPr>
      </w:pPr>
    </w:p>
    <w:p w:rsidR="002E52D9" w:rsidRPr="002E52D9" w:rsidRDefault="002E52D9" w:rsidP="002E52D9">
      <w:pPr>
        <w:widowControl w:val="0"/>
        <w:overflowPunct w:val="0"/>
        <w:autoSpaceDE w:val="0"/>
        <w:autoSpaceDN w:val="0"/>
        <w:adjustRightInd w:val="0"/>
        <w:spacing w:after="0" w:line="246" w:lineRule="auto"/>
        <w:ind w:right="60"/>
        <w:jc w:val="both"/>
        <w:rPr>
          <w:rFonts w:ascii="Times New Roman" w:hAnsi="Times New Roman" w:cs="Times New Roman"/>
          <w:sz w:val="24"/>
          <w:szCs w:val="24"/>
        </w:rPr>
      </w:pPr>
      <w:r w:rsidRPr="002E52D9">
        <w:rPr>
          <w:rFonts w:ascii="Times New Roman" w:hAnsi="Times New Roman" w:cs="Times New Roman"/>
          <w:sz w:val="24"/>
          <w:szCs w:val="24"/>
        </w:rPr>
        <w:t xml:space="preserve">Përjashtohen nga pagesa të gjitha rastet e parashikuara me Ligj: ligji nr. 7874, datë 17.11.1994 “per statusin e veteranit te luftes kunder pushtuesve nazifashiste te popullit shqiptar”, i ndryshuar, ligjit Nr.7889, datë 14.12.1994 “per statusin e invalidit”, Nr.8098, datë 28.3.1996 “per statusin e te verberit”, i ndryshuar përjashtohen nga çdo lloj takse dhe tatimi të drejtpërdrejtë </w:t>
      </w:r>
      <w:proofErr w:type="gramStart"/>
      <w:r w:rsidRPr="002E52D9">
        <w:rPr>
          <w:rFonts w:ascii="Times New Roman" w:hAnsi="Times New Roman" w:cs="Times New Roman"/>
          <w:sz w:val="24"/>
          <w:szCs w:val="24"/>
        </w:rPr>
        <w:t>si :</w:t>
      </w:r>
      <w:proofErr w:type="gramEnd"/>
    </w:p>
    <w:p w:rsidR="002E52D9" w:rsidRPr="002E52D9" w:rsidRDefault="002E52D9" w:rsidP="002E52D9">
      <w:pPr>
        <w:widowControl w:val="0"/>
        <w:autoSpaceDE w:val="0"/>
        <w:autoSpaceDN w:val="0"/>
        <w:adjustRightInd w:val="0"/>
        <w:spacing w:after="0" w:line="6" w:lineRule="exact"/>
        <w:jc w:val="both"/>
        <w:rPr>
          <w:rFonts w:ascii="Times New Roman" w:hAnsi="Times New Roman" w:cs="Times New Roman"/>
          <w:sz w:val="24"/>
          <w:szCs w:val="24"/>
        </w:rPr>
      </w:pPr>
    </w:p>
    <w:p w:rsidR="002E52D9" w:rsidRPr="002E52D9" w:rsidRDefault="002E52D9" w:rsidP="00224E2B">
      <w:pPr>
        <w:widowControl w:val="0"/>
        <w:numPr>
          <w:ilvl w:val="0"/>
          <w:numId w:val="7"/>
        </w:numPr>
        <w:tabs>
          <w:tab w:val="clear" w:pos="720"/>
        </w:tabs>
        <w:overflowPunct w:val="0"/>
        <w:autoSpaceDE w:val="0"/>
        <w:autoSpaceDN w:val="0"/>
        <w:adjustRightInd w:val="0"/>
        <w:spacing w:after="0" w:line="240" w:lineRule="auto"/>
        <w:ind w:left="840" w:hanging="369"/>
        <w:jc w:val="both"/>
        <w:rPr>
          <w:rFonts w:ascii="Times New Roman" w:hAnsi="Times New Roman" w:cs="Times New Roman"/>
          <w:sz w:val="24"/>
          <w:szCs w:val="24"/>
        </w:rPr>
      </w:pPr>
      <w:r w:rsidRPr="002E52D9">
        <w:rPr>
          <w:rFonts w:ascii="Times New Roman" w:hAnsi="Times New Roman" w:cs="Times New Roman"/>
          <w:sz w:val="24"/>
          <w:szCs w:val="24"/>
        </w:rPr>
        <w:t xml:space="preserve">Taksa mbi ndërtesën </w:t>
      </w:r>
    </w:p>
    <w:p w:rsidR="002E52D9" w:rsidRPr="002E52D9" w:rsidRDefault="002E52D9" w:rsidP="002E52D9">
      <w:pPr>
        <w:widowControl w:val="0"/>
        <w:autoSpaceDE w:val="0"/>
        <w:autoSpaceDN w:val="0"/>
        <w:adjustRightInd w:val="0"/>
        <w:spacing w:after="0" w:line="14" w:lineRule="exact"/>
        <w:jc w:val="both"/>
        <w:rPr>
          <w:rFonts w:ascii="Times New Roman" w:hAnsi="Times New Roman" w:cs="Times New Roman"/>
          <w:sz w:val="24"/>
          <w:szCs w:val="24"/>
        </w:rPr>
      </w:pPr>
    </w:p>
    <w:p w:rsidR="002E52D9" w:rsidRPr="002E52D9" w:rsidRDefault="002E52D9" w:rsidP="00224E2B">
      <w:pPr>
        <w:widowControl w:val="0"/>
        <w:numPr>
          <w:ilvl w:val="0"/>
          <w:numId w:val="7"/>
        </w:numPr>
        <w:tabs>
          <w:tab w:val="clear" w:pos="720"/>
        </w:tabs>
        <w:overflowPunct w:val="0"/>
        <w:autoSpaceDE w:val="0"/>
        <w:autoSpaceDN w:val="0"/>
        <w:adjustRightInd w:val="0"/>
        <w:spacing w:after="0" w:line="240" w:lineRule="auto"/>
        <w:ind w:left="840" w:hanging="369"/>
        <w:jc w:val="both"/>
        <w:rPr>
          <w:rFonts w:ascii="Times New Roman" w:hAnsi="Times New Roman" w:cs="Times New Roman"/>
          <w:sz w:val="24"/>
          <w:szCs w:val="24"/>
        </w:rPr>
      </w:pPr>
      <w:r w:rsidRPr="002E52D9">
        <w:rPr>
          <w:rFonts w:ascii="Times New Roman" w:hAnsi="Times New Roman" w:cs="Times New Roman"/>
          <w:sz w:val="24"/>
          <w:szCs w:val="24"/>
        </w:rPr>
        <w:t xml:space="preserve">Taksa mbi tokën bujqësore </w:t>
      </w:r>
    </w:p>
    <w:p w:rsidR="002E52D9" w:rsidRPr="002E52D9" w:rsidRDefault="002E52D9" w:rsidP="002E52D9">
      <w:pPr>
        <w:widowControl w:val="0"/>
        <w:autoSpaceDE w:val="0"/>
        <w:autoSpaceDN w:val="0"/>
        <w:adjustRightInd w:val="0"/>
        <w:spacing w:after="0" w:line="16" w:lineRule="exact"/>
        <w:jc w:val="both"/>
        <w:rPr>
          <w:rFonts w:ascii="Times New Roman" w:hAnsi="Times New Roman" w:cs="Times New Roman"/>
          <w:sz w:val="24"/>
          <w:szCs w:val="24"/>
        </w:rPr>
      </w:pPr>
    </w:p>
    <w:p w:rsidR="002E52D9" w:rsidRPr="002E52D9" w:rsidRDefault="002E52D9" w:rsidP="00224E2B">
      <w:pPr>
        <w:widowControl w:val="0"/>
        <w:numPr>
          <w:ilvl w:val="0"/>
          <w:numId w:val="7"/>
        </w:numPr>
        <w:tabs>
          <w:tab w:val="clear" w:pos="720"/>
        </w:tabs>
        <w:overflowPunct w:val="0"/>
        <w:autoSpaceDE w:val="0"/>
        <w:autoSpaceDN w:val="0"/>
        <w:adjustRightInd w:val="0"/>
        <w:spacing w:after="0" w:line="239" w:lineRule="auto"/>
        <w:ind w:left="120" w:right="5200" w:firstLine="351"/>
        <w:jc w:val="both"/>
        <w:rPr>
          <w:rFonts w:ascii="Times New Roman" w:hAnsi="Times New Roman" w:cs="Times New Roman"/>
          <w:sz w:val="24"/>
          <w:szCs w:val="24"/>
        </w:rPr>
      </w:pPr>
      <w:r w:rsidRPr="002E52D9">
        <w:rPr>
          <w:rFonts w:ascii="Times New Roman" w:hAnsi="Times New Roman" w:cs="Times New Roman"/>
          <w:sz w:val="24"/>
          <w:szCs w:val="24"/>
        </w:rPr>
        <w:t>Tarifa e past</w:t>
      </w:r>
      <w:r>
        <w:rPr>
          <w:rFonts w:ascii="Times New Roman" w:hAnsi="Times New Roman" w:cs="Times New Roman"/>
          <w:sz w:val="24"/>
          <w:szCs w:val="24"/>
        </w:rPr>
        <w:t xml:space="preserve">rimit dhe shërbimeve </w:t>
      </w:r>
      <w:r w:rsidRPr="002E52D9">
        <w:rPr>
          <w:rFonts w:ascii="Times New Roman" w:hAnsi="Times New Roman" w:cs="Times New Roman"/>
          <w:sz w:val="24"/>
          <w:szCs w:val="24"/>
        </w:rPr>
        <w:t xml:space="preserve">komunitare Personat: </w:t>
      </w:r>
    </w:p>
    <w:p w:rsidR="002E52D9" w:rsidRPr="002E52D9" w:rsidRDefault="002E52D9" w:rsidP="002E52D9">
      <w:pPr>
        <w:widowControl w:val="0"/>
        <w:autoSpaceDE w:val="0"/>
        <w:autoSpaceDN w:val="0"/>
        <w:adjustRightInd w:val="0"/>
        <w:spacing w:after="0" w:line="1" w:lineRule="exact"/>
        <w:jc w:val="both"/>
        <w:rPr>
          <w:rFonts w:ascii="Times New Roman" w:hAnsi="Times New Roman" w:cs="Times New Roman"/>
          <w:sz w:val="24"/>
          <w:szCs w:val="24"/>
        </w:rPr>
      </w:pPr>
    </w:p>
    <w:p w:rsidR="002E52D9" w:rsidRPr="002E52D9" w:rsidRDefault="002E52D9" w:rsidP="00224E2B">
      <w:pPr>
        <w:widowControl w:val="0"/>
        <w:numPr>
          <w:ilvl w:val="1"/>
          <w:numId w:val="7"/>
        </w:numPr>
        <w:overflowPunct w:val="0"/>
        <w:autoSpaceDE w:val="0"/>
        <w:autoSpaceDN w:val="0"/>
        <w:adjustRightInd w:val="0"/>
        <w:spacing w:after="0" w:line="234" w:lineRule="auto"/>
        <w:ind w:left="840" w:hanging="369"/>
        <w:jc w:val="both"/>
        <w:rPr>
          <w:rFonts w:ascii="Times New Roman" w:hAnsi="Times New Roman" w:cs="Times New Roman"/>
          <w:sz w:val="24"/>
          <w:szCs w:val="24"/>
        </w:rPr>
      </w:pPr>
      <w:r w:rsidRPr="002E52D9">
        <w:rPr>
          <w:rFonts w:ascii="Times New Roman" w:hAnsi="Times New Roman" w:cs="Times New Roman"/>
          <w:sz w:val="24"/>
          <w:szCs w:val="24"/>
        </w:rPr>
        <w:t xml:space="preserve">Invalidët dhe veteranët e luftës </w:t>
      </w:r>
    </w:p>
    <w:p w:rsidR="002E52D9" w:rsidRPr="002E52D9" w:rsidRDefault="002E52D9" w:rsidP="00224E2B">
      <w:pPr>
        <w:widowControl w:val="0"/>
        <w:numPr>
          <w:ilvl w:val="1"/>
          <w:numId w:val="7"/>
        </w:numPr>
        <w:overflowPunct w:val="0"/>
        <w:autoSpaceDE w:val="0"/>
        <w:autoSpaceDN w:val="0"/>
        <w:adjustRightInd w:val="0"/>
        <w:spacing w:after="0" w:line="236" w:lineRule="auto"/>
        <w:ind w:left="840" w:hanging="369"/>
        <w:jc w:val="both"/>
        <w:rPr>
          <w:rFonts w:ascii="Times New Roman" w:hAnsi="Times New Roman" w:cs="Times New Roman"/>
          <w:sz w:val="24"/>
          <w:szCs w:val="24"/>
        </w:rPr>
      </w:pPr>
      <w:r w:rsidRPr="002E52D9">
        <w:rPr>
          <w:rFonts w:ascii="Times New Roman" w:hAnsi="Times New Roman" w:cs="Times New Roman"/>
          <w:sz w:val="24"/>
          <w:szCs w:val="24"/>
        </w:rPr>
        <w:t xml:space="preserve">Invalidët e punës </w:t>
      </w:r>
    </w:p>
    <w:p w:rsidR="002E52D9" w:rsidRPr="002E52D9" w:rsidRDefault="002E52D9" w:rsidP="00224E2B">
      <w:pPr>
        <w:widowControl w:val="0"/>
        <w:numPr>
          <w:ilvl w:val="1"/>
          <w:numId w:val="7"/>
        </w:numPr>
        <w:overflowPunct w:val="0"/>
        <w:autoSpaceDE w:val="0"/>
        <w:autoSpaceDN w:val="0"/>
        <w:adjustRightInd w:val="0"/>
        <w:spacing w:after="0" w:line="234" w:lineRule="auto"/>
        <w:ind w:left="840" w:hanging="369"/>
        <w:jc w:val="both"/>
        <w:rPr>
          <w:rFonts w:ascii="Times New Roman" w:hAnsi="Times New Roman" w:cs="Times New Roman"/>
          <w:sz w:val="24"/>
          <w:szCs w:val="24"/>
        </w:rPr>
      </w:pPr>
      <w:r w:rsidRPr="002E52D9">
        <w:rPr>
          <w:rFonts w:ascii="Times New Roman" w:hAnsi="Times New Roman" w:cs="Times New Roman"/>
          <w:sz w:val="24"/>
          <w:szCs w:val="24"/>
        </w:rPr>
        <w:lastRenderedPageBreak/>
        <w:t xml:space="preserve">Të verbrit </w:t>
      </w:r>
    </w:p>
    <w:p w:rsidR="002E52D9" w:rsidRPr="002E52D9" w:rsidRDefault="002E52D9" w:rsidP="00224E2B">
      <w:pPr>
        <w:widowControl w:val="0"/>
        <w:numPr>
          <w:ilvl w:val="1"/>
          <w:numId w:val="7"/>
        </w:numPr>
        <w:overflowPunct w:val="0"/>
        <w:autoSpaceDE w:val="0"/>
        <w:autoSpaceDN w:val="0"/>
        <w:adjustRightInd w:val="0"/>
        <w:spacing w:after="0" w:line="234" w:lineRule="auto"/>
        <w:ind w:left="840" w:hanging="369"/>
        <w:jc w:val="both"/>
        <w:rPr>
          <w:rFonts w:ascii="Times New Roman" w:hAnsi="Times New Roman" w:cs="Times New Roman"/>
          <w:sz w:val="24"/>
          <w:szCs w:val="24"/>
        </w:rPr>
      </w:pPr>
      <w:r w:rsidRPr="002E52D9">
        <w:rPr>
          <w:rFonts w:ascii="Times New Roman" w:hAnsi="Times New Roman" w:cs="Times New Roman"/>
          <w:sz w:val="24"/>
          <w:szCs w:val="24"/>
        </w:rPr>
        <w:t xml:space="preserve">Invalidët papplegjik dhe tetraplegjik që e fitojnë këtë status </w:t>
      </w:r>
    </w:p>
    <w:p w:rsidR="002E52D9" w:rsidRPr="002E52D9" w:rsidRDefault="002E52D9" w:rsidP="00224E2B">
      <w:pPr>
        <w:widowControl w:val="0"/>
        <w:numPr>
          <w:ilvl w:val="1"/>
          <w:numId w:val="7"/>
        </w:numPr>
        <w:overflowPunct w:val="0"/>
        <w:autoSpaceDE w:val="0"/>
        <w:autoSpaceDN w:val="0"/>
        <w:adjustRightInd w:val="0"/>
        <w:spacing w:after="0" w:line="217" w:lineRule="auto"/>
        <w:ind w:left="840" w:hanging="369"/>
        <w:jc w:val="both"/>
        <w:rPr>
          <w:rFonts w:ascii="Times New Roman" w:hAnsi="Times New Roman" w:cs="Times New Roman"/>
          <w:sz w:val="24"/>
          <w:szCs w:val="24"/>
        </w:rPr>
      </w:pPr>
      <w:r w:rsidRPr="002E52D9">
        <w:rPr>
          <w:rFonts w:ascii="Times New Roman" w:hAnsi="Times New Roman" w:cs="Times New Roman"/>
          <w:sz w:val="24"/>
          <w:szCs w:val="24"/>
        </w:rPr>
        <w:t>Emigrantet pa</w:t>
      </w:r>
      <w:r w:rsidR="00306DF0">
        <w:rPr>
          <w:rFonts w:ascii="Times New Roman" w:hAnsi="Times New Roman" w:cs="Times New Roman"/>
          <w:sz w:val="24"/>
          <w:szCs w:val="24"/>
        </w:rPr>
        <w:t xml:space="preserve"> shtepi banimi ne Bashkine e Dib</w:t>
      </w:r>
      <w:r w:rsidRPr="002E52D9">
        <w:rPr>
          <w:rFonts w:ascii="Times New Roman" w:hAnsi="Times New Roman" w:cs="Times New Roman"/>
          <w:sz w:val="24"/>
          <w:szCs w:val="24"/>
        </w:rPr>
        <w:t>r</w:t>
      </w:r>
      <w:r w:rsidR="00306DF0">
        <w:rPr>
          <w:rFonts w:ascii="Times New Roman" w:hAnsi="Times New Roman" w:cs="Times New Roman"/>
          <w:sz w:val="24"/>
          <w:szCs w:val="24"/>
        </w:rPr>
        <w:t>e</w:t>
      </w:r>
      <w:r w:rsidRPr="002E52D9">
        <w:rPr>
          <w:rFonts w:ascii="Times New Roman" w:hAnsi="Times New Roman" w:cs="Times New Roman"/>
          <w:sz w:val="24"/>
          <w:szCs w:val="24"/>
        </w:rPr>
        <w:t xml:space="preserve">s </w:t>
      </w:r>
    </w:p>
    <w:p w:rsidR="002E52D9" w:rsidRPr="002E52D9" w:rsidRDefault="002E52D9" w:rsidP="002E52D9">
      <w:pPr>
        <w:widowControl w:val="0"/>
        <w:autoSpaceDE w:val="0"/>
        <w:autoSpaceDN w:val="0"/>
        <w:adjustRightInd w:val="0"/>
        <w:spacing w:after="0" w:line="1" w:lineRule="exact"/>
        <w:jc w:val="both"/>
        <w:rPr>
          <w:rFonts w:ascii="Times New Roman" w:hAnsi="Times New Roman" w:cs="Times New Roman"/>
          <w:sz w:val="24"/>
          <w:szCs w:val="24"/>
        </w:rPr>
      </w:pPr>
    </w:p>
    <w:p w:rsidR="002E52D9" w:rsidRPr="002E52D9" w:rsidRDefault="002E52D9" w:rsidP="002E52D9">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proofErr w:type="gramStart"/>
      <w:r w:rsidRPr="002E52D9">
        <w:rPr>
          <w:rFonts w:ascii="Times New Roman" w:hAnsi="Times New Roman" w:cs="Times New Roman"/>
          <w:sz w:val="24"/>
          <w:szCs w:val="24"/>
        </w:rPr>
        <w:t xml:space="preserve">Për pikat </w:t>
      </w:r>
      <w:r w:rsidRPr="002E52D9">
        <w:rPr>
          <w:rFonts w:ascii="Times New Roman" w:hAnsi="Times New Roman" w:cs="Times New Roman"/>
          <w:b/>
          <w:bCs/>
          <w:sz w:val="24"/>
          <w:szCs w:val="24"/>
        </w:rPr>
        <w:t>a, b, c, d, e,</w:t>
      </w:r>
      <w:r w:rsidRPr="002E52D9">
        <w:rPr>
          <w:rFonts w:ascii="Times New Roman" w:hAnsi="Times New Roman" w:cs="Times New Roman"/>
          <w:sz w:val="24"/>
          <w:szCs w:val="24"/>
        </w:rPr>
        <w:t xml:space="preserve"> me kushtin që të jenë kryefamiljarë dhe pa persona të tjerë madhorë, përveç bashkëshortit ose bashkëshortes, në certifikatën familjare.</w:t>
      </w:r>
      <w:proofErr w:type="gramEnd"/>
    </w:p>
    <w:p w:rsidR="002E52D9" w:rsidRPr="002E52D9" w:rsidRDefault="002E52D9" w:rsidP="002E52D9">
      <w:pPr>
        <w:widowControl w:val="0"/>
        <w:autoSpaceDE w:val="0"/>
        <w:autoSpaceDN w:val="0"/>
        <w:adjustRightInd w:val="0"/>
        <w:spacing w:after="0" w:line="2" w:lineRule="exact"/>
        <w:jc w:val="both"/>
        <w:rPr>
          <w:rFonts w:ascii="Times New Roman" w:hAnsi="Times New Roman" w:cs="Times New Roman"/>
          <w:sz w:val="24"/>
          <w:szCs w:val="24"/>
        </w:rPr>
      </w:pPr>
    </w:p>
    <w:p w:rsidR="002E52D9" w:rsidRPr="002E52D9" w:rsidRDefault="002E52D9" w:rsidP="002E52D9">
      <w:pPr>
        <w:widowControl w:val="0"/>
        <w:overflowPunct w:val="0"/>
        <w:autoSpaceDE w:val="0"/>
        <w:autoSpaceDN w:val="0"/>
        <w:adjustRightInd w:val="0"/>
        <w:spacing w:after="0" w:line="239" w:lineRule="auto"/>
        <w:ind w:right="20"/>
        <w:jc w:val="both"/>
        <w:rPr>
          <w:rFonts w:ascii="Times New Roman" w:hAnsi="Times New Roman" w:cs="Times New Roman"/>
          <w:sz w:val="24"/>
          <w:szCs w:val="24"/>
        </w:rPr>
      </w:pPr>
      <w:r w:rsidRPr="002E52D9">
        <w:rPr>
          <w:rFonts w:ascii="Times New Roman" w:hAnsi="Times New Roman" w:cs="Times New Roman"/>
          <w:sz w:val="24"/>
          <w:szCs w:val="24"/>
        </w:rPr>
        <w:t>Librezën e veteranit ose invalidit të luftës, statusin e invalidit të punës, statusin e të verbrit, të sëmurëve paraplegjikë e tetraplegjikë, vertetimin e te perndjekurit politik dhe vërtetimin nga Njësia Administrative për përfituesit të ndihmës ekonomike</w:t>
      </w:r>
      <w:r w:rsidRPr="002E52D9">
        <w:rPr>
          <w:rFonts w:ascii="Times New Roman" w:hAnsi="Times New Roman" w:cs="Times New Roman"/>
          <w:color w:val="FF0000"/>
          <w:sz w:val="24"/>
          <w:szCs w:val="24"/>
        </w:rPr>
        <w:t>.</w:t>
      </w:r>
    </w:p>
    <w:p w:rsidR="002E52D9" w:rsidRPr="002E52D9" w:rsidRDefault="002E52D9" w:rsidP="002E52D9">
      <w:pPr>
        <w:widowControl w:val="0"/>
        <w:autoSpaceDE w:val="0"/>
        <w:autoSpaceDN w:val="0"/>
        <w:adjustRightInd w:val="0"/>
        <w:spacing w:after="0" w:line="2" w:lineRule="exact"/>
        <w:jc w:val="both"/>
        <w:rPr>
          <w:rFonts w:ascii="Times New Roman" w:hAnsi="Times New Roman" w:cs="Times New Roman"/>
          <w:sz w:val="24"/>
          <w:szCs w:val="24"/>
        </w:rPr>
      </w:pPr>
    </w:p>
    <w:p w:rsidR="004F32A4" w:rsidRDefault="002E52D9" w:rsidP="004F32A4">
      <w:pPr>
        <w:widowControl w:val="0"/>
        <w:overflowPunct w:val="0"/>
        <w:autoSpaceDE w:val="0"/>
        <w:autoSpaceDN w:val="0"/>
        <w:adjustRightInd w:val="0"/>
        <w:spacing w:after="0" w:line="240" w:lineRule="auto"/>
        <w:ind w:right="220"/>
        <w:jc w:val="both"/>
        <w:rPr>
          <w:rFonts w:ascii="Times New Roman" w:hAnsi="Times New Roman" w:cs="Times New Roman"/>
          <w:sz w:val="24"/>
          <w:szCs w:val="24"/>
        </w:rPr>
      </w:pPr>
      <w:r w:rsidRPr="002E52D9">
        <w:rPr>
          <w:rFonts w:ascii="Times New Roman" w:hAnsi="Times New Roman" w:cs="Times New Roman"/>
          <w:sz w:val="24"/>
          <w:szCs w:val="24"/>
        </w:rPr>
        <w:t>Mbledhja e tyre do të bëhet nga vetë strukturat e Bashkisë dhe agjentët tatimorë të përcaktuar sipas ligjit “Per sistemimin e taksave dhe tarifave vendore,</w:t>
      </w:r>
      <w:r w:rsidR="00495674">
        <w:rPr>
          <w:rFonts w:ascii="Times New Roman" w:hAnsi="Times New Roman" w:cs="Times New Roman"/>
          <w:sz w:val="24"/>
          <w:szCs w:val="24"/>
        </w:rPr>
        <w:t xml:space="preserve"> administrimin e tyre ne </w:t>
      </w:r>
      <w:proofErr w:type="gramStart"/>
      <w:r w:rsidR="00495674">
        <w:rPr>
          <w:rFonts w:ascii="Times New Roman" w:hAnsi="Times New Roman" w:cs="Times New Roman"/>
          <w:sz w:val="24"/>
          <w:szCs w:val="24"/>
        </w:rPr>
        <w:t xml:space="preserve">bashkine </w:t>
      </w:r>
      <w:r w:rsidRPr="002E52D9">
        <w:rPr>
          <w:rFonts w:ascii="Times New Roman" w:hAnsi="Times New Roman" w:cs="Times New Roman"/>
          <w:sz w:val="24"/>
          <w:szCs w:val="24"/>
        </w:rPr>
        <w:t xml:space="preserve"> e</w:t>
      </w:r>
      <w:proofErr w:type="gramEnd"/>
      <w:r w:rsidRPr="002E52D9">
        <w:rPr>
          <w:rFonts w:ascii="Times New Roman" w:hAnsi="Times New Roman" w:cs="Times New Roman"/>
          <w:sz w:val="24"/>
          <w:szCs w:val="24"/>
        </w:rPr>
        <w:t xml:space="preserve"> Diber dhe penalitetet per kundravajtj</w:t>
      </w:r>
      <w:r w:rsidR="004F32A4">
        <w:rPr>
          <w:rFonts w:ascii="Times New Roman" w:hAnsi="Times New Roman" w:cs="Times New Roman"/>
          <w:sz w:val="24"/>
          <w:szCs w:val="24"/>
        </w:rPr>
        <w:t>et administrative per vitin 2018</w:t>
      </w:r>
      <w:r w:rsidRPr="002E52D9">
        <w:rPr>
          <w:rFonts w:ascii="Times New Roman" w:hAnsi="Times New Roman" w:cs="Times New Roman"/>
          <w:sz w:val="24"/>
          <w:szCs w:val="24"/>
        </w:rPr>
        <w:t>”,</w:t>
      </w:r>
    </w:p>
    <w:p w:rsidR="004F32A4" w:rsidRPr="004F32A4" w:rsidRDefault="004F32A4" w:rsidP="004F32A4">
      <w:pPr>
        <w:widowControl w:val="0"/>
        <w:overflowPunct w:val="0"/>
        <w:autoSpaceDE w:val="0"/>
        <w:autoSpaceDN w:val="0"/>
        <w:adjustRightInd w:val="0"/>
        <w:spacing w:after="0" w:line="240" w:lineRule="auto"/>
        <w:ind w:right="220"/>
        <w:jc w:val="both"/>
        <w:rPr>
          <w:rFonts w:ascii="Times New Roman" w:hAnsi="Times New Roman" w:cs="Times New Roman"/>
          <w:sz w:val="24"/>
          <w:szCs w:val="24"/>
        </w:rPr>
      </w:pPr>
    </w:p>
    <w:p w:rsidR="00D636D6" w:rsidRDefault="00EE2381" w:rsidP="00D636D6">
      <w:pPr>
        <w:rPr>
          <w:rFonts w:ascii="Times New Roman" w:hAnsi="Times New Roman" w:cs="Times New Roman"/>
          <w:b/>
          <w:sz w:val="24"/>
        </w:rPr>
      </w:pPr>
      <w:r w:rsidRPr="004F32A4">
        <w:rPr>
          <w:rFonts w:ascii="Times New Roman" w:hAnsi="Times New Roman" w:cs="Times New Roman"/>
          <w:b/>
          <w:sz w:val="24"/>
        </w:rPr>
        <w:t>PERCAKTIME</w:t>
      </w:r>
    </w:p>
    <w:p w:rsidR="00607DD8" w:rsidRPr="00C57375" w:rsidRDefault="00EE2381" w:rsidP="00C57375">
      <w:pPr>
        <w:rPr>
          <w:rFonts w:ascii="Times New Roman" w:hAnsi="Times New Roman" w:cs="Times New Roman"/>
          <w:b/>
          <w:sz w:val="24"/>
        </w:rPr>
      </w:pPr>
      <w:r w:rsidRPr="004430F3">
        <w:rPr>
          <w:rFonts w:ascii="Times New Roman" w:hAnsi="Times New Roman" w:cs="Times New Roman"/>
          <w:color w:val="000000"/>
          <w:sz w:val="24"/>
          <w:szCs w:val="24"/>
        </w:rPr>
        <w:t xml:space="preserve">Ne rastet e bizneseve qe kane adresa sekondare </w:t>
      </w:r>
      <w:proofErr w:type="gramStart"/>
      <w:r w:rsidRPr="004430F3">
        <w:rPr>
          <w:rFonts w:ascii="Times New Roman" w:hAnsi="Times New Roman" w:cs="Times New Roman"/>
          <w:color w:val="000000"/>
          <w:sz w:val="24"/>
          <w:szCs w:val="24"/>
        </w:rPr>
        <w:t>te</w:t>
      </w:r>
      <w:proofErr w:type="gramEnd"/>
      <w:r w:rsidRPr="004430F3">
        <w:rPr>
          <w:rFonts w:ascii="Times New Roman" w:hAnsi="Times New Roman" w:cs="Times New Roman"/>
          <w:color w:val="000000"/>
          <w:sz w:val="24"/>
          <w:szCs w:val="24"/>
        </w:rPr>
        <w:t xml:space="preserve"> regjistruara te automjeteve, mjete transporti, tarifat vendore gjelberim, pastrim dhe ndricim, llogariten e paguhen vetem per seline e regjistruar te biznesit, adresat sekondare nuk tarifohen. Për të gjitha subjektet që çregjistrohen ose të pezulluar brenda datës 20 Prill ngarkesa nuk do të jetë vjetore por përpjestimisht nga data 01 Janar e vitit fiskal deri në datën e kryerjes së aplikimit për çregjistrim në QKB me përjashtim të rasteve kur konstatohet ndryshe </w:t>
      </w:r>
      <w:r w:rsidR="00530873">
        <w:rPr>
          <w:rFonts w:ascii="Times New Roman" w:hAnsi="Times New Roman" w:cs="Times New Roman"/>
          <w:color w:val="000000"/>
          <w:sz w:val="24"/>
          <w:szCs w:val="24"/>
        </w:rPr>
        <w:t>nga Sektori i Kontrollit pranë Z</w:t>
      </w:r>
      <w:r w:rsidRPr="004430F3">
        <w:rPr>
          <w:rFonts w:ascii="Times New Roman" w:hAnsi="Times New Roman" w:cs="Times New Roman"/>
          <w:color w:val="000000"/>
          <w:sz w:val="24"/>
          <w:szCs w:val="24"/>
        </w:rPr>
        <w:t xml:space="preserve">TTV. Për çdo subjekt që hapet rishtas/riaktivizohet gjatë vitit </w:t>
      </w:r>
      <w:proofErr w:type="gramStart"/>
      <w:r w:rsidRPr="004430F3">
        <w:rPr>
          <w:rFonts w:ascii="Times New Roman" w:hAnsi="Times New Roman" w:cs="Times New Roman"/>
          <w:color w:val="000000"/>
          <w:sz w:val="24"/>
          <w:szCs w:val="24"/>
        </w:rPr>
        <w:t>fiskal ,</w:t>
      </w:r>
      <w:proofErr w:type="gramEnd"/>
      <w:r w:rsidRPr="004430F3">
        <w:rPr>
          <w:rFonts w:ascii="Times New Roman" w:hAnsi="Times New Roman" w:cs="Times New Roman"/>
          <w:color w:val="000000"/>
          <w:sz w:val="24"/>
          <w:szCs w:val="24"/>
        </w:rPr>
        <w:t xml:space="preserve"> ngarkesa fiskale do të jetë përpjestimore duke nisur nga data e regjistrimit deri në fund të vitit fiskal.</w:t>
      </w:r>
    </w:p>
    <w:p w:rsidR="004F32A4" w:rsidRPr="005829A4" w:rsidRDefault="004430F3" w:rsidP="005829A4">
      <w:pPr>
        <w:jc w:val="both"/>
        <w:rPr>
          <w:rFonts w:ascii="Times New Roman" w:hAnsi="Times New Roman" w:cs="Times New Roman"/>
          <w:color w:val="000000"/>
        </w:rPr>
      </w:pPr>
      <w:r w:rsidRPr="004430F3">
        <w:rPr>
          <w:rFonts w:ascii="Times New Roman" w:hAnsi="Times New Roman" w:cs="Times New Roman"/>
          <w:color w:val="000000"/>
          <w:sz w:val="24"/>
        </w:rPr>
        <w:t xml:space="preserve">Cdo taksapagues ka </w:t>
      </w:r>
      <w:proofErr w:type="gramStart"/>
      <w:r w:rsidRPr="004430F3">
        <w:rPr>
          <w:rFonts w:ascii="Times New Roman" w:hAnsi="Times New Roman" w:cs="Times New Roman"/>
          <w:color w:val="000000"/>
          <w:sz w:val="24"/>
        </w:rPr>
        <w:t>te</w:t>
      </w:r>
      <w:proofErr w:type="gramEnd"/>
      <w:r w:rsidRPr="004430F3">
        <w:rPr>
          <w:rFonts w:ascii="Times New Roman" w:hAnsi="Times New Roman" w:cs="Times New Roman"/>
          <w:color w:val="000000"/>
          <w:sz w:val="24"/>
        </w:rPr>
        <w:t xml:space="preserve"> drejte te ankohet me shkrim per shumen dhe menyren se si jane vleresuar detyrimet e tij, te kerkoje rimbursime si dhe te apeloje kunder cdo veprimi ose mosveprimi nga strukturat perkatese ne Bashkine </w:t>
      </w:r>
      <w:r w:rsidR="004F32A4">
        <w:rPr>
          <w:rFonts w:ascii="Times New Roman" w:hAnsi="Times New Roman" w:cs="Times New Roman"/>
          <w:color w:val="000000"/>
          <w:sz w:val="24"/>
        </w:rPr>
        <w:t>Diber.</w:t>
      </w:r>
    </w:p>
    <w:p w:rsidR="004430F3" w:rsidRPr="00D2617A" w:rsidRDefault="004430F3" w:rsidP="00B41D6A">
      <w:pPr>
        <w:rPr>
          <w:rFonts w:ascii="Times New Roman" w:hAnsi="Times New Roman" w:cs="Times New Roman"/>
          <w:b/>
          <w:color w:val="000000"/>
        </w:rPr>
      </w:pPr>
      <w:r w:rsidRPr="00D2617A">
        <w:rPr>
          <w:rFonts w:ascii="Times New Roman" w:hAnsi="Times New Roman" w:cs="Times New Roman"/>
          <w:b/>
          <w:color w:val="000000"/>
        </w:rPr>
        <w:t>ANKIMI</w:t>
      </w:r>
    </w:p>
    <w:p w:rsidR="004430F3" w:rsidRPr="004430F3" w:rsidRDefault="004430F3" w:rsidP="00B41D6A">
      <w:pPr>
        <w:rPr>
          <w:rFonts w:ascii="Times New Roman" w:hAnsi="Times New Roman" w:cs="Times New Roman"/>
          <w:color w:val="000000"/>
          <w:sz w:val="24"/>
        </w:rPr>
      </w:pPr>
      <w:r w:rsidRPr="004430F3">
        <w:rPr>
          <w:rFonts w:ascii="Times New Roman" w:hAnsi="Times New Roman" w:cs="Times New Roman"/>
          <w:color w:val="000000"/>
          <w:sz w:val="24"/>
        </w:rPr>
        <w:t xml:space="preserve">Ankimi paraqitet me shkrim prane Kryetarit </w:t>
      </w:r>
      <w:proofErr w:type="gramStart"/>
      <w:r w:rsidRPr="004430F3">
        <w:rPr>
          <w:rFonts w:ascii="Times New Roman" w:hAnsi="Times New Roman" w:cs="Times New Roman"/>
          <w:color w:val="000000"/>
          <w:sz w:val="24"/>
        </w:rPr>
        <w:t>te</w:t>
      </w:r>
      <w:proofErr w:type="gramEnd"/>
      <w:r w:rsidRPr="004430F3">
        <w:rPr>
          <w:rFonts w:ascii="Times New Roman" w:hAnsi="Times New Roman" w:cs="Times New Roman"/>
          <w:color w:val="000000"/>
          <w:sz w:val="24"/>
        </w:rPr>
        <w:t xml:space="preserve"> Bashkise brenda 30 diteve nga marrja dijeni per aktin administrativ, dhe permban:</w:t>
      </w:r>
    </w:p>
    <w:p w:rsidR="004430F3" w:rsidRPr="00ED7F5F" w:rsidRDefault="004430F3" w:rsidP="00A066DC">
      <w:pPr>
        <w:pStyle w:val="ListParagraph"/>
        <w:numPr>
          <w:ilvl w:val="0"/>
          <w:numId w:val="20"/>
        </w:numPr>
        <w:rPr>
          <w:rFonts w:ascii="Times New Roman" w:hAnsi="Times New Roman"/>
          <w:color w:val="000000"/>
          <w:sz w:val="22"/>
        </w:rPr>
      </w:pPr>
      <w:r w:rsidRPr="00ED7F5F">
        <w:rPr>
          <w:rFonts w:ascii="Times New Roman" w:hAnsi="Times New Roman"/>
          <w:color w:val="000000"/>
          <w:sz w:val="22"/>
        </w:rPr>
        <w:t>emrin, adresen dhe NIPT-in e apeluesit</w:t>
      </w:r>
    </w:p>
    <w:p w:rsidR="004430F3" w:rsidRPr="00ED7F5F" w:rsidRDefault="004430F3" w:rsidP="00A066DC">
      <w:pPr>
        <w:pStyle w:val="ListParagraph"/>
        <w:numPr>
          <w:ilvl w:val="0"/>
          <w:numId w:val="20"/>
        </w:numPr>
        <w:rPr>
          <w:rFonts w:ascii="Times New Roman" w:hAnsi="Times New Roman"/>
          <w:color w:val="000000"/>
          <w:sz w:val="22"/>
        </w:rPr>
      </w:pPr>
      <w:r w:rsidRPr="00ED7F5F">
        <w:rPr>
          <w:rFonts w:ascii="Times New Roman" w:hAnsi="Times New Roman"/>
          <w:color w:val="000000"/>
          <w:sz w:val="22"/>
        </w:rPr>
        <w:t>vitin tatimor, me te cilin lidhet apelimi;</w:t>
      </w:r>
    </w:p>
    <w:p w:rsidR="004430F3" w:rsidRPr="00ED7F5F" w:rsidRDefault="004430F3" w:rsidP="00A066DC">
      <w:pPr>
        <w:pStyle w:val="ListParagraph"/>
        <w:numPr>
          <w:ilvl w:val="0"/>
          <w:numId w:val="20"/>
        </w:numPr>
        <w:rPr>
          <w:rFonts w:ascii="Times New Roman" w:hAnsi="Times New Roman"/>
          <w:color w:val="000000"/>
          <w:sz w:val="22"/>
        </w:rPr>
      </w:pPr>
      <w:r w:rsidRPr="00ED7F5F">
        <w:rPr>
          <w:rFonts w:ascii="Times New Roman" w:hAnsi="Times New Roman"/>
          <w:color w:val="000000"/>
          <w:sz w:val="22"/>
        </w:rPr>
        <w:t xml:space="preserve">natyren dhe shumen e tatimit ose gjobes qe eshte subjekt apelimi; </w:t>
      </w:r>
    </w:p>
    <w:p w:rsidR="004430F3" w:rsidRPr="00ED7F5F" w:rsidRDefault="004430F3" w:rsidP="00A066DC">
      <w:pPr>
        <w:pStyle w:val="ListParagraph"/>
        <w:numPr>
          <w:ilvl w:val="0"/>
          <w:numId w:val="20"/>
        </w:numPr>
        <w:rPr>
          <w:rFonts w:ascii="Times New Roman" w:hAnsi="Times New Roman"/>
          <w:color w:val="000000"/>
          <w:sz w:val="22"/>
        </w:rPr>
      </w:pPr>
      <w:proofErr w:type="gramStart"/>
      <w:r w:rsidRPr="00ED7F5F">
        <w:rPr>
          <w:rFonts w:ascii="Times New Roman" w:hAnsi="Times New Roman"/>
          <w:color w:val="000000"/>
          <w:sz w:val="22"/>
        </w:rPr>
        <w:t>baza</w:t>
      </w:r>
      <w:proofErr w:type="gramEnd"/>
      <w:r w:rsidRPr="00ED7F5F">
        <w:rPr>
          <w:rFonts w:ascii="Times New Roman" w:hAnsi="Times New Roman"/>
          <w:color w:val="000000"/>
          <w:sz w:val="22"/>
        </w:rPr>
        <w:t xml:space="preserve"> ku mbeshtetet apelimi.</w:t>
      </w:r>
    </w:p>
    <w:p w:rsidR="004430F3" w:rsidRPr="004430F3" w:rsidRDefault="004430F3" w:rsidP="004430F3">
      <w:pPr>
        <w:pStyle w:val="ListParagraph"/>
        <w:ind w:left="405"/>
        <w:jc w:val="both"/>
        <w:rPr>
          <w:color w:val="000000"/>
        </w:rPr>
      </w:pPr>
    </w:p>
    <w:p w:rsidR="004430F3" w:rsidRPr="004F32A4" w:rsidRDefault="004430F3" w:rsidP="004F32A4">
      <w:pPr>
        <w:pStyle w:val="NoSpacing"/>
        <w:jc w:val="both"/>
        <w:rPr>
          <w:rFonts w:ascii="Times New Roman" w:hAnsi="Times New Roman" w:cs="Times New Roman"/>
          <w:sz w:val="24"/>
        </w:rPr>
      </w:pPr>
      <w:r w:rsidRPr="004F32A4">
        <w:rPr>
          <w:rFonts w:ascii="Times New Roman" w:hAnsi="Times New Roman" w:cs="Times New Roman"/>
          <w:sz w:val="24"/>
        </w:rPr>
        <w:t xml:space="preserve">Subjekti duhet </w:t>
      </w:r>
      <w:proofErr w:type="gramStart"/>
      <w:r w:rsidRPr="004F32A4">
        <w:rPr>
          <w:rFonts w:ascii="Times New Roman" w:hAnsi="Times New Roman" w:cs="Times New Roman"/>
          <w:sz w:val="24"/>
        </w:rPr>
        <w:t>te</w:t>
      </w:r>
      <w:proofErr w:type="gramEnd"/>
      <w:r w:rsidRPr="004F32A4">
        <w:rPr>
          <w:rFonts w:ascii="Times New Roman" w:hAnsi="Times New Roman" w:cs="Times New Roman"/>
          <w:sz w:val="24"/>
        </w:rPr>
        <w:t xml:space="preserve"> permbushe kerkesat e ligjit per parapagimin e detyrimeve perpara depozitimit te ankimit administrative.</w:t>
      </w:r>
    </w:p>
    <w:p w:rsidR="0081690C" w:rsidRPr="004F32A4" w:rsidRDefault="004430F3" w:rsidP="004F32A4">
      <w:pPr>
        <w:pStyle w:val="NoSpacing"/>
        <w:jc w:val="both"/>
        <w:rPr>
          <w:rFonts w:ascii="Times New Roman" w:hAnsi="Times New Roman" w:cs="Times New Roman"/>
          <w:sz w:val="24"/>
        </w:rPr>
      </w:pPr>
      <w:r w:rsidRPr="004F32A4">
        <w:rPr>
          <w:rFonts w:ascii="Times New Roman" w:hAnsi="Times New Roman" w:cs="Times New Roman"/>
          <w:sz w:val="24"/>
        </w:rPr>
        <w:t xml:space="preserve">Procedurat e apelimit dhe procedurat e shqyrtimit </w:t>
      </w:r>
      <w:proofErr w:type="gramStart"/>
      <w:r w:rsidRPr="004F32A4">
        <w:rPr>
          <w:rFonts w:ascii="Times New Roman" w:hAnsi="Times New Roman" w:cs="Times New Roman"/>
          <w:sz w:val="24"/>
        </w:rPr>
        <w:t>te</w:t>
      </w:r>
      <w:proofErr w:type="gramEnd"/>
      <w:r w:rsidRPr="004F32A4">
        <w:rPr>
          <w:rFonts w:ascii="Times New Roman" w:hAnsi="Times New Roman" w:cs="Times New Roman"/>
          <w:sz w:val="24"/>
        </w:rPr>
        <w:t xml:space="preserve"> apelimit tatimor, bazohen ne percaktimet e bera ne Ligjin “Per Procedurat Tatimore” dhe ne Udhezimin e Ministrit te Financave ne zbatim te tij. Kryetari i Bashkise shqyrton ankimin dhe merr vendim </w:t>
      </w:r>
      <w:proofErr w:type="gramStart"/>
      <w:r w:rsidRPr="004F32A4">
        <w:rPr>
          <w:rFonts w:ascii="Times New Roman" w:hAnsi="Times New Roman" w:cs="Times New Roman"/>
          <w:sz w:val="24"/>
        </w:rPr>
        <w:t>brenda</w:t>
      </w:r>
      <w:proofErr w:type="gramEnd"/>
      <w:r w:rsidRPr="004F32A4">
        <w:rPr>
          <w:rFonts w:ascii="Times New Roman" w:hAnsi="Times New Roman" w:cs="Times New Roman"/>
          <w:sz w:val="24"/>
        </w:rPr>
        <w:t xml:space="preserve"> 30 diteve nga data e depozitimit te ankimit. Kunder vendimit </w:t>
      </w:r>
      <w:proofErr w:type="gramStart"/>
      <w:r w:rsidRPr="004F32A4">
        <w:rPr>
          <w:rFonts w:ascii="Times New Roman" w:hAnsi="Times New Roman" w:cs="Times New Roman"/>
          <w:sz w:val="24"/>
        </w:rPr>
        <w:t>te</w:t>
      </w:r>
      <w:proofErr w:type="gramEnd"/>
      <w:r w:rsidRPr="004F32A4">
        <w:rPr>
          <w:rFonts w:ascii="Times New Roman" w:hAnsi="Times New Roman" w:cs="Times New Roman"/>
          <w:sz w:val="24"/>
        </w:rPr>
        <w:t xml:space="preserve"> Kryetarit te Bashkise, subjekti ka te drejte te ankohet ne Gjykate behet brenda 30 diteve nga casti i marrjes ne dijeni per vendimin e mesiperm.</w:t>
      </w:r>
    </w:p>
    <w:p w:rsidR="004F32A4" w:rsidRPr="00886213" w:rsidRDefault="004F32A4" w:rsidP="00886213">
      <w:pPr>
        <w:rPr>
          <w:rFonts w:ascii="Times New Roman" w:hAnsi="Times New Roman"/>
          <w:b/>
          <w:sz w:val="24"/>
          <w:szCs w:val="24"/>
        </w:rPr>
      </w:pPr>
    </w:p>
    <w:p w:rsidR="00461F07" w:rsidRPr="00F17C42" w:rsidRDefault="00F17C42" w:rsidP="00224E2B">
      <w:pPr>
        <w:pStyle w:val="ListParagraph"/>
        <w:numPr>
          <w:ilvl w:val="0"/>
          <w:numId w:val="9"/>
        </w:numPr>
        <w:rPr>
          <w:rFonts w:ascii="Times New Roman" w:hAnsi="Times New Roman"/>
          <w:b/>
          <w:sz w:val="24"/>
          <w:szCs w:val="24"/>
        </w:rPr>
      </w:pPr>
      <w:r w:rsidRPr="00F17C42">
        <w:rPr>
          <w:rFonts w:ascii="Times New Roman" w:hAnsi="Times New Roman"/>
          <w:b/>
          <w:sz w:val="24"/>
          <w:szCs w:val="24"/>
        </w:rPr>
        <w:t>Baza Ligjore</w:t>
      </w:r>
    </w:p>
    <w:p w:rsidR="00F17C42" w:rsidRPr="00F17C42" w:rsidRDefault="00F17C42" w:rsidP="00F17C42">
      <w:pPr>
        <w:pStyle w:val="ListParagraph"/>
        <w:rPr>
          <w:rFonts w:ascii="Times New Roman" w:hAnsi="Times New Roman"/>
          <w:sz w:val="24"/>
          <w:szCs w:val="24"/>
        </w:rPr>
      </w:pPr>
    </w:p>
    <w:p w:rsidR="000F20CD" w:rsidRPr="00F82D9E" w:rsidRDefault="000F20CD" w:rsidP="000F20CD">
      <w:pPr>
        <w:autoSpaceDE w:val="0"/>
        <w:autoSpaceDN w:val="0"/>
        <w:adjustRightInd w:val="0"/>
        <w:spacing w:after="0" w:line="240" w:lineRule="auto"/>
        <w:jc w:val="both"/>
        <w:rPr>
          <w:rFonts w:ascii="Times New Roman" w:hAnsi="Times New Roman" w:cs="Times New Roman"/>
          <w:sz w:val="24"/>
          <w:szCs w:val="24"/>
        </w:rPr>
      </w:pPr>
      <w:proofErr w:type="gramStart"/>
      <w:r w:rsidRPr="00F82D9E">
        <w:rPr>
          <w:rFonts w:ascii="Times New Roman" w:hAnsi="Times New Roman" w:cs="Times New Roman"/>
          <w:sz w:val="24"/>
          <w:szCs w:val="24"/>
        </w:rPr>
        <w:t>Ligji nr 9632, datë 30.10.2006 "Për sistemin e taksave vendore", i ndryshuar, përbën ligjin bazë për reformat e decentralizimit të pushtetit vendor dhe përcakton rregullat për ushtrimin e të drejtave dhe detyrave të njësive të qeverisjes vendore në drejtim të krijimit të taksave vendore, mbledhjen dhe administrimin e tyre.</w:t>
      </w:r>
      <w:proofErr w:type="gramEnd"/>
    </w:p>
    <w:p w:rsidR="000F20CD" w:rsidRPr="00F82D9E" w:rsidRDefault="000F20CD" w:rsidP="000F20CD">
      <w:pPr>
        <w:autoSpaceDE w:val="0"/>
        <w:autoSpaceDN w:val="0"/>
        <w:adjustRightInd w:val="0"/>
        <w:spacing w:after="0" w:line="240" w:lineRule="auto"/>
        <w:jc w:val="both"/>
        <w:rPr>
          <w:rFonts w:ascii="Times New Roman" w:hAnsi="Times New Roman" w:cs="Times New Roman"/>
          <w:sz w:val="24"/>
          <w:szCs w:val="24"/>
        </w:rPr>
      </w:pPr>
      <w:r w:rsidRPr="00F82D9E">
        <w:rPr>
          <w:rFonts w:ascii="Times New Roman" w:hAnsi="Times New Roman" w:cs="Times New Roman"/>
          <w:sz w:val="24"/>
          <w:szCs w:val="24"/>
        </w:rPr>
        <w:t>Bazuar në Ligjin Ligji nr.139/2015, datë 17.12.2015 “</w:t>
      </w:r>
      <w:r w:rsidRPr="00F82D9E">
        <w:rPr>
          <w:rFonts w:ascii="Times New Roman" w:hAnsi="Times New Roman" w:cs="Times New Roman"/>
          <w:iCs/>
          <w:sz w:val="24"/>
          <w:szCs w:val="24"/>
        </w:rPr>
        <w:t xml:space="preserve">Për vetqeverisjen vendore” </w:t>
      </w:r>
      <w:r w:rsidRPr="00F82D9E">
        <w:rPr>
          <w:rFonts w:ascii="Times New Roman" w:hAnsi="Times New Roman" w:cs="Times New Roman"/>
          <w:sz w:val="24"/>
          <w:szCs w:val="24"/>
        </w:rPr>
        <w:t>dhe Ligjin nr.9975, datë 28.7.2008 “Për taksat kombëtare”, i ndryshuar, në të ardhurat vendore përfshihen kryesisht:</w:t>
      </w:r>
    </w:p>
    <w:p w:rsidR="000F20CD" w:rsidRPr="00F82D9E" w:rsidRDefault="000F20CD" w:rsidP="000F20CD">
      <w:pPr>
        <w:autoSpaceDE w:val="0"/>
        <w:autoSpaceDN w:val="0"/>
        <w:adjustRightInd w:val="0"/>
        <w:spacing w:after="0" w:line="240" w:lineRule="auto"/>
        <w:jc w:val="both"/>
        <w:rPr>
          <w:rFonts w:ascii="Times New Roman" w:hAnsi="Times New Roman" w:cs="Times New Roman"/>
          <w:sz w:val="24"/>
          <w:szCs w:val="24"/>
        </w:rPr>
      </w:pPr>
      <w:r w:rsidRPr="00F82D9E">
        <w:rPr>
          <w:rFonts w:ascii="Times New Roman" w:hAnsi="Times New Roman" w:cs="Times New Roman"/>
          <w:sz w:val="24"/>
          <w:szCs w:val="24"/>
        </w:rPr>
        <w:t>Tatimi i thjeshtuar mbi BV;</w:t>
      </w:r>
    </w:p>
    <w:p w:rsidR="000F20CD" w:rsidRPr="00F82D9E" w:rsidRDefault="000F20CD" w:rsidP="000F20CD">
      <w:pPr>
        <w:autoSpaceDE w:val="0"/>
        <w:autoSpaceDN w:val="0"/>
        <w:adjustRightInd w:val="0"/>
        <w:spacing w:after="0" w:line="240" w:lineRule="auto"/>
        <w:jc w:val="both"/>
        <w:rPr>
          <w:rFonts w:ascii="Times New Roman" w:hAnsi="Times New Roman" w:cs="Times New Roman"/>
          <w:sz w:val="24"/>
          <w:szCs w:val="24"/>
        </w:rPr>
      </w:pPr>
      <w:r w:rsidRPr="00F82D9E">
        <w:rPr>
          <w:rFonts w:ascii="Times New Roman" w:hAnsi="Times New Roman" w:cs="Times New Roman"/>
          <w:sz w:val="24"/>
          <w:szCs w:val="24"/>
        </w:rPr>
        <w:t>Taksa e ndikimit në infrastrukturë për ndërtimet e reja;</w:t>
      </w:r>
    </w:p>
    <w:p w:rsidR="000F20CD" w:rsidRPr="00F82D9E" w:rsidRDefault="004F32A4" w:rsidP="000F2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Taksa mbi pasurine e paluajteshme;</w:t>
      </w:r>
    </w:p>
    <w:p w:rsidR="000F20CD" w:rsidRPr="00F82D9E" w:rsidRDefault="000F20CD" w:rsidP="000F20CD">
      <w:pPr>
        <w:autoSpaceDE w:val="0"/>
        <w:autoSpaceDN w:val="0"/>
        <w:adjustRightInd w:val="0"/>
        <w:spacing w:after="0" w:line="240" w:lineRule="auto"/>
        <w:jc w:val="both"/>
        <w:rPr>
          <w:rFonts w:ascii="Times New Roman" w:hAnsi="Times New Roman" w:cs="Times New Roman"/>
          <w:sz w:val="24"/>
          <w:szCs w:val="24"/>
        </w:rPr>
      </w:pPr>
      <w:r w:rsidRPr="00F82D9E">
        <w:rPr>
          <w:rFonts w:ascii="Times New Roman" w:hAnsi="Times New Roman" w:cs="Times New Roman"/>
          <w:sz w:val="24"/>
          <w:szCs w:val="24"/>
        </w:rPr>
        <w:t>Taksa për transferimin e pasurisë së patundshme;</w:t>
      </w:r>
    </w:p>
    <w:p w:rsidR="000F20CD" w:rsidRPr="00F82D9E" w:rsidRDefault="000F20CD" w:rsidP="000F20CD">
      <w:pPr>
        <w:autoSpaceDE w:val="0"/>
        <w:autoSpaceDN w:val="0"/>
        <w:adjustRightInd w:val="0"/>
        <w:spacing w:after="0" w:line="240" w:lineRule="auto"/>
        <w:jc w:val="both"/>
        <w:rPr>
          <w:rFonts w:ascii="Times New Roman" w:hAnsi="Times New Roman" w:cs="Times New Roman"/>
          <w:sz w:val="24"/>
          <w:szCs w:val="24"/>
        </w:rPr>
      </w:pPr>
      <w:r w:rsidRPr="00F82D9E">
        <w:rPr>
          <w:rFonts w:ascii="Times New Roman" w:hAnsi="Times New Roman" w:cs="Times New Roman"/>
          <w:sz w:val="24"/>
          <w:szCs w:val="24"/>
        </w:rPr>
        <w:t>Taksa për automjetet/mjetet e përdorura;</w:t>
      </w:r>
    </w:p>
    <w:p w:rsidR="000F20CD" w:rsidRDefault="000F20CD" w:rsidP="000F20CD">
      <w:pPr>
        <w:autoSpaceDE w:val="0"/>
        <w:autoSpaceDN w:val="0"/>
        <w:adjustRightInd w:val="0"/>
        <w:spacing w:after="0" w:line="240" w:lineRule="auto"/>
        <w:jc w:val="both"/>
        <w:rPr>
          <w:rFonts w:ascii="Times New Roman" w:hAnsi="Times New Roman" w:cs="Times New Roman"/>
          <w:sz w:val="24"/>
          <w:szCs w:val="24"/>
        </w:rPr>
      </w:pPr>
      <w:r w:rsidRPr="00F82D9E">
        <w:rPr>
          <w:rFonts w:ascii="Times New Roman" w:hAnsi="Times New Roman" w:cs="Times New Roman"/>
          <w:sz w:val="24"/>
          <w:szCs w:val="24"/>
        </w:rPr>
        <w:t>Taksa e tabelës/reklamat;</w:t>
      </w:r>
    </w:p>
    <w:p w:rsidR="00C70ABC" w:rsidRDefault="00C70ABC" w:rsidP="000F2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Taksa e fjetjes ne hotel</w:t>
      </w:r>
    </w:p>
    <w:p w:rsidR="00C70ABC" w:rsidRPr="00F82D9E" w:rsidRDefault="00C70ABC" w:rsidP="000F2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Takes mbi renten minerare:</w:t>
      </w:r>
    </w:p>
    <w:p w:rsidR="00C70ABC" w:rsidRPr="00F82D9E" w:rsidRDefault="000F20CD" w:rsidP="000F20CD">
      <w:pPr>
        <w:autoSpaceDE w:val="0"/>
        <w:autoSpaceDN w:val="0"/>
        <w:adjustRightInd w:val="0"/>
        <w:spacing w:after="0" w:line="240" w:lineRule="auto"/>
        <w:jc w:val="both"/>
        <w:rPr>
          <w:rFonts w:ascii="Times New Roman" w:hAnsi="Times New Roman" w:cs="Times New Roman"/>
          <w:sz w:val="24"/>
          <w:szCs w:val="24"/>
        </w:rPr>
      </w:pPr>
      <w:r w:rsidRPr="00F82D9E">
        <w:rPr>
          <w:rFonts w:ascii="Times New Roman" w:hAnsi="Times New Roman" w:cs="Times New Roman"/>
          <w:sz w:val="24"/>
          <w:szCs w:val="24"/>
        </w:rPr>
        <w:t>Taksa të përkohshme;</w:t>
      </w:r>
    </w:p>
    <w:p w:rsidR="00C70ABC" w:rsidRPr="00F82D9E" w:rsidRDefault="000F20CD" w:rsidP="000F20CD">
      <w:pPr>
        <w:autoSpaceDE w:val="0"/>
        <w:autoSpaceDN w:val="0"/>
        <w:adjustRightInd w:val="0"/>
        <w:spacing w:after="0" w:line="240" w:lineRule="auto"/>
        <w:jc w:val="both"/>
        <w:rPr>
          <w:rFonts w:ascii="Times New Roman" w:hAnsi="Times New Roman" w:cs="Times New Roman"/>
          <w:sz w:val="24"/>
          <w:szCs w:val="24"/>
        </w:rPr>
      </w:pPr>
      <w:r w:rsidRPr="00F82D9E">
        <w:rPr>
          <w:rFonts w:ascii="Times New Roman" w:hAnsi="Times New Roman" w:cs="Times New Roman"/>
          <w:sz w:val="24"/>
          <w:szCs w:val="24"/>
        </w:rPr>
        <w:t>Tarifa për shërbime;</w:t>
      </w:r>
    </w:p>
    <w:p w:rsidR="000F20CD" w:rsidRPr="00F82D9E" w:rsidRDefault="000F20CD" w:rsidP="000F20CD">
      <w:pPr>
        <w:autoSpaceDE w:val="0"/>
        <w:autoSpaceDN w:val="0"/>
        <w:adjustRightInd w:val="0"/>
        <w:spacing w:after="0" w:line="240" w:lineRule="auto"/>
        <w:jc w:val="both"/>
        <w:rPr>
          <w:rFonts w:ascii="Times New Roman" w:hAnsi="Times New Roman" w:cs="Times New Roman"/>
          <w:sz w:val="24"/>
          <w:szCs w:val="24"/>
        </w:rPr>
      </w:pPr>
      <w:proofErr w:type="gramStart"/>
      <w:r w:rsidRPr="00F82D9E">
        <w:rPr>
          <w:rFonts w:ascii="Times New Roman" w:hAnsi="Times New Roman" w:cs="Times New Roman"/>
          <w:sz w:val="24"/>
          <w:szCs w:val="24"/>
        </w:rPr>
        <w:t>Më poshtë në mënyrë të përmbledhur jepet legjislacioni fiskal vendor, i cili është konsultuar për të hartuar këtë paketë fiskale.</w:t>
      </w:r>
      <w:proofErr w:type="gramEnd"/>
    </w:p>
    <w:p w:rsidR="000F20CD" w:rsidRPr="00F82D9E" w:rsidRDefault="000F20CD" w:rsidP="000F20CD">
      <w:pPr>
        <w:autoSpaceDE w:val="0"/>
        <w:autoSpaceDN w:val="0"/>
        <w:adjustRightInd w:val="0"/>
        <w:spacing w:after="0" w:line="240" w:lineRule="auto"/>
        <w:jc w:val="both"/>
        <w:rPr>
          <w:rFonts w:ascii="Times New Roman" w:hAnsi="Times New Roman" w:cs="Times New Roman"/>
          <w:b/>
          <w:bCs/>
          <w:sz w:val="24"/>
          <w:szCs w:val="24"/>
        </w:rPr>
      </w:pPr>
    </w:p>
    <w:p w:rsidR="000F20CD" w:rsidRPr="00F82D9E" w:rsidRDefault="000F20CD" w:rsidP="000F20CD">
      <w:pPr>
        <w:autoSpaceDE w:val="0"/>
        <w:autoSpaceDN w:val="0"/>
        <w:adjustRightInd w:val="0"/>
        <w:spacing w:after="0" w:line="240" w:lineRule="auto"/>
        <w:jc w:val="both"/>
        <w:rPr>
          <w:rFonts w:ascii="Times New Roman" w:hAnsi="Times New Roman" w:cs="Times New Roman"/>
          <w:b/>
          <w:bCs/>
          <w:sz w:val="24"/>
          <w:szCs w:val="24"/>
        </w:rPr>
      </w:pPr>
      <w:r w:rsidRPr="00F82D9E">
        <w:rPr>
          <w:rFonts w:ascii="Times New Roman" w:hAnsi="Times New Roman" w:cs="Times New Roman"/>
          <w:b/>
          <w:bCs/>
          <w:sz w:val="24"/>
          <w:szCs w:val="24"/>
        </w:rPr>
        <w:t>Ligje:</w:t>
      </w:r>
    </w:p>
    <w:p w:rsidR="000F20CD" w:rsidRPr="00F82D9E" w:rsidRDefault="000F20CD" w:rsidP="000F20CD">
      <w:pPr>
        <w:autoSpaceDE w:val="0"/>
        <w:autoSpaceDN w:val="0"/>
        <w:adjustRightInd w:val="0"/>
        <w:spacing w:after="0" w:line="240" w:lineRule="auto"/>
        <w:jc w:val="both"/>
        <w:rPr>
          <w:rFonts w:ascii="Times New Roman" w:hAnsi="Times New Roman" w:cs="Times New Roman"/>
          <w:sz w:val="24"/>
          <w:szCs w:val="24"/>
        </w:rPr>
      </w:pPr>
    </w:p>
    <w:p w:rsidR="000F20CD" w:rsidRPr="00F82D9E" w:rsidRDefault="000F20CD" w:rsidP="000F20CD">
      <w:pPr>
        <w:autoSpaceDE w:val="0"/>
        <w:autoSpaceDN w:val="0"/>
        <w:adjustRightInd w:val="0"/>
        <w:spacing w:after="0" w:line="240" w:lineRule="auto"/>
        <w:jc w:val="both"/>
        <w:rPr>
          <w:rFonts w:ascii="Times New Roman" w:hAnsi="Times New Roman" w:cs="Times New Roman"/>
          <w:sz w:val="24"/>
          <w:szCs w:val="24"/>
        </w:rPr>
      </w:pPr>
      <w:proofErr w:type="gramStart"/>
      <w:r w:rsidRPr="00F82D9E">
        <w:rPr>
          <w:rFonts w:ascii="Times New Roman" w:hAnsi="Times New Roman" w:cs="Times New Roman"/>
          <w:sz w:val="24"/>
          <w:szCs w:val="24"/>
        </w:rPr>
        <w:t>Ligji nr 9632, datë 30.10.2006 "Për sistemin e taksave vendore", ndryshuar me Ligjin nr.</w:t>
      </w:r>
      <w:proofErr w:type="gramEnd"/>
      <w:r w:rsidRPr="00F82D9E">
        <w:rPr>
          <w:rFonts w:ascii="Times New Roman" w:hAnsi="Times New Roman" w:cs="Times New Roman"/>
          <w:sz w:val="24"/>
          <w:szCs w:val="24"/>
        </w:rPr>
        <w:t xml:space="preserve"> </w:t>
      </w:r>
      <w:proofErr w:type="gramStart"/>
      <w:r w:rsidRPr="00F82D9E">
        <w:rPr>
          <w:rFonts w:ascii="Times New Roman" w:hAnsi="Times New Roman" w:cs="Times New Roman"/>
          <w:sz w:val="24"/>
          <w:szCs w:val="24"/>
        </w:rPr>
        <w:t>9745 datë 28.05.07; ndryshuar me Ligjin nr.</w:t>
      </w:r>
      <w:proofErr w:type="gramEnd"/>
      <w:r w:rsidRPr="00F82D9E">
        <w:rPr>
          <w:rFonts w:ascii="Times New Roman" w:hAnsi="Times New Roman" w:cs="Times New Roman"/>
          <w:sz w:val="24"/>
          <w:szCs w:val="24"/>
        </w:rPr>
        <w:t xml:space="preserve"> </w:t>
      </w:r>
      <w:proofErr w:type="gramStart"/>
      <w:r w:rsidRPr="00F82D9E">
        <w:rPr>
          <w:rFonts w:ascii="Times New Roman" w:hAnsi="Times New Roman" w:cs="Times New Roman"/>
          <w:sz w:val="24"/>
          <w:szCs w:val="24"/>
        </w:rPr>
        <w:t>9764, datë 09.07.2007; ndryshuar me Ligjin nr.</w:t>
      </w:r>
      <w:proofErr w:type="gramEnd"/>
      <w:r w:rsidRPr="00F82D9E">
        <w:rPr>
          <w:rFonts w:ascii="Times New Roman" w:hAnsi="Times New Roman" w:cs="Times New Roman"/>
          <w:sz w:val="24"/>
          <w:szCs w:val="24"/>
        </w:rPr>
        <w:t xml:space="preserve"> </w:t>
      </w:r>
      <w:proofErr w:type="gramStart"/>
      <w:r w:rsidRPr="00F82D9E">
        <w:rPr>
          <w:rFonts w:ascii="Times New Roman" w:hAnsi="Times New Roman" w:cs="Times New Roman"/>
          <w:sz w:val="24"/>
          <w:szCs w:val="24"/>
        </w:rPr>
        <w:t>9931, datë 09.06.2008; ndryshuar me Ligjin nr.</w:t>
      </w:r>
      <w:proofErr w:type="gramEnd"/>
      <w:r w:rsidRPr="00F82D9E">
        <w:rPr>
          <w:rFonts w:ascii="Times New Roman" w:hAnsi="Times New Roman" w:cs="Times New Roman"/>
          <w:sz w:val="24"/>
          <w:szCs w:val="24"/>
        </w:rPr>
        <w:t xml:space="preserve"> </w:t>
      </w:r>
      <w:proofErr w:type="gramStart"/>
      <w:r w:rsidRPr="00F82D9E">
        <w:rPr>
          <w:rFonts w:ascii="Times New Roman" w:hAnsi="Times New Roman" w:cs="Times New Roman"/>
          <w:sz w:val="24"/>
          <w:szCs w:val="24"/>
        </w:rPr>
        <w:t>10 073, datë 9.2.2009; ndryshuar me Ligjin nr.</w:t>
      </w:r>
      <w:proofErr w:type="gramEnd"/>
      <w:r w:rsidRPr="00F82D9E">
        <w:rPr>
          <w:rFonts w:ascii="Times New Roman" w:hAnsi="Times New Roman" w:cs="Times New Roman"/>
          <w:sz w:val="24"/>
          <w:szCs w:val="24"/>
        </w:rPr>
        <w:t xml:space="preserve"> 10117 </w:t>
      </w:r>
      <w:proofErr w:type="gramStart"/>
      <w:r w:rsidRPr="00F82D9E">
        <w:rPr>
          <w:rFonts w:ascii="Times New Roman" w:hAnsi="Times New Roman" w:cs="Times New Roman"/>
          <w:sz w:val="24"/>
          <w:szCs w:val="24"/>
        </w:rPr>
        <w:t>dt</w:t>
      </w:r>
      <w:proofErr w:type="gramEnd"/>
      <w:r w:rsidRPr="00F82D9E">
        <w:rPr>
          <w:rFonts w:ascii="Times New Roman" w:hAnsi="Times New Roman" w:cs="Times New Roman"/>
          <w:sz w:val="24"/>
          <w:szCs w:val="24"/>
        </w:rPr>
        <w:t xml:space="preserve">. </w:t>
      </w:r>
      <w:proofErr w:type="gramStart"/>
      <w:r w:rsidRPr="00F82D9E">
        <w:rPr>
          <w:rFonts w:ascii="Times New Roman" w:hAnsi="Times New Roman" w:cs="Times New Roman"/>
          <w:sz w:val="24"/>
          <w:szCs w:val="24"/>
        </w:rPr>
        <w:t>23.4.2009; ndryshuar me Ligjin nr.</w:t>
      </w:r>
      <w:proofErr w:type="gramEnd"/>
      <w:r w:rsidRPr="00F82D9E">
        <w:rPr>
          <w:rFonts w:ascii="Times New Roman" w:hAnsi="Times New Roman" w:cs="Times New Roman"/>
          <w:sz w:val="24"/>
          <w:szCs w:val="24"/>
        </w:rPr>
        <w:t xml:space="preserve"> 10146 dt.28.9.2009; ndryshuar me Ligjin Nr. </w:t>
      </w:r>
      <w:proofErr w:type="gramStart"/>
      <w:r w:rsidRPr="00F82D9E">
        <w:rPr>
          <w:rFonts w:ascii="Times New Roman" w:hAnsi="Times New Roman" w:cs="Times New Roman"/>
          <w:sz w:val="24"/>
          <w:szCs w:val="24"/>
        </w:rPr>
        <w:t>10354 ,</w:t>
      </w:r>
      <w:proofErr w:type="gramEnd"/>
      <w:r w:rsidRPr="00F82D9E">
        <w:rPr>
          <w:rFonts w:ascii="Times New Roman" w:hAnsi="Times New Roman" w:cs="Times New Roman"/>
          <w:sz w:val="24"/>
          <w:szCs w:val="24"/>
        </w:rPr>
        <w:t xml:space="preserve"> datë 18.11.2010; ndryshuar me Ligjin nr. </w:t>
      </w:r>
      <w:proofErr w:type="gramStart"/>
      <w:r w:rsidRPr="00F82D9E">
        <w:rPr>
          <w:rFonts w:ascii="Times New Roman" w:hAnsi="Times New Roman" w:cs="Times New Roman"/>
          <w:sz w:val="24"/>
          <w:szCs w:val="24"/>
        </w:rPr>
        <w:t>10457, datë 21.07.2011; ndryshuar me Ligjin nr.</w:t>
      </w:r>
      <w:proofErr w:type="gramEnd"/>
      <w:r w:rsidRPr="00F82D9E">
        <w:rPr>
          <w:rFonts w:ascii="Times New Roman" w:hAnsi="Times New Roman" w:cs="Times New Roman"/>
          <w:sz w:val="24"/>
          <w:szCs w:val="24"/>
        </w:rPr>
        <w:t xml:space="preserve"> </w:t>
      </w:r>
      <w:proofErr w:type="gramStart"/>
      <w:r w:rsidRPr="00F82D9E">
        <w:rPr>
          <w:rFonts w:ascii="Times New Roman" w:hAnsi="Times New Roman" w:cs="Times New Roman"/>
          <w:sz w:val="24"/>
          <w:szCs w:val="24"/>
        </w:rPr>
        <w:t>106/2013, datë 28.3.2013; ndryshuar me Ligjin nr.</w:t>
      </w:r>
      <w:proofErr w:type="gramEnd"/>
      <w:r w:rsidRPr="00F82D9E">
        <w:rPr>
          <w:rFonts w:ascii="Times New Roman" w:hAnsi="Times New Roman" w:cs="Times New Roman"/>
          <w:sz w:val="24"/>
          <w:szCs w:val="24"/>
        </w:rPr>
        <w:t xml:space="preserve"> </w:t>
      </w:r>
      <w:proofErr w:type="gramStart"/>
      <w:r w:rsidRPr="00F82D9E">
        <w:rPr>
          <w:rFonts w:ascii="Times New Roman" w:hAnsi="Times New Roman" w:cs="Times New Roman"/>
          <w:sz w:val="24"/>
          <w:szCs w:val="24"/>
        </w:rPr>
        <w:t>181/2013, datë 28.12.2013; ndryshuar me Ligjin nr.</w:t>
      </w:r>
      <w:proofErr w:type="gramEnd"/>
      <w:r w:rsidRPr="00F82D9E">
        <w:rPr>
          <w:rFonts w:ascii="Times New Roman" w:hAnsi="Times New Roman" w:cs="Times New Roman"/>
          <w:sz w:val="24"/>
          <w:szCs w:val="24"/>
        </w:rPr>
        <w:t xml:space="preserve"> </w:t>
      </w:r>
      <w:proofErr w:type="gramStart"/>
      <w:r w:rsidRPr="00F82D9E">
        <w:rPr>
          <w:rFonts w:ascii="Times New Roman" w:hAnsi="Times New Roman" w:cs="Times New Roman"/>
          <w:sz w:val="24"/>
          <w:szCs w:val="24"/>
        </w:rPr>
        <w:t>85/2014, datë 17.07.2014; ndryshuar me Ligjin nr.</w:t>
      </w:r>
      <w:proofErr w:type="gramEnd"/>
      <w:r w:rsidRPr="00F82D9E">
        <w:rPr>
          <w:rFonts w:ascii="Times New Roman" w:hAnsi="Times New Roman" w:cs="Times New Roman"/>
          <w:sz w:val="24"/>
          <w:szCs w:val="24"/>
        </w:rPr>
        <w:t xml:space="preserve"> 181/2013, </w:t>
      </w:r>
      <w:proofErr w:type="gramStart"/>
      <w:r w:rsidRPr="00F82D9E">
        <w:rPr>
          <w:rFonts w:ascii="Times New Roman" w:hAnsi="Times New Roman" w:cs="Times New Roman"/>
          <w:sz w:val="24"/>
          <w:szCs w:val="24"/>
        </w:rPr>
        <w:t>dt</w:t>
      </w:r>
      <w:proofErr w:type="gramEnd"/>
      <w:r w:rsidRPr="00F82D9E">
        <w:rPr>
          <w:rFonts w:ascii="Times New Roman" w:hAnsi="Times New Roman" w:cs="Times New Roman"/>
          <w:sz w:val="24"/>
          <w:szCs w:val="24"/>
        </w:rPr>
        <w:t xml:space="preserve">. </w:t>
      </w:r>
      <w:proofErr w:type="gramStart"/>
      <w:r w:rsidRPr="00F82D9E">
        <w:rPr>
          <w:rFonts w:ascii="Times New Roman" w:hAnsi="Times New Roman" w:cs="Times New Roman"/>
          <w:sz w:val="24"/>
          <w:szCs w:val="24"/>
        </w:rPr>
        <w:t>28.12.2013; ndryshuar me Ligjin nr.</w:t>
      </w:r>
      <w:proofErr w:type="gramEnd"/>
      <w:r w:rsidRPr="00F82D9E">
        <w:rPr>
          <w:rFonts w:ascii="Times New Roman" w:hAnsi="Times New Roman" w:cs="Times New Roman"/>
          <w:sz w:val="24"/>
          <w:szCs w:val="24"/>
        </w:rPr>
        <w:t xml:space="preserve"> 142/2015, datë 17.12.2015</w:t>
      </w:r>
      <w:proofErr w:type="gramStart"/>
      <w:r w:rsidRPr="00F82D9E">
        <w:rPr>
          <w:rFonts w:ascii="Times New Roman" w:hAnsi="Times New Roman" w:cs="Times New Roman"/>
          <w:sz w:val="24"/>
          <w:szCs w:val="24"/>
        </w:rPr>
        <w:t>.;</w:t>
      </w:r>
      <w:proofErr w:type="gramEnd"/>
    </w:p>
    <w:p w:rsidR="000F20CD" w:rsidRPr="000D7F68" w:rsidRDefault="000F20CD" w:rsidP="000F20CD">
      <w:pPr>
        <w:autoSpaceDE w:val="0"/>
        <w:autoSpaceDN w:val="0"/>
        <w:adjustRightInd w:val="0"/>
        <w:spacing w:after="0" w:line="240" w:lineRule="auto"/>
        <w:jc w:val="both"/>
        <w:rPr>
          <w:rFonts w:ascii="Times New Roman" w:hAnsi="Times New Roman" w:cs="Times New Roman"/>
          <w:iCs/>
          <w:sz w:val="24"/>
          <w:szCs w:val="24"/>
        </w:rPr>
      </w:pPr>
      <w:r w:rsidRPr="00F82D9E">
        <w:rPr>
          <w:rFonts w:ascii="Times New Roman" w:hAnsi="Times New Roman" w:cs="Times New Roman"/>
          <w:sz w:val="24"/>
          <w:szCs w:val="24"/>
        </w:rPr>
        <w:t>Ligji nr.139/2015, datë 17.12.2015 “</w:t>
      </w:r>
      <w:r w:rsidRPr="00F82D9E">
        <w:rPr>
          <w:rFonts w:ascii="Times New Roman" w:hAnsi="Times New Roman" w:cs="Times New Roman"/>
          <w:iCs/>
          <w:sz w:val="24"/>
          <w:szCs w:val="24"/>
        </w:rPr>
        <w:t>Për vetqeverisjen vendore”</w:t>
      </w:r>
    </w:p>
    <w:p w:rsidR="000F20CD" w:rsidRPr="00F82D9E" w:rsidRDefault="000F20CD" w:rsidP="000F20CD">
      <w:pPr>
        <w:autoSpaceDE w:val="0"/>
        <w:autoSpaceDN w:val="0"/>
        <w:adjustRightInd w:val="0"/>
        <w:spacing w:after="0" w:line="240" w:lineRule="auto"/>
        <w:jc w:val="both"/>
        <w:rPr>
          <w:rFonts w:ascii="Times New Roman" w:hAnsi="Times New Roman" w:cs="Times New Roman"/>
          <w:sz w:val="24"/>
          <w:szCs w:val="24"/>
        </w:rPr>
      </w:pPr>
      <w:proofErr w:type="gramStart"/>
      <w:r w:rsidRPr="00F82D9E">
        <w:rPr>
          <w:rFonts w:ascii="Times New Roman" w:hAnsi="Times New Roman" w:cs="Times New Roman"/>
          <w:sz w:val="24"/>
          <w:szCs w:val="24"/>
        </w:rPr>
        <w:t>Ligji nr.</w:t>
      </w:r>
      <w:proofErr w:type="gramEnd"/>
      <w:r w:rsidRPr="00F82D9E">
        <w:rPr>
          <w:rFonts w:ascii="Times New Roman" w:hAnsi="Times New Roman" w:cs="Times New Roman"/>
          <w:sz w:val="24"/>
          <w:szCs w:val="24"/>
        </w:rPr>
        <w:t xml:space="preserve"> </w:t>
      </w:r>
      <w:proofErr w:type="gramStart"/>
      <w:r w:rsidRPr="00F82D9E">
        <w:rPr>
          <w:rFonts w:ascii="Times New Roman" w:hAnsi="Times New Roman" w:cs="Times New Roman"/>
          <w:sz w:val="24"/>
          <w:szCs w:val="24"/>
        </w:rPr>
        <w:t xml:space="preserve">8438 datë 28.12.1998, </w:t>
      </w:r>
      <w:r w:rsidRPr="00F82D9E">
        <w:rPr>
          <w:rFonts w:ascii="Times New Roman" w:hAnsi="Times New Roman" w:cs="Times New Roman"/>
          <w:iCs/>
          <w:sz w:val="24"/>
          <w:szCs w:val="24"/>
        </w:rPr>
        <w:t xml:space="preserve">“Për tatimin mbi të ardhurat”, </w:t>
      </w:r>
      <w:r w:rsidRPr="00F82D9E">
        <w:rPr>
          <w:rFonts w:ascii="Times New Roman" w:hAnsi="Times New Roman" w:cs="Times New Roman"/>
          <w:sz w:val="24"/>
          <w:szCs w:val="24"/>
        </w:rPr>
        <w:t>i ndryshuar.</w:t>
      </w:r>
      <w:proofErr w:type="gramEnd"/>
      <w:r w:rsidRPr="00F82D9E">
        <w:rPr>
          <w:rFonts w:ascii="Times New Roman" w:hAnsi="Times New Roman" w:cs="Times New Roman"/>
          <w:sz w:val="24"/>
          <w:szCs w:val="24"/>
        </w:rPr>
        <w:t xml:space="preserve"> </w:t>
      </w:r>
      <w:proofErr w:type="gramStart"/>
      <w:r w:rsidRPr="00F82D9E">
        <w:rPr>
          <w:rFonts w:ascii="Times New Roman" w:hAnsi="Times New Roman" w:cs="Times New Roman"/>
          <w:sz w:val="24"/>
          <w:szCs w:val="24"/>
        </w:rPr>
        <w:t>ndryshuar</w:t>
      </w:r>
      <w:proofErr w:type="gramEnd"/>
      <w:r w:rsidRPr="00F82D9E">
        <w:rPr>
          <w:rFonts w:ascii="Times New Roman" w:hAnsi="Times New Roman" w:cs="Times New Roman"/>
          <w:sz w:val="24"/>
          <w:szCs w:val="24"/>
        </w:rPr>
        <w:t xml:space="preserve"> me Ligjin nr. 9483, datë 16.2.2006</w:t>
      </w:r>
      <w:proofErr w:type="gramStart"/>
      <w:r w:rsidRPr="00F82D9E">
        <w:rPr>
          <w:rFonts w:ascii="Times New Roman" w:hAnsi="Times New Roman" w:cs="Times New Roman"/>
          <w:sz w:val="24"/>
          <w:szCs w:val="24"/>
        </w:rPr>
        <w:t>,.</w:t>
      </w:r>
      <w:proofErr w:type="gramEnd"/>
      <w:r w:rsidRPr="00F82D9E">
        <w:rPr>
          <w:rFonts w:ascii="Times New Roman" w:hAnsi="Times New Roman" w:cs="Times New Roman"/>
          <w:sz w:val="24"/>
          <w:szCs w:val="24"/>
        </w:rPr>
        <w:t xml:space="preserve">ndryshuar me Ligj Nr. 9632, datë 30.10.2006; ndryshuar me Ligjin nr. </w:t>
      </w:r>
      <w:proofErr w:type="gramStart"/>
      <w:r w:rsidRPr="00F82D9E">
        <w:rPr>
          <w:rFonts w:ascii="Times New Roman" w:hAnsi="Times New Roman" w:cs="Times New Roman"/>
          <w:sz w:val="24"/>
          <w:szCs w:val="24"/>
        </w:rPr>
        <w:t>9716 datë 16.04.2007; ndryshuar me Ligjin Nr. 9735 datë 17.05.2007; ndryshuar me ligj nr.</w:t>
      </w:r>
      <w:proofErr w:type="gramEnd"/>
      <w:r w:rsidRPr="00F82D9E">
        <w:rPr>
          <w:rFonts w:ascii="Times New Roman" w:hAnsi="Times New Roman" w:cs="Times New Roman"/>
          <w:sz w:val="24"/>
          <w:szCs w:val="24"/>
        </w:rPr>
        <w:t xml:space="preserve"> </w:t>
      </w:r>
      <w:proofErr w:type="gramStart"/>
      <w:r w:rsidRPr="00F82D9E">
        <w:rPr>
          <w:rFonts w:ascii="Times New Roman" w:hAnsi="Times New Roman" w:cs="Times New Roman"/>
          <w:sz w:val="24"/>
          <w:szCs w:val="24"/>
        </w:rPr>
        <w:t>9766 datë 09.07.2007; ndryshuar me Ligjin nr.</w:t>
      </w:r>
      <w:proofErr w:type="gramEnd"/>
      <w:r w:rsidRPr="00F82D9E">
        <w:rPr>
          <w:rFonts w:ascii="Times New Roman" w:hAnsi="Times New Roman" w:cs="Times New Roman"/>
          <w:sz w:val="24"/>
          <w:szCs w:val="24"/>
        </w:rPr>
        <w:t xml:space="preserve"> </w:t>
      </w:r>
      <w:proofErr w:type="gramStart"/>
      <w:r w:rsidRPr="00F82D9E">
        <w:rPr>
          <w:rFonts w:ascii="Times New Roman" w:hAnsi="Times New Roman" w:cs="Times New Roman"/>
          <w:sz w:val="24"/>
          <w:szCs w:val="24"/>
        </w:rPr>
        <w:t>9804 datë 13.09.2007; ndryshuar me Ligjin nr.</w:t>
      </w:r>
      <w:proofErr w:type="gramEnd"/>
      <w:r w:rsidRPr="00F82D9E">
        <w:rPr>
          <w:rFonts w:ascii="Times New Roman" w:hAnsi="Times New Roman" w:cs="Times New Roman"/>
          <w:sz w:val="24"/>
          <w:szCs w:val="24"/>
        </w:rPr>
        <w:t xml:space="preserve"> </w:t>
      </w:r>
      <w:proofErr w:type="gramStart"/>
      <w:r w:rsidRPr="00F82D9E">
        <w:rPr>
          <w:rFonts w:ascii="Times New Roman" w:hAnsi="Times New Roman" w:cs="Times New Roman"/>
          <w:sz w:val="24"/>
          <w:szCs w:val="24"/>
        </w:rPr>
        <w:t>9844 datë 17.12.2007; ndryshuar me Ligjin nr.</w:t>
      </w:r>
      <w:proofErr w:type="gramEnd"/>
      <w:r w:rsidRPr="00F82D9E">
        <w:rPr>
          <w:rFonts w:ascii="Times New Roman" w:hAnsi="Times New Roman" w:cs="Times New Roman"/>
          <w:sz w:val="24"/>
          <w:szCs w:val="24"/>
        </w:rPr>
        <w:t xml:space="preserve"> 9943, datë 26.6.2008; ndryshuar me Ligjin nr.10072</w:t>
      </w:r>
      <w:proofErr w:type="gramStart"/>
      <w:r w:rsidRPr="00F82D9E">
        <w:rPr>
          <w:rFonts w:ascii="Times New Roman" w:hAnsi="Times New Roman" w:cs="Times New Roman"/>
          <w:sz w:val="24"/>
          <w:szCs w:val="24"/>
        </w:rPr>
        <w:t>,datë</w:t>
      </w:r>
      <w:proofErr w:type="gramEnd"/>
      <w:r w:rsidRPr="00F82D9E">
        <w:rPr>
          <w:rFonts w:ascii="Times New Roman" w:hAnsi="Times New Roman" w:cs="Times New Roman"/>
          <w:sz w:val="24"/>
          <w:szCs w:val="24"/>
        </w:rPr>
        <w:t xml:space="preserve"> 9.2.2009; ndryshuar me Ligjin nr.10228,datë 4.2.2010; ndryshuar me Ligjin nr. </w:t>
      </w:r>
      <w:proofErr w:type="gramStart"/>
      <w:r w:rsidRPr="00F82D9E">
        <w:rPr>
          <w:rFonts w:ascii="Times New Roman" w:hAnsi="Times New Roman" w:cs="Times New Roman"/>
          <w:sz w:val="24"/>
          <w:szCs w:val="24"/>
        </w:rPr>
        <w:t>10343, datë 28.10.2010; ndryshuar me Ligjin nr.</w:t>
      </w:r>
      <w:proofErr w:type="gramEnd"/>
      <w:r w:rsidRPr="00F82D9E">
        <w:rPr>
          <w:rFonts w:ascii="Times New Roman" w:hAnsi="Times New Roman" w:cs="Times New Roman"/>
          <w:sz w:val="24"/>
          <w:szCs w:val="24"/>
        </w:rPr>
        <w:t xml:space="preserve"> </w:t>
      </w:r>
      <w:proofErr w:type="gramStart"/>
      <w:r w:rsidRPr="00F82D9E">
        <w:rPr>
          <w:rFonts w:ascii="Times New Roman" w:hAnsi="Times New Roman" w:cs="Times New Roman"/>
          <w:sz w:val="24"/>
          <w:szCs w:val="24"/>
        </w:rPr>
        <w:t>10364, datë 16.12.2010; ndryshuar me Ligjin Nr. 20/2012, datë 1.3.2012; ndryshuar me Ligjin nr.</w:t>
      </w:r>
      <w:proofErr w:type="gramEnd"/>
      <w:r w:rsidRPr="00F82D9E">
        <w:rPr>
          <w:rFonts w:ascii="Times New Roman" w:hAnsi="Times New Roman" w:cs="Times New Roman"/>
          <w:sz w:val="24"/>
          <w:szCs w:val="24"/>
        </w:rPr>
        <w:t xml:space="preserve"> 71/2012, datë 28.6.2012; </w:t>
      </w:r>
      <w:proofErr w:type="gramStart"/>
      <w:r w:rsidRPr="00F82D9E">
        <w:rPr>
          <w:rFonts w:ascii="Times New Roman" w:hAnsi="Times New Roman" w:cs="Times New Roman"/>
          <w:sz w:val="24"/>
          <w:szCs w:val="24"/>
        </w:rPr>
        <w:t>ndryshuar  me</w:t>
      </w:r>
      <w:proofErr w:type="gramEnd"/>
      <w:r w:rsidRPr="00F82D9E">
        <w:rPr>
          <w:rFonts w:ascii="Times New Roman" w:hAnsi="Times New Roman" w:cs="Times New Roman"/>
          <w:sz w:val="24"/>
          <w:szCs w:val="24"/>
        </w:rPr>
        <w:t xml:space="preserve"> Ligjin Nr. 122/2012, datë 20.12.2012; ndryshuar me Ligjin Nr. 107/2013, date 28.3.2013; ndryshuar me Ligjin nr. </w:t>
      </w:r>
      <w:proofErr w:type="gramStart"/>
      <w:r w:rsidRPr="00F82D9E">
        <w:rPr>
          <w:rFonts w:ascii="Times New Roman" w:hAnsi="Times New Roman" w:cs="Times New Roman"/>
          <w:sz w:val="24"/>
          <w:szCs w:val="24"/>
        </w:rPr>
        <w:t xml:space="preserve">124/2013, datë 25.4.2013; ndryshuar me Ligjin Nr. 177/2013, datë </w:t>
      </w:r>
      <w:r w:rsidRPr="00F82D9E">
        <w:rPr>
          <w:rFonts w:ascii="Times New Roman" w:hAnsi="Times New Roman" w:cs="Times New Roman"/>
          <w:sz w:val="24"/>
          <w:szCs w:val="24"/>
        </w:rPr>
        <w:lastRenderedPageBreak/>
        <w:t>28.12.2013; ndryshuar me Ligjin Nr. 32/2014, datë 3.4.2014; ndryshuar me Ligjin Nr. 42/2014, datë 24.4.2014; ndryshuar me Ligjin Nr. 83/2014, datë 17.07.2014; ndryshuar me Ligjin nr.</w:t>
      </w:r>
      <w:proofErr w:type="gramEnd"/>
      <w:r w:rsidRPr="00F82D9E">
        <w:rPr>
          <w:rFonts w:ascii="Times New Roman" w:hAnsi="Times New Roman" w:cs="Times New Roman"/>
          <w:sz w:val="24"/>
          <w:szCs w:val="24"/>
        </w:rPr>
        <w:t xml:space="preserve"> 156/2014, </w:t>
      </w:r>
      <w:proofErr w:type="gramStart"/>
      <w:r w:rsidRPr="00F82D9E">
        <w:rPr>
          <w:rFonts w:ascii="Times New Roman" w:hAnsi="Times New Roman" w:cs="Times New Roman"/>
          <w:sz w:val="24"/>
          <w:szCs w:val="24"/>
        </w:rPr>
        <w:t>dt</w:t>
      </w:r>
      <w:proofErr w:type="gramEnd"/>
      <w:r w:rsidRPr="00F82D9E">
        <w:rPr>
          <w:rFonts w:ascii="Times New Roman" w:hAnsi="Times New Roman" w:cs="Times New Roman"/>
          <w:sz w:val="24"/>
          <w:szCs w:val="24"/>
        </w:rPr>
        <w:t>. 27.11.2014;</w:t>
      </w:r>
    </w:p>
    <w:p w:rsidR="000F20CD" w:rsidRPr="00552261" w:rsidRDefault="000F20CD" w:rsidP="000F20CD">
      <w:pPr>
        <w:autoSpaceDE w:val="0"/>
        <w:autoSpaceDN w:val="0"/>
        <w:adjustRightInd w:val="0"/>
        <w:spacing w:after="0" w:line="240" w:lineRule="auto"/>
        <w:jc w:val="both"/>
        <w:rPr>
          <w:rFonts w:ascii="Times New Roman" w:hAnsi="Times New Roman" w:cs="Times New Roman"/>
          <w:iCs/>
          <w:sz w:val="24"/>
          <w:szCs w:val="24"/>
        </w:rPr>
      </w:pPr>
      <w:r w:rsidRPr="00F82D9E">
        <w:rPr>
          <w:rFonts w:ascii="Times New Roman" w:hAnsi="Times New Roman" w:cs="Times New Roman"/>
          <w:sz w:val="24"/>
          <w:szCs w:val="24"/>
        </w:rPr>
        <w:t xml:space="preserve">Ligji nr.9723, datë 3.5.2007 </w:t>
      </w:r>
      <w:r w:rsidRPr="00F82D9E">
        <w:rPr>
          <w:rFonts w:ascii="Times New Roman" w:hAnsi="Times New Roman" w:cs="Times New Roman"/>
          <w:iCs/>
          <w:sz w:val="24"/>
          <w:szCs w:val="24"/>
        </w:rPr>
        <w:t>“Për Qendrën Kombëtare të Regjistrimit”;</w:t>
      </w:r>
    </w:p>
    <w:p w:rsidR="000F20CD" w:rsidRPr="00F82D9E" w:rsidRDefault="000F20CD" w:rsidP="000F20CD">
      <w:pPr>
        <w:autoSpaceDE w:val="0"/>
        <w:autoSpaceDN w:val="0"/>
        <w:adjustRightInd w:val="0"/>
        <w:spacing w:after="0" w:line="240" w:lineRule="auto"/>
        <w:jc w:val="both"/>
        <w:rPr>
          <w:rFonts w:ascii="Times New Roman" w:hAnsi="Times New Roman" w:cs="Times New Roman"/>
          <w:sz w:val="24"/>
          <w:szCs w:val="24"/>
        </w:rPr>
      </w:pPr>
      <w:proofErr w:type="gramStart"/>
      <w:r w:rsidRPr="00F82D9E">
        <w:rPr>
          <w:rFonts w:ascii="Times New Roman" w:hAnsi="Times New Roman" w:cs="Times New Roman"/>
          <w:sz w:val="24"/>
          <w:szCs w:val="24"/>
        </w:rPr>
        <w:t>Ligji nr.</w:t>
      </w:r>
      <w:proofErr w:type="gramEnd"/>
      <w:r w:rsidRPr="00F82D9E">
        <w:rPr>
          <w:rFonts w:ascii="Times New Roman" w:hAnsi="Times New Roman" w:cs="Times New Roman"/>
          <w:sz w:val="24"/>
          <w:szCs w:val="24"/>
        </w:rPr>
        <w:t xml:space="preserve"> 9920, datë 19.5.2008 </w:t>
      </w:r>
      <w:r w:rsidRPr="00F82D9E">
        <w:rPr>
          <w:rFonts w:ascii="Times New Roman" w:hAnsi="Times New Roman" w:cs="Times New Roman"/>
          <w:iCs/>
          <w:sz w:val="24"/>
          <w:szCs w:val="24"/>
        </w:rPr>
        <w:t>“Për procedurat tatimore në Republikën e Shqipërisë”</w:t>
      </w:r>
      <w:r w:rsidRPr="00F82D9E">
        <w:rPr>
          <w:rFonts w:ascii="Times New Roman" w:hAnsi="Times New Roman" w:cs="Times New Roman"/>
          <w:sz w:val="24"/>
          <w:szCs w:val="24"/>
        </w:rPr>
        <w:t>, I ndryshuar;</w:t>
      </w:r>
    </w:p>
    <w:p w:rsidR="000F20CD" w:rsidRPr="00552261" w:rsidRDefault="000F20CD" w:rsidP="000F20CD">
      <w:pPr>
        <w:autoSpaceDE w:val="0"/>
        <w:autoSpaceDN w:val="0"/>
        <w:adjustRightInd w:val="0"/>
        <w:spacing w:after="0" w:line="240" w:lineRule="auto"/>
        <w:jc w:val="both"/>
        <w:rPr>
          <w:rFonts w:ascii="Times New Roman" w:hAnsi="Times New Roman" w:cs="Times New Roman"/>
          <w:iCs/>
          <w:sz w:val="24"/>
          <w:szCs w:val="24"/>
        </w:rPr>
      </w:pPr>
      <w:r w:rsidRPr="00F82D9E">
        <w:rPr>
          <w:rFonts w:ascii="Times New Roman" w:hAnsi="Times New Roman" w:cs="Times New Roman"/>
          <w:sz w:val="24"/>
          <w:szCs w:val="24"/>
        </w:rPr>
        <w:t>Ligji nr.10081, datë 23.2.2009</w:t>
      </w:r>
      <w:proofErr w:type="gramStart"/>
      <w:r w:rsidRPr="00F82D9E">
        <w:rPr>
          <w:rFonts w:ascii="Times New Roman" w:hAnsi="Times New Roman" w:cs="Times New Roman"/>
          <w:sz w:val="24"/>
          <w:szCs w:val="24"/>
        </w:rPr>
        <w:t xml:space="preserve">, </w:t>
      </w:r>
      <w:r w:rsidRPr="00F82D9E">
        <w:rPr>
          <w:rFonts w:ascii="Times New Roman" w:hAnsi="Times New Roman" w:cs="Times New Roman"/>
          <w:iCs/>
          <w:sz w:val="24"/>
          <w:szCs w:val="24"/>
        </w:rPr>
        <w:t>”</w:t>
      </w:r>
      <w:proofErr w:type="gramEnd"/>
      <w:r w:rsidRPr="00F82D9E">
        <w:rPr>
          <w:rFonts w:ascii="Times New Roman" w:hAnsi="Times New Roman" w:cs="Times New Roman"/>
          <w:iCs/>
          <w:sz w:val="24"/>
          <w:szCs w:val="24"/>
        </w:rPr>
        <w:t xml:space="preserve">Për licencat, autorizimet dhe lejet në Republikën eShqipërisë” </w:t>
      </w:r>
      <w:r w:rsidRPr="00F82D9E">
        <w:rPr>
          <w:rFonts w:ascii="Times New Roman" w:hAnsi="Times New Roman" w:cs="Times New Roman"/>
          <w:sz w:val="24"/>
          <w:szCs w:val="24"/>
        </w:rPr>
        <w:t>i ndryshuar”;</w:t>
      </w:r>
    </w:p>
    <w:p w:rsidR="000F20CD" w:rsidRPr="00F82D9E" w:rsidRDefault="000F20CD" w:rsidP="000F20CD">
      <w:pPr>
        <w:autoSpaceDE w:val="0"/>
        <w:autoSpaceDN w:val="0"/>
        <w:adjustRightInd w:val="0"/>
        <w:spacing w:after="0" w:line="240" w:lineRule="auto"/>
        <w:jc w:val="both"/>
        <w:rPr>
          <w:rFonts w:ascii="Times New Roman" w:hAnsi="Times New Roman" w:cs="Times New Roman"/>
          <w:iCs/>
          <w:sz w:val="24"/>
          <w:szCs w:val="24"/>
        </w:rPr>
      </w:pPr>
      <w:proofErr w:type="gramStart"/>
      <w:r w:rsidRPr="00F82D9E">
        <w:rPr>
          <w:rFonts w:ascii="Times New Roman" w:hAnsi="Times New Roman" w:cs="Times New Roman"/>
          <w:sz w:val="24"/>
          <w:szCs w:val="24"/>
        </w:rPr>
        <w:t>Ligji nr.</w:t>
      </w:r>
      <w:proofErr w:type="gramEnd"/>
      <w:r w:rsidRPr="00F82D9E">
        <w:rPr>
          <w:rFonts w:ascii="Times New Roman" w:hAnsi="Times New Roman" w:cs="Times New Roman"/>
          <w:sz w:val="24"/>
          <w:szCs w:val="24"/>
        </w:rPr>
        <w:t xml:space="preserve"> 10304, datë 15.7.2010</w:t>
      </w:r>
      <w:proofErr w:type="gramStart"/>
      <w:r w:rsidRPr="00F82D9E">
        <w:rPr>
          <w:rFonts w:ascii="Times New Roman" w:hAnsi="Times New Roman" w:cs="Times New Roman"/>
          <w:sz w:val="24"/>
          <w:szCs w:val="24"/>
        </w:rPr>
        <w:t xml:space="preserve">, </w:t>
      </w:r>
      <w:r w:rsidRPr="00F82D9E">
        <w:rPr>
          <w:rFonts w:ascii="Times New Roman" w:hAnsi="Times New Roman" w:cs="Times New Roman"/>
          <w:iCs/>
          <w:sz w:val="24"/>
          <w:szCs w:val="24"/>
        </w:rPr>
        <w:t>”</w:t>
      </w:r>
      <w:proofErr w:type="gramEnd"/>
      <w:r w:rsidRPr="00F82D9E">
        <w:rPr>
          <w:rFonts w:ascii="Times New Roman" w:hAnsi="Times New Roman" w:cs="Times New Roman"/>
          <w:iCs/>
          <w:sz w:val="24"/>
          <w:szCs w:val="24"/>
        </w:rPr>
        <w:t>Për sektorin minerar në Republikën e Shqipërisë”;</w:t>
      </w:r>
    </w:p>
    <w:p w:rsidR="000F20CD" w:rsidRPr="00F82D9E" w:rsidRDefault="000F20CD" w:rsidP="000F20CD">
      <w:pPr>
        <w:autoSpaceDE w:val="0"/>
        <w:autoSpaceDN w:val="0"/>
        <w:adjustRightInd w:val="0"/>
        <w:spacing w:after="0" w:line="240" w:lineRule="auto"/>
        <w:jc w:val="both"/>
        <w:rPr>
          <w:rFonts w:ascii="Times New Roman" w:hAnsi="Times New Roman" w:cs="Times New Roman"/>
          <w:iCs/>
          <w:sz w:val="24"/>
          <w:szCs w:val="24"/>
        </w:rPr>
      </w:pPr>
      <w:r w:rsidRPr="00F82D9E">
        <w:rPr>
          <w:rFonts w:ascii="Times New Roman" w:hAnsi="Times New Roman" w:cs="Times New Roman"/>
          <w:sz w:val="24"/>
          <w:szCs w:val="24"/>
        </w:rPr>
        <w:t xml:space="preserve">Ligji nr.9975, datë 28.7.2008 </w:t>
      </w:r>
      <w:r w:rsidRPr="00F82D9E">
        <w:rPr>
          <w:rFonts w:ascii="Times New Roman" w:hAnsi="Times New Roman" w:cs="Times New Roman"/>
          <w:iCs/>
          <w:sz w:val="24"/>
          <w:szCs w:val="24"/>
        </w:rPr>
        <w:t>“Për taksat kombëtare”</w:t>
      </w:r>
      <w:r w:rsidRPr="00F82D9E">
        <w:rPr>
          <w:rFonts w:ascii="Times New Roman" w:hAnsi="Times New Roman" w:cs="Times New Roman"/>
          <w:sz w:val="24"/>
          <w:szCs w:val="24"/>
        </w:rPr>
        <w:t xml:space="preserve">, i ndryshuar me Ligjin Nr.10 065, date29.1.2009, ndryshuar me Ligjin Nr. 10 131 </w:t>
      </w:r>
      <w:proofErr w:type="gramStart"/>
      <w:r w:rsidRPr="00F82D9E">
        <w:rPr>
          <w:rFonts w:ascii="Times New Roman" w:hAnsi="Times New Roman" w:cs="Times New Roman"/>
          <w:sz w:val="24"/>
          <w:szCs w:val="24"/>
        </w:rPr>
        <w:t>dt</w:t>
      </w:r>
      <w:proofErr w:type="gramEnd"/>
      <w:r w:rsidRPr="00F82D9E">
        <w:rPr>
          <w:rFonts w:ascii="Times New Roman" w:hAnsi="Times New Roman" w:cs="Times New Roman"/>
          <w:sz w:val="24"/>
          <w:szCs w:val="24"/>
        </w:rPr>
        <w:t xml:space="preserve">. </w:t>
      </w:r>
      <w:proofErr w:type="gramStart"/>
      <w:r w:rsidRPr="00F82D9E">
        <w:rPr>
          <w:rFonts w:ascii="Times New Roman" w:hAnsi="Times New Roman" w:cs="Times New Roman"/>
          <w:sz w:val="24"/>
          <w:szCs w:val="24"/>
        </w:rPr>
        <w:t>11.5.2009, ndryshuar me Ligjin nr.</w:t>
      </w:r>
      <w:proofErr w:type="gramEnd"/>
      <w:r w:rsidRPr="00F82D9E">
        <w:rPr>
          <w:rFonts w:ascii="Times New Roman" w:hAnsi="Times New Roman" w:cs="Times New Roman"/>
          <w:sz w:val="24"/>
          <w:szCs w:val="24"/>
        </w:rPr>
        <w:t xml:space="preserve"> 10145, datë</w:t>
      </w:r>
    </w:p>
    <w:p w:rsidR="000F20CD" w:rsidRPr="00F82D9E" w:rsidRDefault="000F20CD" w:rsidP="000F20CD">
      <w:pPr>
        <w:autoSpaceDE w:val="0"/>
        <w:autoSpaceDN w:val="0"/>
        <w:adjustRightInd w:val="0"/>
        <w:spacing w:after="0" w:line="240" w:lineRule="auto"/>
        <w:jc w:val="both"/>
        <w:rPr>
          <w:rFonts w:ascii="Times New Roman" w:hAnsi="Times New Roman" w:cs="Times New Roman"/>
          <w:sz w:val="24"/>
          <w:szCs w:val="24"/>
        </w:rPr>
      </w:pPr>
      <w:r w:rsidRPr="00F82D9E">
        <w:rPr>
          <w:rFonts w:ascii="Times New Roman" w:hAnsi="Times New Roman" w:cs="Times New Roman"/>
          <w:sz w:val="24"/>
          <w:szCs w:val="24"/>
        </w:rPr>
        <w:t>28.9.2009, ndryshuar me Ligjin nr.10280, dt.20.5.2010, ndryshuar me Ligjin Nr. 10458, datë</w:t>
      </w:r>
    </w:p>
    <w:p w:rsidR="000F20CD" w:rsidRPr="00F82D9E" w:rsidRDefault="000F20CD" w:rsidP="000F20CD">
      <w:pPr>
        <w:autoSpaceDE w:val="0"/>
        <w:autoSpaceDN w:val="0"/>
        <w:adjustRightInd w:val="0"/>
        <w:spacing w:after="0" w:line="240" w:lineRule="auto"/>
        <w:jc w:val="both"/>
        <w:rPr>
          <w:rFonts w:ascii="Times New Roman" w:hAnsi="Times New Roman" w:cs="Times New Roman"/>
          <w:sz w:val="24"/>
          <w:szCs w:val="24"/>
        </w:rPr>
      </w:pPr>
      <w:r w:rsidRPr="00F82D9E">
        <w:rPr>
          <w:rFonts w:ascii="Times New Roman" w:hAnsi="Times New Roman" w:cs="Times New Roman"/>
          <w:sz w:val="24"/>
          <w:szCs w:val="24"/>
        </w:rPr>
        <w:t xml:space="preserve">21.7.2011. </w:t>
      </w:r>
      <w:proofErr w:type="gramStart"/>
      <w:r w:rsidRPr="00F82D9E">
        <w:rPr>
          <w:rFonts w:ascii="Times New Roman" w:hAnsi="Times New Roman" w:cs="Times New Roman"/>
          <w:sz w:val="24"/>
          <w:szCs w:val="24"/>
        </w:rPr>
        <w:t>ndryshuar</w:t>
      </w:r>
      <w:proofErr w:type="gramEnd"/>
      <w:r w:rsidRPr="00F82D9E">
        <w:rPr>
          <w:rFonts w:ascii="Times New Roman" w:hAnsi="Times New Roman" w:cs="Times New Roman"/>
          <w:sz w:val="24"/>
          <w:szCs w:val="24"/>
        </w:rPr>
        <w:t xml:space="preserve"> me Ligjin Nr. 83/2012, datë 13.9.2012. </w:t>
      </w:r>
      <w:proofErr w:type="gramStart"/>
      <w:r w:rsidRPr="00F82D9E">
        <w:rPr>
          <w:rFonts w:ascii="Times New Roman" w:hAnsi="Times New Roman" w:cs="Times New Roman"/>
          <w:sz w:val="24"/>
          <w:szCs w:val="24"/>
        </w:rPr>
        <w:t>Ndryshuar me Ligjin Nr. 120/2013, datë 18.04.2013.</w:t>
      </w:r>
      <w:proofErr w:type="gramEnd"/>
      <w:r w:rsidRPr="00F82D9E">
        <w:rPr>
          <w:rFonts w:ascii="Times New Roman" w:hAnsi="Times New Roman" w:cs="Times New Roman"/>
          <w:sz w:val="24"/>
          <w:szCs w:val="24"/>
        </w:rPr>
        <w:t xml:space="preserve"> </w:t>
      </w:r>
      <w:proofErr w:type="gramStart"/>
      <w:r w:rsidRPr="00F82D9E">
        <w:rPr>
          <w:rFonts w:ascii="Times New Roman" w:hAnsi="Times New Roman" w:cs="Times New Roman"/>
          <w:sz w:val="24"/>
          <w:szCs w:val="24"/>
        </w:rPr>
        <w:t>ndryshuar</w:t>
      </w:r>
      <w:proofErr w:type="gramEnd"/>
      <w:r w:rsidRPr="00F82D9E">
        <w:rPr>
          <w:rFonts w:ascii="Times New Roman" w:hAnsi="Times New Roman" w:cs="Times New Roman"/>
          <w:sz w:val="24"/>
          <w:szCs w:val="24"/>
        </w:rPr>
        <w:t xml:space="preserve"> me Ligjin Nr. 178/2013, datë 28.12.2013. Ndryshuar me Ligjin Nr. 86/2014, datë 17.07.2014, ndryshuar me Ligjin Nr. 157/2014, datë 27.11.2014;</w:t>
      </w:r>
    </w:p>
    <w:p w:rsidR="000F20CD" w:rsidRPr="00552261" w:rsidRDefault="000F20CD" w:rsidP="000F20CD">
      <w:pPr>
        <w:autoSpaceDE w:val="0"/>
        <w:autoSpaceDN w:val="0"/>
        <w:adjustRightInd w:val="0"/>
        <w:spacing w:after="0" w:line="240" w:lineRule="auto"/>
        <w:jc w:val="both"/>
        <w:rPr>
          <w:rFonts w:ascii="Times New Roman" w:hAnsi="Times New Roman" w:cs="Times New Roman"/>
          <w:iCs/>
          <w:sz w:val="24"/>
          <w:szCs w:val="24"/>
        </w:rPr>
      </w:pPr>
      <w:proofErr w:type="gramStart"/>
      <w:r w:rsidRPr="00F82D9E">
        <w:rPr>
          <w:rFonts w:ascii="Times New Roman" w:hAnsi="Times New Roman" w:cs="Times New Roman"/>
          <w:sz w:val="24"/>
          <w:szCs w:val="24"/>
        </w:rPr>
        <w:t>Ligji nr.</w:t>
      </w:r>
      <w:proofErr w:type="gramEnd"/>
      <w:r w:rsidRPr="00F82D9E">
        <w:rPr>
          <w:rFonts w:ascii="Times New Roman" w:hAnsi="Times New Roman" w:cs="Times New Roman"/>
          <w:sz w:val="24"/>
          <w:szCs w:val="24"/>
        </w:rPr>
        <w:t xml:space="preserve"> 93/2015 </w:t>
      </w:r>
      <w:r w:rsidRPr="00F82D9E">
        <w:rPr>
          <w:rFonts w:ascii="Times New Roman" w:hAnsi="Times New Roman" w:cs="Times New Roman"/>
          <w:iCs/>
          <w:sz w:val="24"/>
          <w:szCs w:val="24"/>
        </w:rPr>
        <w:t>“Për turizmin”;</w:t>
      </w:r>
    </w:p>
    <w:p w:rsidR="000F20CD" w:rsidRPr="00F82D9E" w:rsidRDefault="000F20CD" w:rsidP="000F20CD">
      <w:pPr>
        <w:autoSpaceDE w:val="0"/>
        <w:autoSpaceDN w:val="0"/>
        <w:adjustRightInd w:val="0"/>
        <w:spacing w:after="0" w:line="240" w:lineRule="auto"/>
        <w:jc w:val="both"/>
        <w:rPr>
          <w:rFonts w:ascii="Times New Roman" w:hAnsi="Times New Roman" w:cs="Times New Roman"/>
          <w:iCs/>
          <w:sz w:val="24"/>
          <w:szCs w:val="24"/>
        </w:rPr>
      </w:pPr>
      <w:r w:rsidRPr="00F82D9E">
        <w:rPr>
          <w:rFonts w:ascii="Times New Roman" w:hAnsi="Times New Roman" w:cs="Times New Roman"/>
          <w:sz w:val="24"/>
          <w:szCs w:val="24"/>
        </w:rPr>
        <w:t xml:space="preserve">Ligji Nr. 9482, datë 03.04.2006 </w:t>
      </w:r>
      <w:r w:rsidRPr="00F82D9E">
        <w:rPr>
          <w:rFonts w:ascii="Times New Roman" w:hAnsi="Times New Roman" w:cs="Times New Roman"/>
          <w:iCs/>
          <w:sz w:val="24"/>
          <w:szCs w:val="24"/>
        </w:rPr>
        <w:t>“Për legalizimin, urbanizimin dhe integrimin e ndërtimeve pa</w:t>
      </w:r>
    </w:p>
    <w:p w:rsidR="000F20CD" w:rsidRPr="00F82D9E" w:rsidRDefault="000F20CD" w:rsidP="000F20CD">
      <w:pPr>
        <w:autoSpaceDE w:val="0"/>
        <w:autoSpaceDN w:val="0"/>
        <w:adjustRightInd w:val="0"/>
        <w:spacing w:after="0" w:line="240" w:lineRule="auto"/>
        <w:jc w:val="both"/>
        <w:rPr>
          <w:rFonts w:ascii="Times New Roman" w:hAnsi="Times New Roman" w:cs="Times New Roman"/>
          <w:sz w:val="24"/>
          <w:szCs w:val="24"/>
        </w:rPr>
      </w:pPr>
      <w:proofErr w:type="gramStart"/>
      <w:r w:rsidRPr="00F82D9E">
        <w:rPr>
          <w:rFonts w:ascii="Times New Roman" w:hAnsi="Times New Roman" w:cs="Times New Roman"/>
          <w:iCs/>
          <w:sz w:val="24"/>
          <w:szCs w:val="24"/>
        </w:rPr>
        <w:t>leje</w:t>
      </w:r>
      <w:proofErr w:type="gramEnd"/>
      <w:r w:rsidRPr="00F82D9E">
        <w:rPr>
          <w:rFonts w:ascii="Times New Roman" w:hAnsi="Times New Roman" w:cs="Times New Roman"/>
          <w:iCs/>
          <w:sz w:val="24"/>
          <w:szCs w:val="24"/>
        </w:rPr>
        <w:t xml:space="preserve">”, </w:t>
      </w:r>
      <w:r w:rsidRPr="00F82D9E">
        <w:rPr>
          <w:rFonts w:ascii="Times New Roman" w:hAnsi="Times New Roman" w:cs="Times New Roman"/>
          <w:sz w:val="24"/>
          <w:szCs w:val="24"/>
        </w:rPr>
        <w:t>i ndryshuar;</w:t>
      </w:r>
    </w:p>
    <w:p w:rsidR="000F20CD" w:rsidRPr="00552261" w:rsidRDefault="000F20CD" w:rsidP="000F20CD">
      <w:pPr>
        <w:autoSpaceDE w:val="0"/>
        <w:autoSpaceDN w:val="0"/>
        <w:adjustRightInd w:val="0"/>
        <w:spacing w:after="0" w:line="240" w:lineRule="auto"/>
        <w:jc w:val="both"/>
        <w:rPr>
          <w:rFonts w:ascii="Times New Roman" w:hAnsi="Times New Roman" w:cs="Times New Roman"/>
          <w:iCs/>
          <w:sz w:val="24"/>
          <w:szCs w:val="24"/>
        </w:rPr>
      </w:pPr>
      <w:r w:rsidRPr="00F82D9E">
        <w:rPr>
          <w:rFonts w:ascii="Times New Roman" w:hAnsi="Times New Roman" w:cs="Times New Roman"/>
          <w:sz w:val="24"/>
          <w:szCs w:val="24"/>
        </w:rPr>
        <w:t>Ligji Nr 107/</w:t>
      </w:r>
      <w:r w:rsidRPr="00F82D9E">
        <w:rPr>
          <w:rFonts w:ascii="Times New Roman" w:hAnsi="Times New Roman" w:cs="Times New Roman"/>
          <w:iCs/>
          <w:sz w:val="24"/>
          <w:szCs w:val="24"/>
        </w:rPr>
        <w:t>2014 “Për planifikimin dhe zhvillimin e territorit”;</w:t>
      </w:r>
    </w:p>
    <w:p w:rsidR="000F20CD" w:rsidRPr="00552261" w:rsidRDefault="000F20CD" w:rsidP="000F20CD">
      <w:pPr>
        <w:autoSpaceDE w:val="0"/>
        <w:autoSpaceDN w:val="0"/>
        <w:adjustRightInd w:val="0"/>
        <w:spacing w:after="0" w:line="240" w:lineRule="auto"/>
        <w:jc w:val="both"/>
        <w:rPr>
          <w:rFonts w:ascii="Times New Roman" w:hAnsi="Times New Roman" w:cs="Times New Roman"/>
          <w:iCs/>
          <w:sz w:val="24"/>
          <w:szCs w:val="24"/>
        </w:rPr>
      </w:pPr>
      <w:r w:rsidRPr="00F82D9E">
        <w:rPr>
          <w:rFonts w:ascii="Times New Roman" w:hAnsi="Times New Roman" w:cs="Times New Roman"/>
          <w:sz w:val="24"/>
          <w:szCs w:val="24"/>
        </w:rPr>
        <w:t xml:space="preserve">Ligji Nr.10 465, datë 29.9.2011 </w:t>
      </w:r>
      <w:r w:rsidRPr="00F82D9E">
        <w:rPr>
          <w:rFonts w:ascii="Times New Roman" w:hAnsi="Times New Roman" w:cs="Times New Roman"/>
          <w:iCs/>
          <w:sz w:val="24"/>
          <w:szCs w:val="24"/>
        </w:rPr>
        <w:t>“Për shërbimin veterinar në Republikën e Shqipërisë”;</w:t>
      </w:r>
    </w:p>
    <w:p w:rsidR="000F20CD" w:rsidRPr="00552261" w:rsidRDefault="000F20CD" w:rsidP="000F20CD">
      <w:pPr>
        <w:autoSpaceDE w:val="0"/>
        <w:autoSpaceDN w:val="0"/>
        <w:adjustRightInd w:val="0"/>
        <w:spacing w:after="0" w:line="240" w:lineRule="auto"/>
        <w:jc w:val="both"/>
        <w:rPr>
          <w:rFonts w:ascii="Times New Roman" w:hAnsi="Times New Roman" w:cs="Times New Roman"/>
          <w:iCs/>
          <w:sz w:val="24"/>
          <w:szCs w:val="24"/>
        </w:rPr>
      </w:pPr>
      <w:r w:rsidRPr="00F82D9E">
        <w:rPr>
          <w:rFonts w:ascii="Times New Roman" w:hAnsi="Times New Roman" w:cs="Times New Roman"/>
          <w:sz w:val="24"/>
          <w:szCs w:val="24"/>
        </w:rPr>
        <w:t xml:space="preserve">Ligji Nr.8450, datë 24.2.1999 </w:t>
      </w:r>
      <w:r w:rsidRPr="00F82D9E">
        <w:rPr>
          <w:rFonts w:ascii="Times New Roman" w:hAnsi="Times New Roman" w:cs="Times New Roman"/>
          <w:iCs/>
          <w:sz w:val="24"/>
          <w:szCs w:val="24"/>
        </w:rPr>
        <w:t>“Për përpunimin, transportimin dhe tregtimin e naftës, të gazit dhe nënprodukteve të tyre”</w:t>
      </w:r>
      <w:r w:rsidRPr="00F82D9E">
        <w:rPr>
          <w:rFonts w:ascii="Times New Roman" w:hAnsi="Times New Roman" w:cs="Times New Roman"/>
          <w:sz w:val="24"/>
          <w:szCs w:val="24"/>
        </w:rPr>
        <w:t>, i ndryshuar;</w:t>
      </w:r>
    </w:p>
    <w:p w:rsidR="000F20CD" w:rsidRPr="00F82D9E" w:rsidRDefault="000F20CD" w:rsidP="000F20CD">
      <w:pPr>
        <w:autoSpaceDE w:val="0"/>
        <w:autoSpaceDN w:val="0"/>
        <w:adjustRightInd w:val="0"/>
        <w:spacing w:after="0" w:line="240" w:lineRule="auto"/>
        <w:jc w:val="both"/>
        <w:rPr>
          <w:rFonts w:ascii="Times New Roman" w:hAnsi="Times New Roman" w:cs="Times New Roman"/>
          <w:sz w:val="24"/>
          <w:szCs w:val="24"/>
        </w:rPr>
      </w:pPr>
      <w:proofErr w:type="gramStart"/>
      <w:r w:rsidRPr="00F82D9E">
        <w:rPr>
          <w:rFonts w:ascii="Times New Roman" w:hAnsi="Times New Roman" w:cs="Times New Roman"/>
          <w:sz w:val="24"/>
          <w:szCs w:val="24"/>
        </w:rPr>
        <w:t>Ligji.</w:t>
      </w:r>
      <w:proofErr w:type="gramEnd"/>
      <w:r w:rsidRPr="00F82D9E">
        <w:rPr>
          <w:rFonts w:ascii="Times New Roman" w:hAnsi="Times New Roman" w:cs="Times New Roman"/>
          <w:sz w:val="24"/>
          <w:szCs w:val="24"/>
        </w:rPr>
        <w:t xml:space="preserve"> Nr. 9385, datë 4.5.2005 </w:t>
      </w:r>
      <w:r w:rsidRPr="00F82D9E">
        <w:rPr>
          <w:rFonts w:ascii="Times New Roman" w:hAnsi="Times New Roman" w:cs="Times New Roman"/>
          <w:iCs/>
          <w:sz w:val="24"/>
          <w:szCs w:val="24"/>
        </w:rPr>
        <w:t>“Për pyjet dhe shërbimin pyjor”</w:t>
      </w:r>
      <w:r w:rsidRPr="00F82D9E">
        <w:rPr>
          <w:rFonts w:ascii="Times New Roman" w:hAnsi="Times New Roman" w:cs="Times New Roman"/>
          <w:sz w:val="24"/>
          <w:szCs w:val="24"/>
        </w:rPr>
        <w:t>;</w:t>
      </w:r>
    </w:p>
    <w:p w:rsidR="000F20CD" w:rsidRPr="00F82D9E" w:rsidRDefault="000F20CD" w:rsidP="000F20CD">
      <w:pPr>
        <w:autoSpaceDE w:val="0"/>
        <w:autoSpaceDN w:val="0"/>
        <w:adjustRightInd w:val="0"/>
        <w:spacing w:after="0" w:line="240" w:lineRule="auto"/>
        <w:jc w:val="both"/>
        <w:rPr>
          <w:rFonts w:ascii="Times New Roman" w:hAnsi="Times New Roman" w:cs="Times New Roman"/>
          <w:sz w:val="24"/>
          <w:szCs w:val="24"/>
        </w:rPr>
      </w:pPr>
      <w:r w:rsidRPr="00F82D9E">
        <w:rPr>
          <w:rFonts w:ascii="Times New Roman" w:hAnsi="Times New Roman" w:cs="Times New Roman"/>
          <w:sz w:val="24"/>
          <w:szCs w:val="24"/>
        </w:rPr>
        <w:t xml:space="preserve">Ligji Nr. 9693, datë 19.3.2007 </w:t>
      </w:r>
      <w:r w:rsidRPr="00F82D9E">
        <w:rPr>
          <w:rFonts w:ascii="Times New Roman" w:hAnsi="Times New Roman" w:cs="Times New Roman"/>
          <w:iCs/>
          <w:sz w:val="24"/>
          <w:szCs w:val="24"/>
        </w:rPr>
        <w:t xml:space="preserve">“Për fondin kullosor”, </w:t>
      </w:r>
      <w:r w:rsidRPr="00F82D9E">
        <w:rPr>
          <w:rFonts w:ascii="Times New Roman" w:hAnsi="Times New Roman" w:cs="Times New Roman"/>
          <w:sz w:val="24"/>
          <w:szCs w:val="24"/>
        </w:rPr>
        <w:t>i ndryshuar;</w:t>
      </w:r>
    </w:p>
    <w:p w:rsidR="000F20CD" w:rsidRPr="00552261" w:rsidRDefault="000F20CD" w:rsidP="000F20CD">
      <w:pPr>
        <w:autoSpaceDE w:val="0"/>
        <w:autoSpaceDN w:val="0"/>
        <w:adjustRightInd w:val="0"/>
        <w:spacing w:after="0" w:line="240" w:lineRule="auto"/>
        <w:jc w:val="both"/>
        <w:rPr>
          <w:rFonts w:ascii="Times New Roman" w:hAnsi="Times New Roman" w:cs="Times New Roman"/>
          <w:iCs/>
          <w:sz w:val="24"/>
          <w:szCs w:val="24"/>
        </w:rPr>
      </w:pPr>
      <w:r w:rsidRPr="00F82D9E">
        <w:rPr>
          <w:rFonts w:ascii="Times New Roman" w:hAnsi="Times New Roman" w:cs="Times New Roman"/>
          <w:sz w:val="24"/>
          <w:szCs w:val="24"/>
        </w:rPr>
        <w:t xml:space="preserve">Ligji Nr. 10279, datë 20.05.2010 </w:t>
      </w:r>
      <w:r w:rsidRPr="00F82D9E">
        <w:rPr>
          <w:rFonts w:ascii="Times New Roman" w:hAnsi="Times New Roman" w:cs="Times New Roman"/>
          <w:iCs/>
          <w:sz w:val="24"/>
          <w:szCs w:val="24"/>
        </w:rPr>
        <w:t>“Për kundravajtjet administrative”;</w:t>
      </w:r>
    </w:p>
    <w:p w:rsidR="000F20CD" w:rsidRPr="00552261" w:rsidRDefault="000F20CD" w:rsidP="000F20CD">
      <w:pPr>
        <w:autoSpaceDE w:val="0"/>
        <w:autoSpaceDN w:val="0"/>
        <w:adjustRightInd w:val="0"/>
        <w:spacing w:after="0" w:line="240" w:lineRule="auto"/>
        <w:jc w:val="both"/>
        <w:rPr>
          <w:rFonts w:ascii="Times New Roman" w:hAnsi="Times New Roman" w:cs="Times New Roman"/>
          <w:iCs/>
          <w:sz w:val="24"/>
          <w:szCs w:val="24"/>
        </w:rPr>
      </w:pPr>
      <w:r w:rsidRPr="00F82D9E">
        <w:rPr>
          <w:rFonts w:ascii="Times New Roman" w:hAnsi="Times New Roman" w:cs="Times New Roman"/>
          <w:sz w:val="24"/>
          <w:szCs w:val="24"/>
        </w:rPr>
        <w:t xml:space="preserve">Ligji Nr.8744, datë 22.2.2001 </w:t>
      </w:r>
      <w:r w:rsidRPr="00F82D9E">
        <w:rPr>
          <w:rFonts w:ascii="Times New Roman" w:hAnsi="Times New Roman" w:cs="Times New Roman"/>
          <w:iCs/>
          <w:sz w:val="24"/>
          <w:szCs w:val="24"/>
        </w:rPr>
        <w:t xml:space="preserve">“Për transferimin e pronave të paluajtshme publike të shtetit në njësitë e qeverisjes vendore”, </w:t>
      </w:r>
      <w:r w:rsidRPr="00F82D9E">
        <w:rPr>
          <w:rFonts w:ascii="Times New Roman" w:hAnsi="Times New Roman" w:cs="Times New Roman"/>
          <w:sz w:val="24"/>
          <w:szCs w:val="24"/>
        </w:rPr>
        <w:t>i ndryshuar me Ligjin Nr.9561, datë 12.6.2006 dhe LigjinNr.9797, datë 23.7.2007;</w:t>
      </w:r>
    </w:p>
    <w:p w:rsidR="000F20CD" w:rsidRPr="00552261" w:rsidRDefault="000F20CD" w:rsidP="000F20CD">
      <w:pPr>
        <w:autoSpaceDE w:val="0"/>
        <w:autoSpaceDN w:val="0"/>
        <w:adjustRightInd w:val="0"/>
        <w:spacing w:after="0" w:line="240" w:lineRule="auto"/>
        <w:jc w:val="both"/>
        <w:rPr>
          <w:rFonts w:ascii="Times New Roman" w:hAnsi="Times New Roman" w:cs="Times New Roman"/>
          <w:iCs/>
          <w:sz w:val="24"/>
          <w:szCs w:val="24"/>
        </w:rPr>
      </w:pPr>
      <w:r w:rsidRPr="00F82D9E">
        <w:rPr>
          <w:rFonts w:ascii="Times New Roman" w:hAnsi="Times New Roman" w:cs="Times New Roman"/>
          <w:sz w:val="24"/>
          <w:szCs w:val="24"/>
        </w:rPr>
        <w:t xml:space="preserve">Ligji Nr.10296, datë 08/07/2010, </w:t>
      </w:r>
      <w:r w:rsidRPr="00F82D9E">
        <w:rPr>
          <w:rFonts w:ascii="Times New Roman" w:hAnsi="Times New Roman" w:cs="Times New Roman"/>
          <w:iCs/>
          <w:sz w:val="24"/>
          <w:szCs w:val="24"/>
        </w:rPr>
        <w:t>“Për Menaxhimin Financiar dhe Kontrollin”;</w:t>
      </w:r>
    </w:p>
    <w:p w:rsidR="000F20CD" w:rsidRPr="00F82D9E" w:rsidRDefault="000F20CD" w:rsidP="000F20CD">
      <w:pPr>
        <w:autoSpaceDE w:val="0"/>
        <w:autoSpaceDN w:val="0"/>
        <w:adjustRightInd w:val="0"/>
        <w:spacing w:after="0" w:line="240" w:lineRule="auto"/>
        <w:jc w:val="both"/>
        <w:rPr>
          <w:rFonts w:ascii="Times New Roman" w:hAnsi="Times New Roman" w:cs="Times New Roman"/>
          <w:sz w:val="24"/>
          <w:szCs w:val="24"/>
        </w:rPr>
      </w:pPr>
      <w:proofErr w:type="gramStart"/>
      <w:r w:rsidRPr="00F82D9E">
        <w:rPr>
          <w:rFonts w:ascii="Times New Roman" w:hAnsi="Times New Roman" w:cs="Times New Roman"/>
          <w:sz w:val="24"/>
          <w:szCs w:val="24"/>
        </w:rPr>
        <w:t>Ligji nr.</w:t>
      </w:r>
      <w:proofErr w:type="gramEnd"/>
      <w:r w:rsidRPr="00F82D9E">
        <w:rPr>
          <w:rFonts w:ascii="Times New Roman" w:hAnsi="Times New Roman" w:cs="Times New Roman"/>
          <w:sz w:val="24"/>
          <w:szCs w:val="24"/>
        </w:rPr>
        <w:t xml:space="preserve"> 10463, datë 22.9.2011, “Për menaxhimin e integruar të mbetjeve”, i ndryshuar;</w:t>
      </w:r>
    </w:p>
    <w:p w:rsidR="000F20CD" w:rsidRPr="00F82D9E" w:rsidRDefault="000F20CD" w:rsidP="000F20CD">
      <w:pPr>
        <w:autoSpaceDE w:val="0"/>
        <w:autoSpaceDN w:val="0"/>
        <w:adjustRightInd w:val="0"/>
        <w:spacing w:after="0" w:line="240" w:lineRule="auto"/>
        <w:jc w:val="both"/>
        <w:rPr>
          <w:rFonts w:ascii="Times New Roman" w:hAnsi="Times New Roman" w:cs="Times New Roman"/>
          <w:b/>
          <w:bCs/>
          <w:sz w:val="24"/>
          <w:szCs w:val="24"/>
        </w:rPr>
      </w:pPr>
      <w:proofErr w:type="gramStart"/>
      <w:r w:rsidRPr="00F82D9E">
        <w:rPr>
          <w:rFonts w:ascii="Times New Roman" w:hAnsi="Times New Roman" w:cs="Times New Roman"/>
          <w:sz w:val="24"/>
          <w:szCs w:val="24"/>
        </w:rPr>
        <w:t>Ligji nr.</w:t>
      </w:r>
      <w:proofErr w:type="gramEnd"/>
      <w:r w:rsidRPr="00F82D9E">
        <w:rPr>
          <w:rFonts w:ascii="Times New Roman" w:hAnsi="Times New Roman" w:cs="Times New Roman"/>
          <w:sz w:val="24"/>
          <w:szCs w:val="24"/>
        </w:rPr>
        <w:t xml:space="preserve"> 152/2015, datë 21.12.2015, “Për shërbimin e mbrojtjes nga zjarri dhe shpëtimin”;</w:t>
      </w:r>
    </w:p>
    <w:p w:rsidR="00C20C08" w:rsidRDefault="00C20C08" w:rsidP="000F20CD">
      <w:pPr>
        <w:autoSpaceDE w:val="0"/>
        <w:autoSpaceDN w:val="0"/>
        <w:adjustRightInd w:val="0"/>
        <w:spacing w:after="0" w:line="240" w:lineRule="auto"/>
        <w:jc w:val="both"/>
        <w:rPr>
          <w:rFonts w:ascii="Times New Roman" w:hAnsi="Times New Roman" w:cs="Times New Roman"/>
          <w:b/>
          <w:bCs/>
          <w:sz w:val="24"/>
          <w:szCs w:val="24"/>
        </w:rPr>
      </w:pPr>
    </w:p>
    <w:p w:rsidR="00D547D3" w:rsidRDefault="00D547D3" w:rsidP="000F20CD">
      <w:pPr>
        <w:autoSpaceDE w:val="0"/>
        <w:autoSpaceDN w:val="0"/>
        <w:adjustRightInd w:val="0"/>
        <w:spacing w:after="0" w:line="240" w:lineRule="auto"/>
        <w:jc w:val="both"/>
        <w:rPr>
          <w:rFonts w:ascii="Times New Roman" w:hAnsi="Times New Roman" w:cs="Times New Roman"/>
          <w:b/>
          <w:bCs/>
          <w:sz w:val="24"/>
          <w:szCs w:val="24"/>
        </w:rPr>
      </w:pPr>
    </w:p>
    <w:p w:rsidR="00810EB9" w:rsidRPr="00F82D9E" w:rsidRDefault="00810EB9" w:rsidP="000F20CD">
      <w:pPr>
        <w:autoSpaceDE w:val="0"/>
        <w:autoSpaceDN w:val="0"/>
        <w:adjustRightInd w:val="0"/>
        <w:spacing w:after="0" w:line="240" w:lineRule="auto"/>
        <w:jc w:val="both"/>
        <w:rPr>
          <w:rFonts w:ascii="Times New Roman" w:hAnsi="Times New Roman" w:cs="Times New Roman"/>
          <w:b/>
          <w:bCs/>
          <w:sz w:val="24"/>
          <w:szCs w:val="24"/>
        </w:rPr>
      </w:pPr>
    </w:p>
    <w:p w:rsidR="000F20CD" w:rsidRPr="00F82D9E" w:rsidRDefault="000F20CD" w:rsidP="000F20CD">
      <w:pPr>
        <w:autoSpaceDE w:val="0"/>
        <w:autoSpaceDN w:val="0"/>
        <w:adjustRightInd w:val="0"/>
        <w:spacing w:after="0" w:line="240" w:lineRule="auto"/>
        <w:jc w:val="both"/>
        <w:rPr>
          <w:rFonts w:ascii="Times New Roman" w:hAnsi="Times New Roman" w:cs="Times New Roman"/>
          <w:b/>
          <w:bCs/>
          <w:sz w:val="24"/>
          <w:szCs w:val="24"/>
        </w:rPr>
      </w:pPr>
      <w:r w:rsidRPr="00F82D9E">
        <w:rPr>
          <w:rFonts w:ascii="Times New Roman" w:hAnsi="Times New Roman" w:cs="Times New Roman"/>
          <w:b/>
          <w:bCs/>
          <w:sz w:val="24"/>
          <w:szCs w:val="24"/>
        </w:rPr>
        <w:t>Vendime dhe udhëzime:</w:t>
      </w:r>
    </w:p>
    <w:p w:rsidR="000F20CD" w:rsidRPr="00F82D9E" w:rsidRDefault="000F20CD" w:rsidP="000F20CD">
      <w:pPr>
        <w:autoSpaceDE w:val="0"/>
        <w:autoSpaceDN w:val="0"/>
        <w:adjustRightInd w:val="0"/>
        <w:spacing w:after="0" w:line="240" w:lineRule="auto"/>
        <w:jc w:val="both"/>
        <w:rPr>
          <w:rFonts w:ascii="Times New Roman" w:hAnsi="Times New Roman" w:cs="Times New Roman"/>
          <w:sz w:val="24"/>
          <w:szCs w:val="24"/>
        </w:rPr>
      </w:pPr>
    </w:p>
    <w:p w:rsidR="000F20CD" w:rsidRPr="00F82D9E" w:rsidRDefault="000F20CD" w:rsidP="000F20CD">
      <w:pPr>
        <w:autoSpaceDE w:val="0"/>
        <w:autoSpaceDN w:val="0"/>
        <w:adjustRightInd w:val="0"/>
        <w:spacing w:after="0" w:line="240" w:lineRule="auto"/>
        <w:jc w:val="both"/>
        <w:rPr>
          <w:rFonts w:ascii="Times New Roman" w:hAnsi="Times New Roman" w:cs="Times New Roman"/>
          <w:iCs/>
          <w:sz w:val="24"/>
          <w:szCs w:val="24"/>
        </w:rPr>
      </w:pPr>
      <w:r w:rsidRPr="00F82D9E">
        <w:rPr>
          <w:rFonts w:ascii="Times New Roman" w:hAnsi="Times New Roman" w:cs="Times New Roman"/>
          <w:sz w:val="24"/>
          <w:szCs w:val="24"/>
        </w:rPr>
        <w:t>Vendim i Këshillit të Ministrave Nr. 505, datë 1.8.2007 “</w:t>
      </w:r>
      <w:r w:rsidRPr="00F82D9E">
        <w:rPr>
          <w:rFonts w:ascii="Times New Roman" w:hAnsi="Times New Roman" w:cs="Times New Roman"/>
          <w:iCs/>
          <w:sz w:val="24"/>
          <w:szCs w:val="24"/>
        </w:rPr>
        <w:t>Për miratimin e Statutit të Qendrës</w:t>
      </w:r>
    </w:p>
    <w:p w:rsidR="000F20CD" w:rsidRPr="00F82D9E" w:rsidRDefault="000F20CD" w:rsidP="000F20CD">
      <w:pPr>
        <w:autoSpaceDE w:val="0"/>
        <w:autoSpaceDN w:val="0"/>
        <w:adjustRightInd w:val="0"/>
        <w:spacing w:after="0" w:line="240" w:lineRule="auto"/>
        <w:jc w:val="both"/>
        <w:rPr>
          <w:rFonts w:ascii="Times New Roman" w:hAnsi="Times New Roman" w:cs="Times New Roman"/>
          <w:sz w:val="24"/>
          <w:szCs w:val="24"/>
        </w:rPr>
      </w:pPr>
      <w:r w:rsidRPr="00F82D9E">
        <w:rPr>
          <w:rFonts w:ascii="Times New Roman" w:hAnsi="Times New Roman" w:cs="Times New Roman"/>
          <w:iCs/>
          <w:sz w:val="24"/>
          <w:szCs w:val="24"/>
        </w:rPr>
        <w:t>Kombëtare të Regjistrimit</w:t>
      </w:r>
      <w:r w:rsidRPr="00F82D9E">
        <w:rPr>
          <w:rFonts w:ascii="Times New Roman" w:hAnsi="Times New Roman" w:cs="Times New Roman"/>
          <w:sz w:val="24"/>
          <w:szCs w:val="24"/>
        </w:rPr>
        <w:t>”;</w:t>
      </w:r>
    </w:p>
    <w:p w:rsidR="000F20CD" w:rsidRPr="00F82D9E" w:rsidRDefault="000F20CD" w:rsidP="000F20CD">
      <w:pPr>
        <w:autoSpaceDE w:val="0"/>
        <w:autoSpaceDN w:val="0"/>
        <w:adjustRightInd w:val="0"/>
        <w:spacing w:after="0" w:line="240" w:lineRule="auto"/>
        <w:jc w:val="both"/>
        <w:rPr>
          <w:rFonts w:ascii="Times New Roman" w:hAnsi="Times New Roman" w:cs="Times New Roman"/>
          <w:iCs/>
          <w:sz w:val="24"/>
          <w:szCs w:val="24"/>
        </w:rPr>
      </w:pPr>
      <w:proofErr w:type="gramStart"/>
      <w:r w:rsidRPr="00F82D9E">
        <w:rPr>
          <w:rFonts w:ascii="Times New Roman" w:hAnsi="Times New Roman" w:cs="Times New Roman"/>
          <w:sz w:val="24"/>
          <w:szCs w:val="24"/>
        </w:rPr>
        <w:t>Vendimi i Këshillit të Ministrave, nr.</w:t>
      </w:r>
      <w:proofErr w:type="gramEnd"/>
      <w:r w:rsidRPr="00F82D9E">
        <w:rPr>
          <w:rFonts w:ascii="Times New Roman" w:hAnsi="Times New Roman" w:cs="Times New Roman"/>
          <w:sz w:val="24"/>
          <w:szCs w:val="24"/>
        </w:rPr>
        <w:t xml:space="preserve"> 783, datë 10.11.2011</w:t>
      </w:r>
      <w:proofErr w:type="gramStart"/>
      <w:r w:rsidRPr="00F82D9E">
        <w:rPr>
          <w:rFonts w:ascii="Times New Roman" w:hAnsi="Times New Roman" w:cs="Times New Roman"/>
          <w:sz w:val="24"/>
          <w:szCs w:val="24"/>
        </w:rPr>
        <w:t>, ”</w:t>
      </w:r>
      <w:proofErr w:type="gramEnd"/>
      <w:r w:rsidRPr="00F82D9E">
        <w:rPr>
          <w:rFonts w:ascii="Times New Roman" w:hAnsi="Times New Roman" w:cs="Times New Roman"/>
          <w:iCs/>
          <w:sz w:val="24"/>
          <w:szCs w:val="24"/>
        </w:rPr>
        <w:t>Për procedurat e ndarjes së të</w:t>
      </w:r>
    </w:p>
    <w:p w:rsidR="000F20CD" w:rsidRPr="00F82D9E" w:rsidRDefault="000F20CD" w:rsidP="000F20CD">
      <w:pPr>
        <w:autoSpaceDE w:val="0"/>
        <w:autoSpaceDN w:val="0"/>
        <w:adjustRightInd w:val="0"/>
        <w:spacing w:after="0" w:line="240" w:lineRule="auto"/>
        <w:jc w:val="both"/>
        <w:rPr>
          <w:rFonts w:ascii="Times New Roman" w:hAnsi="Times New Roman" w:cs="Times New Roman"/>
          <w:sz w:val="24"/>
          <w:szCs w:val="24"/>
        </w:rPr>
      </w:pPr>
      <w:proofErr w:type="gramStart"/>
      <w:r w:rsidRPr="00F82D9E">
        <w:rPr>
          <w:rFonts w:ascii="Times New Roman" w:hAnsi="Times New Roman" w:cs="Times New Roman"/>
          <w:iCs/>
          <w:sz w:val="24"/>
          <w:szCs w:val="24"/>
        </w:rPr>
        <w:t>ardhurave</w:t>
      </w:r>
      <w:proofErr w:type="gramEnd"/>
      <w:r w:rsidRPr="00F82D9E">
        <w:rPr>
          <w:rFonts w:ascii="Times New Roman" w:hAnsi="Times New Roman" w:cs="Times New Roman"/>
          <w:iCs/>
          <w:sz w:val="24"/>
          <w:szCs w:val="24"/>
        </w:rPr>
        <w:t xml:space="preserve"> të taksës vjetore të mjeteve të përdorura me njësitë e qeverisjes vendore</w:t>
      </w:r>
      <w:r w:rsidRPr="00F82D9E">
        <w:rPr>
          <w:rFonts w:ascii="Times New Roman" w:hAnsi="Times New Roman" w:cs="Times New Roman"/>
          <w:sz w:val="24"/>
          <w:szCs w:val="24"/>
        </w:rPr>
        <w:t>”;</w:t>
      </w:r>
    </w:p>
    <w:p w:rsidR="000F20CD" w:rsidRPr="00F82D9E" w:rsidRDefault="000F20CD" w:rsidP="000F20CD">
      <w:pPr>
        <w:autoSpaceDE w:val="0"/>
        <w:autoSpaceDN w:val="0"/>
        <w:adjustRightInd w:val="0"/>
        <w:spacing w:after="0" w:line="240" w:lineRule="auto"/>
        <w:jc w:val="both"/>
        <w:rPr>
          <w:rFonts w:ascii="Times New Roman" w:hAnsi="Times New Roman" w:cs="Times New Roman"/>
          <w:iCs/>
          <w:sz w:val="24"/>
          <w:szCs w:val="24"/>
        </w:rPr>
      </w:pPr>
      <w:r w:rsidRPr="00F82D9E">
        <w:rPr>
          <w:rFonts w:ascii="Times New Roman" w:hAnsi="Times New Roman" w:cs="Times New Roman"/>
          <w:sz w:val="24"/>
          <w:szCs w:val="24"/>
        </w:rPr>
        <w:t xml:space="preserve">Vendim i Këshillit të Ministrave Nr.7, datë 4.01.2012, </w:t>
      </w:r>
      <w:r w:rsidRPr="00F82D9E">
        <w:rPr>
          <w:rFonts w:ascii="Times New Roman" w:hAnsi="Times New Roman" w:cs="Times New Roman"/>
          <w:iCs/>
          <w:sz w:val="24"/>
          <w:szCs w:val="24"/>
        </w:rPr>
        <w:t>"Për përcaktimin e procedurave dhe të</w:t>
      </w:r>
    </w:p>
    <w:p w:rsidR="000F20CD" w:rsidRPr="00F82D9E" w:rsidRDefault="000F20CD" w:rsidP="000F20CD">
      <w:pPr>
        <w:autoSpaceDE w:val="0"/>
        <w:autoSpaceDN w:val="0"/>
        <w:adjustRightInd w:val="0"/>
        <w:spacing w:after="0" w:line="240" w:lineRule="auto"/>
        <w:jc w:val="both"/>
        <w:rPr>
          <w:rFonts w:ascii="Times New Roman" w:hAnsi="Times New Roman" w:cs="Times New Roman"/>
          <w:sz w:val="24"/>
          <w:szCs w:val="24"/>
        </w:rPr>
      </w:pPr>
      <w:proofErr w:type="gramStart"/>
      <w:r w:rsidRPr="00F82D9E">
        <w:rPr>
          <w:rFonts w:ascii="Times New Roman" w:hAnsi="Times New Roman" w:cs="Times New Roman"/>
          <w:iCs/>
          <w:sz w:val="24"/>
          <w:szCs w:val="24"/>
        </w:rPr>
        <w:t>dokumentacionit</w:t>
      </w:r>
      <w:proofErr w:type="gramEnd"/>
      <w:r w:rsidRPr="00F82D9E">
        <w:rPr>
          <w:rFonts w:ascii="Times New Roman" w:hAnsi="Times New Roman" w:cs="Times New Roman"/>
          <w:iCs/>
          <w:sz w:val="24"/>
          <w:szCs w:val="24"/>
        </w:rPr>
        <w:t xml:space="preserve"> të nevojshëm për arkëtimin e taksës së rentës minerare"</w:t>
      </w:r>
      <w:r w:rsidRPr="00F82D9E">
        <w:rPr>
          <w:rFonts w:ascii="Times New Roman" w:hAnsi="Times New Roman" w:cs="Times New Roman"/>
          <w:sz w:val="24"/>
          <w:szCs w:val="24"/>
        </w:rPr>
        <w:t>, i ndryshuar.</w:t>
      </w:r>
    </w:p>
    <w:p w:rsidR="000F20CD" w:rsidRPr="00F82D9E" w:rsidRDefault="000F20CD" w:rsidP="000F20CD">
      <w:pPr>
        <w:autoSpaceDE w:val="0"/>
        <w:autoSpaceDN w:val="0"/>
        <w:adjustRightInd w:val="0"/>
        <w:spacing w:after="0" w:line="240" w:lineRule="auto"/>
        <w:jc w:val="both"/>
        <w:rPr>
          <w:rFonts w:ascii="Times New Roman" w:hAnsi="Times New Roman" w:cs="Times New Roman"/>
          <w:iCs/>
          <w:sz w:val="24"/>
          <w:szCs w:val="24"/>
        </w:rPr>
      </w:pPr>
      <w:r w:rsidRPr="00F82D9E">
        <w:rPr>
          <w:rFonts w:ascii="Times New Roman" w:hAnsi="Times New Roman" w:cs="Times New Roman"/>
          <w:sz w:val="24"/>
          <w:szCs w:val="24"/>
        </w:rPr>
        <w:t xml:space="preserve">Vendim i Këshillit të Ministrave Nr. 970, </w:t>
      </w:r>
      <w:proofErr w:type="gramStart"/>
      <w:r w:rsidRPr="00F82D9E">
        <w:rPr>
          <w:rFonts w:ascii="Times New Roman" w:hAnsi="Times New Roman" w:cs="Times New Roman"/>
          <w:sz w:val="24"/>
          <w:szCs w:val="24"/>
        </w:rPr>
        <w:t>dt</w:t>
      </w:r>
      <w:proofErr w:type="gramEnd"/>
      <w:r w:rsidRPr="00F82D9E">
        <w:rPr>
          <w:rFonts w:ascii="Times New Roman" w:hAnsi="Times New Roman" w:cs="Times New Roman"/>
          <w:sz w:val="24"/>
          <w:szCs w:val="24"/>
        </w:rPr>
        <w:t xml:space="preserve"> 02.12.2015 </w:t>
      </w:r>
      <w:r w:rsidRPr="00F82D9E">
        <w:rPr>
          <w:rFonts w:ascii="Times New Roman" w:hAnsi="Times New Roman" w:cs="Times New Roman"/>
          <w:iCs/>
          <w:sz w:val="24"/>
          <w:szCs w:val="24"/>
        </w:rPr>
        <w:t>“Për përcaktimin e proçedurave dhe</w:t>
      </w:r>
    </w:p>
    <w:p w:rsidR="000F20CD" w:rsidRPr="00F82D9E" w:rsidRDefault="000F20CD" w:rsidP="000F20CD">
      <w:pPr>
        <w:autoSpaceDE w:val="0"/>
        <w:autoSpaceDN w:val="0"/>
        <w:adjustRightInd w:val="0"/>
        <w:spacing w:after="0" w:line="240" w:lineRule="auto"/>
        <w:jc w:val="both"/>
        <w:rPr>
          <w:rFonts w:ascii="Times New Roman" w:hAnsi="Times New Roman" w:cs="Times New Roman"/>
          <w:sz w:val="24"/>
          <w:szCs w:val="24"/>
        </w:rPr>
      </w:pPr>
      <w:proofErr w:type="gramStart"/>
      <w:r w:rsidRPr="00F82D9E">
        <w:rPr>
          <w:rFonts w:ascii="Times New Roman" w:hAnsi="Times New Roman" w:cs="Times New Roman"/>
          <w:iCs/>
          <w:sz w:val="24"/>
          <w:szCs w:val="24"/>
        </w:rPr>
        <w:t>të</w:t>
      </w:r>
      <w:proofErr w:type="gramEnd"/>
      <w:r w:rsidRPr="00F82D9E">
        <w:rPr>
          <w:rFonts w:ascii="Times New Roman" w:hAnsi="Times New Roman" w:cs="Times New Roman"/>
          <w:iCs/>
          <w:sz w:val="24"/>
          <w:szCs w:val="24"/>
        </w:rPr>
        <w:t xml:space="preserve"> kushteve për dhënien e licencave për tregtimin e naftës bruto dhe nënprodukteve të saj” </w:t>
      </w:r>
      <w:r w:rsidRPr="00F82D9E">
        <w:rPr>
          <w:rFonts w:ascii="Times New Roman" w:hAnsi="Times New Roman" w:cs="Times New Roman"/>
          <w:sz w:val="24"/>
          <w:szCs w:val="24"/>
        </w:rPr>
        <w:t xml:space="preserve">; </w:t>
      </w:r>
    </w:p>
    <w:p w:rsidR="000F20CD" w:rsidRPr="00F82D9E" w:rsidRDefault="000F20CD" w:rsidP="000F20CD">
      <w:pPr>
        <w:autoSpaceDE w:val="0"/>
        <w:autoSpaceDN w:val="0"/>
        <w:adjustRightInd w:val="0"/>
        <w:spacing w:after="0" w:line="240" w:lineRule="auto"/>
        <w:jc w:val="both"/>
        <w:rPr>
          <w:rFonts w:ascii="Times New Roman" w:hAnsi="Times New Roman" w:cs="Times New Roman"/>
          <w:iCs/>
          <w:sz w:val="24"/>
          <w:szCs w:val="24"/>
        </w:rPr>
      </w:pPr>
      <w:r w:rsidRPr="00F82D9E">
        <w:rPr>
          <w:rFonts w:ascii="Times New Roman" w:hAnsi="Times New Roman" w:cs="Times New Roman"/>
          <w:sz w:val="24"/>
          <w:szCs w:val="24"/>
        </w:rPr>
        <w:lastRenderedPageBreak/>
        <w:t xml:space="preserve">Vendim i Këshillit të Ministrave Nr. 396, datë 21.6.2006 </w:t>
      </w:r>
      <w:r w:rsidRPr="00F82D9E">
        <w:rPr>
          <w:rFonts w:ascii="Times New Roman" w:hAnsi="Times New Roman" w:cs="Times New Roman"/>
          <w:iCs/>
          <w:sz w:val="24"/>
          <w:szCs w:val="24"/>
        </w:rPr>
        <w:t>“Për kriteret e transferimit dhe të</w:t>
      </w:r>
    </w:p>
    <w:p w:rsidR="000F20CD" w:rsidRPr="00552261" w:rsidRDefault="000F20CD" w:rsidP="000F20CD">
      <w:pPr>
        <w:autoSpaceDE w:val="0"/>
        <w:autoSpaceDN w:val="0"/>
        <w:adjustRightInd w:val="0"/>
        <w:spacing w:after="0" w:line="240" w:lineRule="auto"/>
        <w:jc w:val="both"/>
        <w:rPr>
          <w:rFonts w:ascii="Times New Roman" w:hAnsi="Times New Roman" w:cs="Times New Roman"/>
          <w:iCs/>
          <w:sz w:val="24"/>
          <w:szCs w:val="24"/>
        </w:rPr>
      </w:pPr>
      <w:proofErr w:type="gramStart"/>
      <w:r w:rsidRPr="00F82D9E">
        <w:rPr>
          <w:rFonts w:ascii="Times New Roman" w:hAnsi="Times New Roman" w:cs="Times New Roman"/>
          <w:iCs/>
          <w:sz w:val="24"/>
          <w:szCs w:val="24"/>
        </w:rPr>
        <w:t>përdorimit</w:t>
      </w:r>
      <w:proofErr w:type="gramEnd"/>
      <w:r w:rsidRPr="00F82D9E">
        <w:rPr>
          <w:rFonts w:ascii="Times New Roman" w:hAnsi="Times New Roman" w:cs="Times New Roman"/>
          <w:iCs/>
          <w:sz w:val="24"/>
          <w:szCs w:val="24"/>
        </w:rPr>
        <w:t xml:space="preserve"> të pyjeve nga njësitë e qeverisjes vendore”;</w:t>
      </w:r>
    </w:p>
    <w:p w:rsidR="000F20CD" w:rsidRPr="00F82D9E" w:rsidRDefault="000F20CD" w:rsidP="000F20CD">
      <w:pPr>
        <w:autoSpaceDE w:val="0"/>
        <w:autoSpaceDN w:val="0"/>
        <w:adjustRightInd w:val="0"/>
        <w:spacing w:after="0" w:line="240" w:lineRule="auto"/>
        <w:jc w:val="both"/>
        <w:rPr>
          <w:rFonts w:ascii="Times New Roman" w:hAnsi="Times New Roman" w:cs="Times New Roman"/>
          <w:iCs/>
          <w:sz w:val="24"/>
          <w:szCs w:val="24"/>
        </w:rPr>
      </w:pPr>
      <w:proofErr w:type="gramStart"/>
      <w:r w:rsidRPr="00F82D9E">
        <w:rPr>
          <w:rFonts w:ascii="Times New Roman" w:hAnsi="Times New Roman" w:cs="Times New Roman"/>
          <w:sz w:val="24"/>
          <w:szCs w:val="24"/>
        </w:rPr>
        <w:t>Vendim i Këshillit të Ministrave Nr. nr.</w:t>
      </w:r>
      <w:proofErr w:type="gramEnd"/>
      <w:r w:rsidRPr="00F82D9E">
        <w:rPr>
          <w:rFonts w:ascii="Times New Roman" w:hAnsi="Times New Roman" w:cs="Times New Roman"/>
          <w:sz w:val="24"/>
          <w:szCs w:val="24"/>
        </w:rPr>
        <w:t xml:space="preserve"> 391 datë 21.06.2006 </w:t>
      </w:r>
      <w:r w:rsidRPr="00F82D9E">
        <w:rPr>
          <w:rFonts w:ascii="Times New Roman" w:hAnsi="Times New Roman" w:cs="Times New Roman"/>
          <w:iCs/>
          <w:sz w:val="24"/>
          <w:szCs w:val="24"/>
        </w:rPr>
        <w:t>“Për përcaktimin e tarifave në</w:t>
      </w:r>
    </w:p>
    <w:p w:rsidR="000F20CD" w:rsidRPr="00552261" w:rsidRDefault="000F20CD" w:rsidP="000F20CD">
      <w:pPr>
        <w:autoSpaceDE w:val="0"/>
        <w:autoSpaceDN w:val="0"/>
        <w:adjustRightInd w:val="0"/>
        <w:spacing w:after="0" w:line="240" w:lineRule="auto"/>
        <w:jc w:val="both"/>
        <w:rPr>
          <w:rFonts w:ascii="Times New Roman" w:hAnsi="Times New Roman" w:cs="Times New Roman"/>
          <w:iCs/>
          <w:sz w:val="24"/>
          <w:szCs w:val="24"/>
        </w:rPr>
      </w:pPr>
      <w:proofErr w:type="gramStart"/>
      <w:r w:rsidRPr="00F82D9E">
        <w:rPr>
          <w:rFonts w:ascii="Times New Roman" w:hAnsi="Times New Roman" w:cs="Times New Roman"/>
          <w:iCs/>
          <w:sz w:val="24"/>
          <w:szCs w:val="24"/>
        </w:rPr>
        <w:t>sektorin</w:t>
      </w:r>
      <w:proofErr w:type="gramEnd"/>
      <w:r w:rsidRPr="00F82D9E">
        <w:rPr>
          <w:rFonts w:ascii="Times New Roman" w:hAnsi="Times New Roman" w:cs="Times New Roman"/>
          <w:iCs/>
          <w:sz w:val="24"/>
          <w:szCs w:val="24"/>
        </w:rPr>
        <w:t xml:space="preserve"> e pyjeve dhe kullotave”;</w:t>
      </w:r>
    </w:p>
    <w:p w:rsidR="000F20CD" w:rsidRPr="00F82D9E" w:rsidRDefault="000F20CD" w:rsidP="000F20CD">
      <w:pPr>
        <w:autoSpaceDE w:val="0"/>
        <w:autoSpaceDN w:val="0"/>
        <w:adjustRightInd w:val="0"/>
        <w:spacing w:after="0" w:line="240" w:lineRule="auto"/>
        <w:jc w:val="both"/>
        <w:rPr>
          <w:rFonts w:ascii="Times New Roman" w:hAnsi="Times New Roman" w:cs="Times New Roman"/>
          <w:iCs/>
          <w:sz w:val="24"/>
          <w:szCs w:val="24"/>
        </w:rPr>
      </w:pPr>
      <w:r w:rsidRPr="00F82D9E">
        <w:rPr>
          <w:rFonts w:ascii="Times New Roman" w:hAnsi="Times New Roman" w:cs="Times New Roman"/>
          <w:sz w:val="24"/>
          <w:szCs w:val="24"/>
        </w:rPr>
        <w:t>Vendim i Këshillit të Ministrave Nr. 632 datë 11.06.2009 “</w:t>
      </w:r>
      <w:r w:rsidRPr="00F82D9E">
        <w:rPr>
          <w:rFonts w:ascii="Times New Roman" w:hAnsi="Times New Roman" w:cs="Times New Roman"/>
          <w:iCs/>
          <w:sz w:val="24"/>
          <w:szCs w:val="24"/>
        </w:rPr>
        <w:t>Për tarifat në sektorin e</w:t>
      </w:r>
    </w:p>
    <w:p w:rsidR="002042DC" w:rsidRPr="00552261" w:rsidRDefault="000F20CD" w:rsidP="000F20CD">
      <w:pPr>
        <w:autoSpaceDE w:val="0"/>
        <w:autoSpaceDN w:val="0"/>
        <w:adjustRightInd w:val="0"/>
        <w:spacing w:after="0" w:line="240" w:lineRule="auto"/>
        <w:jc w:val="both"/>
        <w:rPr>
          <w:rFonts w:ascii="Times New Roman" w:hAnsi="Times New Roman" w:cs="Times New Roman"/>
          <w:iCs/>
          <w:sz w:val="24"/>
          <w:szCs w:val="24"/>
        </w:rPr>
      </w:pPr>
      <w:r w:rsidRPr="00F82D9E">
        <w:rPr>
          <w:rFonts w:ascii="Times New Roman" w:hAnsi="Times New Roman" w:cs="Times New Roman"/>
          <w:iCs/>
          <w:sz w:val="24"/>
          <w:szCs w:val="24"/>
        </w:rPr>
        <w:t>Kullotave",</w:t>
      </w:r>
    </w:p>
    <w:p w:rsidR="000F20CD" w:rsidRPr="00F82D9E" w:rsidRDefault="000F20CD" w:rsidP="002042DC">
      <w:pPr>
        <w:autoSpaceDE w:val="0"/>
        <w:autoSpaceDN w:val="0"/>
        <w:adjustRightInd w:val="0"/>
        <w:spacing w:after="0" w:line="240" w:lineRule="auto"/>
        <w:jc w:val="both"/>
        <w:rPr>
          <w:rFonts w:ascii="Times New Roman" w:hAnsi="Times New Roman" w:cs="Times New Roman"/>
          <w:iCs/>
          <w:sz w:val="24"/>
          <w:szCs w:val="24"/>
        </w:rPr>
      </w:pPr>
      <w:r w:rsidRPr="00F82D9E">
        <w:rPr>
          <w:rFonts w:ascii="Times New Roman" w:hAnsi="Times New Roman" w:cs="Times New Roman"/>
          <w:sz w:val="24"/>
          <w:szCs w:val="24"/>
        </w:rPr>
        <w:t xml:space="preserve">Vendim i Këshillit të Ministrave Nr. nr.1064 datë 22.12.2010 </w:t>
      </w:r>
      <w:r w:rsidRPr="00F82D9E">
        <w:rPr>
          <w:rFonts w:ascii="Times New Roman" w:hAnsi="Times New Roman" w:cs="Times New Roman"/>
          <w:iCs/>
          <w:sz w:val="24"/>
          <w:szCs w:val="24"/>
        </w:rPr>
        <w:t>“Për disa ndryshime në VKM</w:t>
      </w:r>
    </w:p>
    <w:p w:rsidR="000F20CD" w:rsidRPr="00F82D9E" w:rsidRDefault="000F20CD" w:rsidP="002042DC">
      <w:pPr>
        <w:autoSpaceDE w:val="0"/>
        <w:autoSpaceDN w:val="0"/>
        <w:adjustRightInd w:val="0"/>
        <w:spacing w:after="0" w:line="240" w:lineRule="auto"/>
        <w:jc w:val="both"/>
        <w:rPr>
          <w:rFonts w:ascii="Times New Roman" w:hAnsi="Times New Roman" w:cs="Times New Roman"/>
          <w:sz w:val="24"/>
          <w:szCs w:val="24"/>
        </w:rPr>
      </w:pPr>
      <w:proofErr w:type="gramStart"/>
      <w:r w:rsidRPr="00F82D9E">
        <w:rPr>
          <w:rFonts w:ascii="Times New Roman" w:hAnsi="Times New Roman" w:cs="Times New Roman"/>
          <w:iCs/>
          <w:sz w:val="24"/>
          <w:szCs w:val="24"/>
        </w:rPr>
        <w:t>nr</w:t>
      </w:r>
      <w:proofErr w:type="gramEnd"/>
      <w:r w:rsidRPr="00F82D9E">
        <w:rPr>
          <w:rFonts w:ascii="Times New Roman" w:hAnsi="Times New Roman" w:cs="Times New Roman"/>
          <w:iCs/>
          <w:sz w:val="24"/>
          <w:szCs w:val="24"/>
        </w:rPr>
        <w:t>. 391 datë 21.06.2006 “Për përcaktimin e tarifave në sektorin e pyjeve dhe kullotave”</w:t>
      </w:r>
      <w:r w:rsidRPr="00F82D9E">
        <w:rPr>
          <w:rFonts w:ascii="Times New Roman" w:hAnsi="Times New Roman" w:cs="Times New Roman"/>
          <w:sz w:val="24"/>
          <w:szCs w:val="24"/>
        </w:rPr>
        <w:t>;</w:t>
      </w:r>
    </w:p>
    <w:p w:rsidR="000F20CD" w:rsidRPr="00F82D9E" w:rsidRDefault="000F20CD" w:rsidP="002042DC">
      <w:pPr>
        <w:autoSpaceDE w:val="0"/>
        <w:autoSpaceDN w:val="0"/>
        <w:adjustRightInd w:val="0"/>
        <w:spacing w:after="0" w:line="240" w:lineRule="auto"/>
        <w:jc w:val="both"/>
        <w:rPr>
          <w:rFonts w:ascii="Times New Roman" w:hAnsi="Times New Roman" w:cs="Times New Roman"/>
          <w:iCs/>
          <w:sz w:val="24"/>
          <w:szCs w:val="24"/>
        </w:rPr>
      </w:pPr>
      <w:r w:rsidRPr="00F82D9E">
        <w:rPr>
          <w:rFonts w:ascii="Times New Roman" w:hAnsi="Times New Roman" w:cs="Times New Roman"/>
          <w:sz w:val="24"/>
          <w:szCs w:val="24"/>
        </w:rPr>
        <w:t>Vendim i Këshillit të Ministrave Nr. 914, datë 29.12.2014 “</w:t>
      </w:r>
      <w:r w:rsidRPr="00F82D9E">
        <w:rPr>
          <w:rFonts w:ascii="Times New Roman" w:hAnsi="Times New Roman" w:cs="Times New Roman"/>
          <w:iCs/>
          <w:sz w:val="24"/>
          <w:szCs w:val="24"/>
        </w:rPr>
        <w:t>Për miratimin e rregullave të</w:t>
      </w:r>
    </w:p>
    <w:p w:rsidR="000F20CD" w:rsidRPr="00552261" w:rsidRDefault="000F20CD" w:rsidP="002042DC">
      <w:pPr>
        <w:autoSpaceDE w:val="0"/>
        <w:autoSpaceDN w:val="0"/>
        <w:adjustRightInd w:val="0"/>
        <w:spacing w:after="0" w:line="240" w:lineRule="auto"/>
        <w:jc w:val="both"/>
        <w:rPr>
          <w:rFonts w:ascii="Times New Roman" w:hAnsi="Times New Roman" w:cs="Times New Roman"/>
          <w:iCs/>
          <w:sz w:val="24"/>
          <w:szCs w:val="24"/>
        </w:rPr>
      </w:pPr>
      <w:proofErr w:type="gramStart"/>
      <w:r w:rsidRPr="00F82D9E">
        <w:rPr>
          <w:rFonts w:ascii="Times New Roman" w:hAnsi="Times New Roman" w:cs="Times New Roman"/>
          <w:iCs/>
          <w:sz w:val="24"/>
          <w:szCs w:val="24"/>
        </w:rPr>
        <w:t>prokurimit</w:t>
      </w:r>
      <w:proofErr w:type="gramEnd"/>
      <w:r w:rsidRPr="00F82D9E">
        <w:rPr>
          <w:rFonts w:ascii="Times New Roman" w:hAnsi="Times New Roman" w:cs="Times New Roman"/>
          <w:iCs/>
          <w:sz w:val="24"/>
          <w:szCs w:val="24"/>
        </w:rPr>
        <w:t xml:space="preserve"> publik”;</w:t>
      </w:r>
    </w:p>
    <w:p w:rsidR="000F20CD" w:rsidRPr="00F82D9E" w:rsidRDefault="000F20CD" w:rsidP="002042DC">
      <w:pPr>
        <w:autoSpaceDE w:val="0"/>
        <w:autoSpaceDN w:val="0"/>
        <w:adjustRightInd w:val="0"/>
        <w:spacing w:after="0" w:line="240" w:lineRule="auto"/>
        <w:jc w:val="both"/>
        <w:rPr>
          <w:rFonts w:ascii="Times New Roman" w:hAnsi="Times New Roman" w:cs="Times New Roman"/>
          <w:iCs/>
          <w:sz w:val="24"/>
          <w:szCs w:val="24"/>
        </w:rPr>
      </w:pPr>
      <w:r w:rsidRPr="00F82D9E">
        <w:rPr>
          <w:rFonts w:ascii="Times New Roman" w:hAnsi="Times New Roman" w:cs="Times New Roman"/>
          <w:sz w:val="24"/>
          <w:szCs w:val="24"/>
        </w:rPr>
        <w:t xml:space="preserve">Vendim i Këshillit të Ministrave Nr. 54, datë 05.02.2014 </w:t>
      </w:r>
      <w:r w:rsidRPr="00F82D9E">
        <w:rPr>
          <w:rFonts w:ascii="Times New Roman" w:hAnsi="Times New Roman" w:cs="Times New Roman"/>
          <w:iCs/>
          <w:sz w:val="24"/>
          <w:szCs w:val="24"/>
        </w:rPr>
        <w:t>“Për përcaktimin e kritereve, dhënies</w:t>
      </w:r>
    </w:p>
    <w:p w:rsidR="000F20CD" w:rsidRPr="00F82D9E" w:rsidRDefault="000F20CD" w:rsidP="002042DC">
      <w:pPr>
        <w:autoSpaceDE w:val="0"/>
        <w:autoSpaceDN w:val="0"/>
        <w:adjustRightInd w:val="0"/>
        <w:spacing w:after="0" w:line="240" w:lineRule="auto"/>
        <w:jc w:val="both"/>
        <w:rPr>
          <w:rFonts w:ascii="Times New Roman" w:hAnsi="Times New Roman" w:cs="Times New Roman"/>
          <w:sz w:val="24"/>
          <w:szCs w:val="24"/>
        </w:rPr>
      </w:pPr>
      <w:proofErr w:type="gramStart"/>
      <w:r w:rsidRPr="00F82D9E">
        <w:rPr>
          <w:rFonts w:ascii="Times New Roman" w:hAnsi="Times New Roman" w:cs="Times New Roman"/>
          <w:iCs/>
          <w:sz w:val="24"/>
          <w:szCs w:val="24"/>
        </w:rPr>
        <w:t>me</w:t>
      </w:r>
      <w:proofErr w:type="gramEnd"/>
      <w:r w:rsidRPr="00F82D9E">
        <w:rPr>
          <w:rFonts w:ascii="Times New Roman" w:hAnsi="Times New Roman" w:cs="Times New Roman"/>
          <w:iCs/>
          <w:sz w:val="24"/>
          <w:szCs w:val="24"/>
        </w:rPr>
        <w:t xml:space="preserve"> qira, enfiteozë apo kontrata të tjera të pasurisë shtetërore”, </w:t>
      </w:r>
      <w:r w:rsidRPr="00F82D9E">
        <w:rPr>
          <w:rFonts w:ascii="Times New Roman" w:hAnsi="Times New Roman" w:cs="Times New Roman"/>
          <w:sz w:val="24"/>
          <w:szCs w:val="24"/>
        </w:rPr>
        <w:t>i ndryshuar.</w:t>
      </w:r>
    </w:p>
    <w:p w:rsidR="000F20CD" w:rsidRPr="00F82D9E" w:rsidRDefault="000F20CD" w:rsidP="002042DC">
      <w:pPr>
        <w:autoSpaceDE w:val="0"/>
        <w:autoSpaceDN w:val="0"/>
        <w:adjustRightInd w:val="0"/>
        <w:spacing w:after="0" w:line="240" w:lineRule="auto"/>
        <w:jc w:val="both"/>
        <w:rPr>
          <w:rFonts w:ascii="Times New Roman" w:hAnsi="Times New Roman" w:cs="Times New Roman"/>
          <w:iCs/>
          <w:sz w:val="24"/>
          <w:szCs w:val="24"/>
        </w:rPr>
      </w:pPr>
      <w:r w:rsidRPr="00F82D9E">
        <w:rPr>
          <w:rFonts w:ascii="Times New Roman" w:hAnsi="Times New Roman" w:cs="Times New Roman"/>
          <w:sz w:val="24"/>
          <w:szCs w:val="24"/>
        </w:rPr>
        <w:t xml:space="preserve">Vendim i Këshillit të Ministrave Nr. 992, datë 9.12.2015 </w:t>
      </w:r>
      <w:r w:rsidRPr="00F82D9E">
        <w:rPr>
          <w:rFonts w:ascii="Times New Roman" w:hAnsi="Times New Roman" w:cs="Times New Roman"/>
          <w:iCs/>
          <w:sz w:val="24"/>
          <w:szCs w:val="24"/>
        </w:rPr>
        <w:t>“Për disa ndryshime në vendimin</w:t>
      </w:r>
    </w:p>
    <w:p w:rsidR="000F20CD" w:rsidRPr="00F82D9E" w:rsidRDefault="000F20CD" w:rsidP="002042DC">
      <w:pPr>
        <w:autoSpaceDE w:val="0"/>
        <w:autoSpaceDN w:val="0"/>
        <w:adjustRightInd w:val="0"/>
        <w:spacing w:after="0" w:line="240" w:lineRule="auto"/>
        <w:jc w:val="both"/>
        <w:rPr>
          <w:rFonts w:ascii="Times New Roman" w:hAnsi="Times New Roman" w:cs="Times New Roman"/>
          <w:iCs/>
          <w:sz w:val="24"/>
          <w:szCs w:val="24"/>
        </w:rPr>
      </w:pPr>
      <w:r w:rsidRPr="00F82D9E">
        <w:rPr>
          <w:rFonts w:ascii="Times New Roman" w:hAnsi="Times New Roman" w:cs="Times New Roman"/>
          <w:iCs/>
          <w:sz w:val="24"/>
          <w:szCs w:val="24"/>
        </w:rPr>
        <w:t>nr.54, datë 5.2.2014, të Këshillit të Ministrave, “Për përcaktimin e kritereve, procedurës dhe</w:t>
      </w:r>
    </w:p>
    <w:p w:rsidR="000F20CD" w:rsidRPr="00F82D9E" w:rsidRDefault="000F20CD" w:rsidP="002042DC">
      <w:pPr>
        <w:autoSpaceDE w:val="0"/>
        <w:autoSpaceDN w:val="0"/>
        <w:adjustRightInd w:val="0"/>
        <w:spacing w:after="0" w:line="240" w:lineRule="auto"/>
        <w:jc w:val="both"/>
        <w:rPr>
          <w:rFonts w:ascii="Times New Roman" w:hAnsi="Times New Roman" w:cs="Times New Roman"/>
          <w:sz w:val="24"/>
          <w:szCs w:val="24"/>
        </w:rPr>
      </w:pPr>
      <w:proofErr w:type="gramStart"/>
      <w:r w:rsidRPr="00F82D9E">
        <w:rPr>
          <w:rFonts w:ascii="Times New Roman" w:hAnsi="Times New Roman" w:cs="Times New Roman"/>
          <w:iCs/>
          <w:sz w:val="24"/>
          <w:szCs w:val="24"/>
        </w:rPr>
        <w:t>mënyrës</w:t>
      </w:r>
      <w:proofErr w:type="gramEnd"/>
      <w:r w:rsidRPr="00F82D9E">
        <w:rPr>
          <w:rFonts w:ascii="Times New Roman" w:hAnsi="Times New Roman" w:cs="Times New Roman"/>
          <w:iCs/>
          <w:sz w:val="24"/>
          <w:szCs w:val="24"/>
        </w:rPr>
        <w:t xml:space="preserve"> së dhënies me qira, enfiteoze apo kontrata të tjera të pasurisë shtetërore”</w:t>
      </w:r>
      <w:r w:rsidRPr="00F82D9E">
        <w:rPr>
          <w:rFonts w:ascii="Times New Roman" w:hAnsi="Times New Roman" w:cs="Times New Roman"/>
          <w:sz w:val="24"/>
          <w:szCs w:val="24"/>
        </w:rPr>
        <w:t>, të</w:t>
      </w:r>
    </w:p>
    <w:p w:rsidR="000F20CD" w:rsidRPr="00F82D9E" w:rsidRDefault="000F20CD" w:rsidP="002042DC">
      <w:pPr>
        <w:autoSpaceDE w:val="0"/>
        <w:autoSpaceDN w:val="0"/>
        <w:adjustRightInd w:val="0"/>
        <w:spacing w:after="0" w:line="240" w:lineRule="auto"/>
        <w:jc w:val="both"/>
        <w:rPr>
          <w:rFonts w:ascii="Times New Roman" w:hAnsi="Times New Roman" w:cs="Times New Roman"/>
          <w:sz w:val="24"/>
          <w:szCs w:val="24"/>
        </w:rPr>
      </w:pPr>
      <w:proofErr w:type="gramStart"/>
      <w:r w:rsidRPr="00F82D9E">
        <w:rPr>
          <w:rFonts w:ascii="Times New Roman" w:hAnsi="Times New Roman" w:cs="Times New Roman"/>
          <w:sz w:val="24"/>
          <w:szCs w:val="24"/>
        </w:rPr>
        <w:t>ndryshuar</w:t>
      </w:r>
      <w:proofErr w:type="gramEnd"/>
      <w:r w:rsidRPr="00F82D9E">
        <w:rPr>
          <w:rFonts w:ascii="Times New Roman" w:hAnsi="Times New Roman" w:cs="Times New Roman"/>
          <w:sz w:val="24"/>
          <w:szCs w:val="24"/>
        </w:rPr>
        <w:t>;</w:t>
      </w:r>
    </w:p>
    <w:p w:rsidR="000F20CD" w:rsidRPr="00F82D9E" w:rsidRDefault="000F20CD" w:rsidP="002042DC">
      <w:pPr>
        <w:autoSpaceDE w:val="0"/>
        <w:autoSpaceDN w:val="0"/>
        <w:adjustRightInd w:val="0"/>
        <w:spacing w:after="0" w:line="240" w:lineRule="auto"/>
        <w:jc w:val="both"/>
        <w:rPr>
          <w:rFonts w:ascii="Times New Roman" w:hAnsi="Times New Roman" w:cs="Times New Roman"/>
          <w:iCs/>
          <w:sz w:val="24"/>
          <w:szCs w:val="24"/>
        </w:rPr>
      </w:pPr>
      <w:r w:rsidRPr="00F82D9E">
        <w:rPr>
          <w:rFonts w:ascii="Times New Roman" w:hAnsi="Times New Roman" w:cs="Times New Roman"/>
          <w:sz w:val="24"/>
          <w:szCs w:val="24"/>
        </w:rPr>
        <w:t xml:space="preserve">Vendim i Këshillit të Ministrave Nr.469, datë 3.6.2015, </w:t>
      </w:r>
      <w:r w:rsidRPr="00F82D9E">
        <w:rPr>
          <w:rFonts w:ascii="Times New Roman" w:hAnsi="Times New Roman" w:cs="Times New Roman"/>
          <w:iCs/>
          <w:sz w:val="24"/>
          <w:szCs w:val="24"/>
        </w:rPr>
        <w:t>"Për përcaktimin e vlerës minimale të</w:t>
      </w:r>
    </w:p>
    <w:p w:rsidR="000F20CD" w:rsidRPr="00F82D9E" w:rsidRDefault="000F20CD" w:rsidP="002042DC">
      <w:pPr>
        <w:autoSpaceDE w:val="0"/>
        <w:autoSpaceDN w:val="0"/>
        <w:adjustRightInd w:val="0"/>
        <w:spacing w:after="0" w:line="240" w:lineRule="auto"/>
        <w:jc w:val="both"/>
        <w:rPr>
          <w:rFonts w:ascii="Times New Roman" w:hAnsi="Times New Roman" w:cs="Times New Roman"/>
          <w:sz w:val="24"/>
          <w:szCs w:val="24"/>
        </w:rPr>
      </w:pPr>
      <w:proofErr w:type="gramStart"/>
      <w:r w:rsidRPr="00F82D9E">
        <w:rPr>
          <w:rFonts w:ascii="Times New Roman" w:hAnsi="Times New Roman" w:cs="Times New Roman"/>
          <w:iCs/>
          <w:sz w:val="24"/>
          <w:szCs w:val="24"/>
        </w:rPr>
        <w:t>çmimit</w:t>
      </w:r>
      <w:proofErr w:type="gramEnd"/>
      <w:r w:rsidRPr="00F82D9E">
        <w:rPr>
          <w:rFonts w:ascii="Times New Roman" w:hAnsi="Times New Roman" w:cs="Times New Roman"/>
          <w:iCs/>
          <w:sz w:val="24"/>
          <w:szCs w:val="24"/>
        </w:rPr>
        <w:t xml:space="preserve"> të referencave të qirave të ndërtesave për qëllime tatimore"</w:t>
      </w:r>
      <w:r w:rsidRPr="00F82D9E">
        <w:rPr>
          <w:rFonts w:ascii="Times New Roman" w:hAnsi="Times New Roman" w:cs="Times New Roman"/>
          <w:sz w:val="24"/>
          <w:szCs w:val="24"/>
        </w:rPr>
        <w:t>;</w:t>
      </w:r>
    </w:p>
    <w:p w:rsidR="000F20CD" w:rsidRPr="00F82D9E" w:rsidRDefault="000F20CD" w:rsidP="002042DC">
      <w:pPr>
        <w:autoSpaceDE w:val="0"/>
        <w:autoSpaceDN w:val="0"/>
        <w:adjustRightInd w:val="0"/>
        <w:spacing w:after="0" w:line="240" w:lineRule="auto"/>
        <w:jc w:val="both"/>
        <w:rPr>
          <w:rFonts w:ascii="Times New Roman" w:hAnsi="Times New Roman" w:cs="Times New Roman"/>
          <w:sz w:val="24"/>
          <w:szCs w:val="24"/>
        </w:rPr>
      </w:pPr>
      <w:r w:rsidRPr="00F82D9E">
        <w:rPr>
          <w:rFonts w:ascii="Times New Roman" w:hAnsi="Times New Roman" w:cs="Times New Roman"/>
          <w:sz w:val="24"/>
          <w:szCs w:val="24"/>
        </w:rPr>
        <w:t>Vendim i Këshillit të Ministrave Nr. 575, datë 24.6.2015 “Për miratimin e kërkesave për</w:t>
      </w:r>
    </w:p>
    <w:p w:rsidR="000F20CD" w:rsidRPr="00F82D9E" w:rsidRDefault="000F20CD" w:rsidP="002042DC">
      <w:pPr>
        <w:autoSpaceDE w:val="0"/>
        <w:autoSpaceDN w:val="0"/>
        <w:adjustRightInd w:val="0"/>
        <w:spacing w:after="0" w:line="240" w:lineRule="auto"/>
        <w:jc w:val="both"/>
        <w:rPr>
          <w:rFonts w:ascii="Times New Roman" w:hAnsi="Times New Roman" w:cs="Times New Roman"/>
          <w:sz w:val="24"/>
          <w:szCs w:val="24"/>
        </w:rPr>
      </w:pPr>
      <w:proofErr w:type="gramStart"/>
      <w:r w:rsidRPr="00F82D9E">
        <w:rPr>
          <w:rFonts w:ascii="Times New Roman" w:hAnsi="Times New Roman" w:cs="Times New Roman"/>
          <w:sz w:val="24"/>
          <w:szCs w:val="24"/>
        </w:rPr>
        <w:t>menaxhimin</w:t>
      </w:r>
      <w:proofErr w:type="gramEnd"/>
      <w:r w:rsidRPr="00F82D9E">
        <w:rPr>
          <w:rFonts w:ascii="Times New Roman" w:hAnsi="Times New Roman" w:cs="Times New Roman"/>
          <w:sz w:val="24"/>
          <w:szCs w:val="24"/>
        </w:rPr>
        <w:t xml:space="preserve"> e mbetjeve inerte”;</w:t>
      </w:r>
    </w:p>
    <w:p w:rsidR="000F20CD" w:rsidRPr="00F82D9E" w:rsidRDefault="000F20CD" w:rsidP="002042DC">
      <w:pPr>
        <w:autoSpaceDE w:val="0"/>
        <w:autoSpaceDN w:val="0"/>
        <w:adjustRightInd w:val="0"/>
        <w:spacing w:after="0" w:line="240" w:lineRule="auto"/>
        <w:jc w:val="both"/>
        <w:rPr>
          <w:rFonts w:ascii="Times New Roman" w:hAnsi="Times New Roman" w:cs="Times New Roman"/>
          <w:sz w:val="24"/>
          <w:szCs w:val="24"/>
        </w:rPr>
      </w:pPr>
      <w:r w:rsidRPr="00F82D9E">
        <w:rPr>
          <w:rFonts w:ascii="Times New Roman" w:hAnsi="Times New Roman" w:cs="Times New Roman"/>
          <w:sz w:val="24"/>
          <w:szCs w:val="24"/>
        </w:rPr>
        <w:t>Vendim i Këshillit të Ministrave Nr. 285, date 27.6.2002 “Për tarifat e shërbimeve që kryen</w:t>
      </w:r>
    </w:p>
    <w:p w:rsidR="000F20CD" w:rsidRPr="00F82D9E" w:rsidRDefault="000F20CD" w:rsidP="002042DC">
      <w:pPr>
        <w:autoSpaceDE w:val="0"/>
        <w:autoSpaceDN w:val="0"/>
        <w:adjustRightInd w:val="0"/>
        <w:spacing w:after="0" w:line="240" w:lineRule="auto"/>
        <w:jc w:val="both"/>
        <w:rPr>
          <w:rFonts w:ascii="Times New Roman" w:hAnsi="Times New Roman" w:cs="Times New Roman"/>
          <w:sz w:val="24"/>
          <w:szCs w:val="24"/>
        </w:rPr>
      </w:pPr>
      <w:proofErr w:type="gramStart"/>
      <w:r w:rsidRPr="00F82D9E">
        <w:rPr>
          <w:rFonts w:ascii="Times New Roman" w:hAnsi="Times New Roman" w:cs="Times New Roman"/>
          <w:sz w:val="24"/>
          <w:szCs w:val="24"/>
        </w:rPr>
        <w:t>policia</w:t>
      </w:r>
      <w:proofErr w:type="gramEnd"/>
      <w:r w:rsidRPr="00F82D9E">
        <w:rPr>
          <w:rFonts w:ascii="Times New Roman" w:hAnsi="Times New Roman" w:cs="Times New Roman"/>
          <w:sz w:val="24"/>
          <w:szCs w:val="24"/>
        </w:rPr>
        <w:t xml:space="preserve"> e mbrojtjes nga zjarri dhe shpëtimit ndaj shtetasve dhe personave, juridikë e fizikë,</w:t>
      </w:r>
    </w:p>
    <w:p w:rsidR="000F20CD" w:rsidRPr="00F82D9E" w:rsidRDefault="000F20CD" w:rsidP="002042DC">
      <w:pPr>
        <w:autoSpaceDE w:val="0"/>
        <w:autoSpaceDN w:val="0"/>
        <w:adjustRightInd w:val="0"/>
        <w:spacing w:after="0" w:line="240" w:lineRule="auto"/>
        <w:jc w:val="both"/>
        <w:rPr>
          <w:rFonts w:ascii="Times New Roman" w:hAnsi="Times New Roman" w:cs="Times New Roman"/>
          <w:sz w:val="24"/>
          <w:szCs w:val="24"/>
        </w:rPr>
      </w:pPr>
      <w:proofErr w:type="gramStart"/>
      <w:r w:rsidRPr="00F82D9E">
        <w:rPr>
          <w:rFonts w:ascii="Times New Roman" w:hAnsi="Times New Roman" w:cs="Times New Roman"/>
          <w:sz w:val="24"/>
          <w:szCs w:val="24"/>
        </w:rPr>
        <w:t>vendas</w:t>
      </w:r>
      <w:proofErr w:type="gramEnd"/>
      <w:r w:rsidRPr="00F82D9E">
        <w:rPr>
          <w:rFonts w:ascii="Times New Roman" w:hAnsi="Times New Roman" w:cs="Times New Roman"/>
          <w:sz w:val="24"/>
          <w:szCs w:val="24"/>
        </w:rPr>
        <w:t xml:space="preserve"> e të huaj“;</w:t>
      </w:r>
    </w:p>
    <w:p w:rsidR="000F20CD" w:rsidRPr="00F82D9E" w:rsidRDefault="000F20CD" w:rsidP="002042DC">
      <w:pPr>
        <w:autoSpaceDE w:val="0"/>
        <w:autoSpaceDN w:val="0"/>
        <w:adjustRightInd w:val="0"/>
        <w:spacing w:after="0" w:line="240" w:lineRule="auto"/>
        <w:jc w:val="both"/>
        <w:rPr>
          <w:rFonts w:ascii="Times New Roman" w:hAnsi="Times New Roman" w:cs="Times New Roman"/>
          <w:sz w:val="24"/>
          <w:szCs w:val="24"/>
        </w:rPr>
      </w:pPr>
      <w:r w:rsidRPr="00F82D9E">
        <w:rPr>
          <w:rFonts w:ascii="Times New Roman" w:hAnsi="Times New Roman" w:cs="Times New Roman"/>
          <w:sz w:val="24"/>
          <w:szCs w:val="24"/>
        </w:rPr>
        <w:t>Vendim i Këshillit të Ministrave Nr.1108, date 30.12.2015 “Për transferimin, nga Ministria e</w:t>
      </w:r>
    </w:p>
    <w:p w:rsidR="000F20CD" w:rsidRPr="00F82D9E" w:rsidRDefault="000F20CD" w:rsidP="002042DC">
      <w:pPr>
        <w:autoSpaceDE w:val="0"/>
        <w:autoSpaceDN w:val="0"/>
        <w:adjustRightInd w:val="0"/>
        <w:spacing w:after="0" w:line="240" w:lineRule="auto"/>
        <w:jc w:val="both"/>
        <w:rPr>
          <w:rFonts w:ascii="Times New Roman" w:hAnsi="Times New Roman" w:cs="Times New Roman"/>
          <w:sz w:val="24"/>
          <w:szCs w:val="24"/>
        </w:rPr>
      </w:pPr>
      <w:r w:rsidRPr="00F82D9E">
        <w:rPr>
          <w:rFonts w:ascii="Times New Roman" w:hAnsi="Times New Roman" w:cs="Times New Roman"/>
          <w:sz w:val="24"/>
          <w:szCs w:val="24"/>
        </w:rPr>
        <w:t>Bujqësisë, Zhvillimit rural dhe Administrimit të ujërave te Bashkitë, të infrastrukturës së</w:t>
      </w:r>
    </w:p>
    <w:p w:rsidR="000F20CD" w:rsidRPr="00F82D9E" w:rsidRDefault="000F20CD" w:rsidP="002042DC">
      <w:pPr>
        <w:autoSpaceDE w:val="0"/>
        <w:autoSpaceDN w:val="0"/>
        <w:adjustRightInd w:val="0"/>
        <w:spacing w:after="0" w:line="240" w:lineRule="auto"/>
        <w:jc w:val="both"/>
        <w:rPr>
          <w:rFonts w:ascii="Times New Roman" w:hAnsi="Times New Roman" w:cs="Times New Roman"/>
          <w:sz w:val="24"/>
          <w:szCs w:val="24"/>
        </w:rPr>
      </w:pPr>
      <w:proofErr w:type="gramStart"/>
      <w:r w:rsidRPr="00F82D9E">
        <w:rPr>
          <w:rFonts w:ascii="Times New Roman" w:hAnsi="Times New Roman" w:cs="Times New Roman"/>
          <w:sz w:val="24"/>
          <w:szCs w:val="24"/>
        </w:rPr>
        <w:t>ujitjes</w:t>
      </w:r>
      <w:proofErr w:type="gramEnd"/>
      <w:r w:rsidRPr="00F82D9E">
        <w:rPr>
          <w:rFonts w:ascii="Times New Roman" w:hAnsi="Times New Roman" w:cs="Times New Roman"/>
          <w:sz w:val="24"/>
          <w:szCs w:val="24"/>
        </w:rPr>
        <w:t xml:space="preserve"> dhe kullimit, të personelit dhe të aseteve të luajtshme e të paluajtshme të Bordeve</w:t>
      </w:r>
    </w:p>
    <w:p w:rsidR="000F20CD" w:rsidRPr="00F82D9E" w:rsidRDefault="000F20CD" w:rsidP="002042DC">
      <w:pPr>
        <w:autoSpaceDE w:val="0"/>
        <w:autoSpaceDN w:val="0"/>
        <w:adjustRightInd w:val="0"/>
        <w:spacing w:after="0" w:line="240" w:lineRule="auto"/>
        <w:jc w:val="both"/>
        <w:rPr>
          <w:rFonts w:ascii="Times New Roman" w:hAnsi="Times New Roman" w:cs="Times New Roman"/>
          <w:sz w:val="24"/>
          <w:szCs w:val="24"/>
        </w:rPr>
      </w:pPr>
      <w:r w:rsidRPr="00F82D9E">
        <w:rPr>
          <w:rFonts w:ascii="Times New Roman" w:hAnsi="Times New Roman" w:cs="Times New Roman"/>
          <w:sz w:val="24"/>
          <w:szCs w:val="24"/>
        </w:rPr>
        <w:t>Rajonale të Kullimit”;</w:t>
      </w:r>
    </w:p>
    <w:p w:rsidR="000F20CD" w:rsidRPr="00F82D9E" w:rsidRDefault="000F20CD" w:rsidP="002042DC">
      <w:pPr>
        <w:autoSpaceDE w:val="0"/>
        <w:autoSpaceDN w:val="0"/>
        <w:adjustRightInd w:val="0"/>
        <w:spacing w:after="0" w:line="240" w:lineRule="auto"/>
        <w:jc w:val="both"/>
        <w:rPr>
          <w:rFonts w:ascii="Times New Roman" w:hAnsi="Times New Roman" w:cs="Times New Roman"/>
          <w:iCs/>
          <w:sz w:val="24"/>
          <w:szCs w:val="24"/>
        </w:rPr>
      </w:pPr>
      <w:r w:rsidRPr="00F82D9E">
        <w:rPr>
          <w:rFonts w:ascii="Times New Roman" w:hAnsi="Times New Roman" w:cs="Times New Roman"/>
          <w:sz w:val="24"/>
          <w:szCs w:val="24"/>
        </w:rPr>
        <w:t xml:space="preserve">Udhëzim i Ministrit të Financave Nr.1, datë 12.1.2007 </w:t>
      </w:r>
      <w:r w:rsidRPr="00F82D9E">
        <w:rPr>
          <w:rFonts w:ascii="Times New Roman" w:hAnsi="Times New Roman" w:cs="Times New Roman"/>
          <w:iCs/>
          <w:sz w:val="24"/>
          <w:szCs w:val="24"/>
        </w:rPr>
        <w:t>“Për përcaktimin e veprimtarive që</w:t>
      </w:r>
    </w:p>
    <w:p w:rsidR="000F20CD" w:rsidRPr="00F82D9E" w:rsidRDefault="000F20CD" w:rsidP="002042DC">
      <w:pPr>
        <w:autoSpaceDE w:val="0"/>
        <w:autoSpaceDN w:val="0"/>
        <w:adjustRightInd w:val="0"/>
        <w:spacing w:after="0" w:line="240" w:lineRule="auto"/>
        <w:jc w:val="both"/>
        <w:rPr>
          <w:rFonts w:ascii="Times New Roman" w:hAnsi="Times New Roman" w:cs="Times New Roman"/>
          <w:iCs/>
          <w:sz w:val="24"/>
          <w:szCs w:val="24"/>
        </w:rPr>
      </w:pPr>
      <w:proofErr w:type="gramStart"/>
      <w:r w:rsidRPr="00F82D9E">
        <w:rPr>
          <w:rFonts w:ascii="Times New Roman" w:hAnsi="Times New Roman" w:cs="Times New Roman"/>
          <w:iCs/>
          <w:sz w:val="24"/>
          <w:szCs w:val="24"/>
        </w:rPr>
        <w:t>trajtohen</w:t>
      </w:r>
      <w:proofErr w:type="gramEnd"/>
      <w:r w:rsidRPr="00F82D9E">
        <w:rPr>
          <w:rFonts w:ascii="Times New Roman" w:hAnsi="Times New Roman" w:cs="Times New Roman"/>
          <w:iCs/>
          <w:sz w:val="24"/>
          <w:szCs w:val="24"/>
        </w:rPr>
        <w:t xml:space="preserve"> si veprimtari, tregtare apo shërbimi, ambulante si dhe procedurat e regjistrimit të</w:t>
      </w:r>
    </w:p>
    <w:p w:rsidR="000F20CD" w:rsidRPr="00F82D9E" w:rsidRDefault="000F20CD" w:rsidP="002042DC">
      <w:pPr>
        <w:autoSpaceDE w:val="0"/>
        <w:autoSpaceDN w:val="0"/>
        <w:adjustRightInd w:val="0"/>
        <w:spacing w:after="0" w:line="240" w:lineRule="auto"/>
        <w:jc w:val="both"/>
        <w:rPr>
          <w:rFonts w:ascii="Times New Roman" w:hAnsi="Times New Roman" w:cs="Times New Roman"/>
          <w:sz w:val="24"/>
          <w:szCs w:val="24"/>
        </w:rPr>
      </w:pPr>
      <w:proofErr w:type="gramStart"/>
      <w:r w:rsidRPr="00F82D9E">
        <w:rPr>
          <w:rFonts w:ascii="Times New Roman" w:hAnsi="Times New Roman" w:cs="Times New Roman"/>
          <w:iCs/>
          <w:sz w:val="24"/>
          <w:szCs w:val="24"/>
        </w:rPr>
        <w:t>tyre</w:t>
      </w:r>
      <w:proofErr w:type="gramEnd"/>
      <w:r w:rsidRPr="00F82D9E">
        <w:rPr>
          <w:rFonts w:ascii="Times New Roman" w:hAnsi="Times New Roman" w:cs="Times New Roman"/>
          <w:iCs/>
          <w:sz w:val="24"/>
          <w:szCs w:val="24"/>
        </w:rPr>
        <w:t xml:space="preserve"> në organin tatimor”</w:t>
      </w:r>
      <w:r w:rsidRPr="00F82D9E">
        <w:rPr>
          <w:rFonts w:ascii="Times New Roman" w:hAnsi="Times New Roman" w:cs="Times New Roman"/>
          <w:sz w:val="24"/>
          <w:szCs w:val="24"/>
        </w:rPr>
        <w:t>;</w:t>
      </w:r>
    </w:p>
    <w:p w:rsidR="000F20CD" w:rsidRPr="00F82D9E" w:rsidRDefault="000F20CD" w:rsidP="002042DC">
      <w:pPr>
        <w:autoSpaceDE w:val="0"/>
        <w:autoSpaceDN w:val="0"/>
        <w:adjustRightInd w:val="0"/>
        <w:spacing w:after="0" w:line="240" w:lineRule="auto"/>
        <w:jc w:val="both"/>
        <w:rPr>
          <w:rFonts w:ascii="Times New Roman" w:hAnsi="Times New Roman" w:cs="Times New Roman"/>
          <w:iCs/>
          <w:sz w:val="24"/>
          <w:szCs w:val="24"/>
        </w:rPr>
      </w:pPr>
      <w:r w:rsidRPr="00F82D9E">
        <w:rPr>
          <w:rFonts w:ascii="Times New Roman" w:hAnsi="Times New Roman" w:cs="Times New Roman"/>
          <w:sz w:val="24"/>
          <w:szCs w:val="24"/>
        </w:rPr>
        <w:t xml:space="preserve">Udhëzim i Ministrit të Financave </w:t>
      </w:r>
      <w:r w:rsidRPr="00F82D9E">
        <w:rPr>
          <w:rFonts w:ascii="Times New Roman" w:hAnsi="Times New Roman" w:cs="Times New Roman"/>
          <w:iCs/>
          <w:sz w:val="24"/>
          <w:szCs w:val="24"/>
        </w:rPr>
        <w:t>Nr.32, datë 31.12.2013</w:t>
      </w:r>
      <w:r w:rsidRPr="00F82D9E">
        <w:rPr>
          <w:rFonts w:ascii="Times New Roman" w:hAnsi="Times New Roman" w:cs="Times New Roman"/>
          <w:b/>
          <w:bCs/>
          <w:iCs/>
          <w:sz w:val="24"/>
          <w:szCs w:val="24"/>
        </w:rPr>
        <w:t xml:space="preserve">, </w:t>
      </w:r>
      <w:r w:rsidRPr="00F82D9E">
        <w:rPr>
          <w:rFonts w:ascii="Times New Roman" w:hAnsi="Times New Roman" w:cs="Times New Roman"/>
          <w:iCs/>
          <w:sz w:val="24"/>
          <w:szCs w:val="24"/>
        </w:rPr>
        <w:t>"Për tatimin e thjeshtuar mbi</w:t>
      </w:r>
    </w:p>
    <w:p w:rsidR="000F20CD" w:rsidRPr="00F82D9E" w:rsidRDefault="000F20CD" w:rsidP="002042DC">
      <w:pPr>
        <w:autoSpaceDE w:val="0"/>
        <w:autoSpaceDN w:val="0"/>
        <w:adjustRightInd w:val="0"/>
        <w:spacing w:after="0" w:line="240" w:lineRule="auto"/>
        <w:jc w:val="both"/>
        <w:rPr>
          <w:rFonts w:ascii="Times New Roman" w:hAnsi="Times New Roman" w:cs="Times New Roman"/>
          <w:sz w:val="24"/>
          <w:szCs w:val="24"/>
        </w:rPr>
      </w:pPr>
      <w:proofErr w:type="gramStart"/>
      <w:r w:rsidRPr="00F82D9E">
        <w:rPr>
          <w:rFonts w:ascii="Times New Roman" w:hAnsi="Times New Roman" w:cs="Times New Roman"/>
          <w:iCs/>
          <w:sz w:val="24"/>
          <w:szCs w:val="24"/>
        </w:rPr>
        <w:t>fitimin</w:t>
      </w:r>
      <w:proofErr w:type="gramEnd"/>
      <w:r w:rsidRPr="00F82D9E">
        <w:rPr>
          <w:rFonts w:ascii="Times New Roman" w:hAnsi="Times New Roman" w:cs="Times New Roman"/>
          <w:iCs/>
          <w:sz w:val="24"/>
          <w:szCs w:val="24"/>
        </w:rPr>
        <w:t xml:space="preserve"> e biznesit të vogël"</w:t>
      </w:r>
      <w:r w:rsidRPr="00F82D9E">
        <w:rPr>
          <w:rFonts w:ascii="Times New Roman" w:hAnsi="Times New Roman" w:cs="Times New Roman"/>
          <w:sz w:val="24"/>
          <w:szCs w:val="24"/>
        </w:rPr>
        <w:t>, i ndryshuar.</w:t>
      </w:r>
    </w:p>
    <w:p w:rsidR="000F20CD" w:rsidRPr="00F82D9E" w:rsidRDefault="000F20CD" w:rsidP="002042DC">
      <w:pPr>
        <w:autoSpaceDE w:val="0"/>
        <w:autoSpaceDN w:val="0"/>
        <w:adjustRightInd w:val="0"/>
        <w:spacing w:after="0" w:line="240" w:lineRule="auto"/>
        <w:jc w:val="both"/>
        <w:rPr>
          <w:rFonts w:ascii="Times New Roman" w:hAnsi="Times New Roman" w:cs="Times New Roman"/>
          <w:sz w:val="24"/>
          <w:szCs w:val="24"/>
        </w:rPr>
      </w:pPr>
      <w:proofErr w:type="gramStart"/>
      <w:r w:rsidRPr="00F82D9E">
        <w:rPr>
          <w:rFonts w:ascii="Times New Roman" w:hAnsi="Times New Roman" w:cs="Times New Roman"/>
          <w:sz w:val="24"/>
          <w:szCs w:val="24"/>
        </w:rPr>
        <w:t xml:space="preserve">Udhëzim i Ministrit të Financave Nr.26, datë 4.09.2008, </w:t>
      </w:r>
      <w:r w:rsidRPr="00F82D9E">
        <w:rPr>
          <w:rFonts w:ascii="Times New Roman" w:hAnsi="Times New Roman" w:cs="Times New Roman"/>
          <w:iCs/>
          <w:sz w:val="24"/>
          <w:szCs w:val="24"/>
        </w:rPr>
        <w:t>"Për taksat kombëtare"</w:t>
      </w:r>
      <w:r w:rsidRPr="00F82D9E">
        <w:rPr>
          <w:rFonts w:ascii="Times New Roman" w:hAnsi="Times New Roman" w:cs="Times New Roman"/>
          <w:sz w:val="24"/>
          <w:szCs w:val="24"/>
        </w:rPr>
        <w:t>, i ndryshuar.</w:t>
      </w:r>
      <w:proofErr w:type="gramEnd"/>
    </w:p>
    <w:p w:rsidR="000F20CD" w:rsidRPr="00F82D9E" w:rsidRDefault="000F20CD" w:rsidP="002042DC">
      <w:pPr>
        <w:autoSpaceDE w:val="0"/>
        <w:autoSpaceDN w:val="0"/>
        <w:adjustRightInd w:val="0"/>
        <w:spacing w:after="0" w:line="240" w:lineRule="auto"/>
        <w:jc w:val="both"/>
        <w:rPr>
          <w:rFonts w:ascii="Times New Roman" w:hAnsi="Times New Roman" w:cs="Times New Roman"/>
          <w:sz w:val="24"/>
          <w:szCs w:val="24"/>
        </w:rPr>
      </w:pPr>
      <w:r w:rsidRPr="00F82D9E">
        <w:rPr>
          <w:rFonts w:ascii="Times New Roman" w:hAnsi="Times New Roman" w:cs="Times New Roman"/>
          <w:sz w:val="24"/>
          <w:szCs w:val="24"/>
        </w:rPr>
        <w:t xml:space="preserve">Udhëzim i Përbashkët (Ministri i Financave dhe Ministri i Drejtësisë) Nr. 655/1, date 06.02.2007 </w:t>
      </w:r>
      <w:r w:rsidRPr="00F82D9E">
        <w:rPr>
          <w:rFonts w:ascii="Times New Roman" w:hAnsi="Times New Roman" w:cs="Times New Roman"/>
          <w:iCs/>
          <w:sz w:val="24"/>
          <w:szCs w:val="24"/>
        </w:rPr>
        <w:t>“Për Përcaktimin e Uniformitetit të Standardeve Proceduriale dhe të Raportimittë Sistemit të taksës Vendore “</w:t>
      </w:r>
      <w:proofErr w:type="gramStart"/>
      <w:r w:rsidRPr="00F82D9E">
        <w:rPr>
          <w:rFonts w:ascii="Times New Roman" w:hAnsi="Times New Roman" w:cs="Times New Roman"/>
          <w:sz w:val="24"/>
          <w:szCs w:val="24"/>
        </w:rPr>
        <w:t>;Udhëzim</w:t>
      </w:r>
      <w:proofErr w:type="gramEnd"/>
      <w:r w:rsidRPr="00F82D9E">
        <w:rPr>
          <w:rFonts w:ascii="Times New Roman" w:hAnsi="Times New Roman" w:cs="Times New Roman"/>
          <w:sz w:val="24"/>
          <w:szCs w:val="24"/>
        </w:rPr>
        <w:t xml:space="preserve"> i Ministrit të Zhvillimit Ekonomik, Turizmit, Tregtisë dhe Sipërmarrjes nr. </w:t>
      </w:r>
      <w:proofErr w:type="gramStart"/>
      <w:r w:rsidRPr="00F82D9E">
        <w:rPr>
          <w:rFonts w:ascii="Times New Roman" w:hAnsi="Times New Roman" w:cs="Times New Roman"/>
          <w:sz w:val="24"/>
          <w:szCs w:val="24"/>
        </w:rPr>
        <w:t>6756,</w:t>
      </w:r>
      <w:proofErr w:type="gramEnd"/>
      <w:r w:rsidRPr="00F82D9E">
        <w:rPr>
          <w:rFonts w:ascii="Times New Roman" w:hAnsi="Times New Roman" w:cs="Times New Roman"/>
          <w:sz w:val="24"/>
          <w:szCs w:val="24"/>
        </w:rPr>
        <w:t xml:space="preserve"> date 3.9.2015 </w:t>
      </w:r>
      <w:r w:rsidRPr="00F82D9E">
        <w:rPr>
          <w:rFonts w:ascii="Times New Roman" w:hAnsi="Times New Roman" w:cs="Times New Roman"/>
          <w:iCs/>
          <w:sz w:val="24"/>
          <w:szCs w:val="24"/>
        </w:rPr>
        <w:t>“Për zbatimin e vendimin të Këshillit të Ministrave nr. 54, datë 5.2.2014 “Përpërcaktimin e kritereve, të procedurës dhe të mënyrës së dhënies me qira, enfiteozë apokontrata të tjera të pasurisë shtetërore”</w:t>
      </w:r>
      <w:r w:rsidRPr="00F82D9E">
        <w:rPr>
          <w:rFonts w:ascii="Times New Roman" w:hAnsi="Times New Roman" w:cs="Times New Roman"/>
          <w:sz w:val="24"/>
          <w:szCs w:val="24"/>
        </w:rPr>
        <w:t>, i ndryshuar;</w:t>
      </w:r>
    </w:p>
    <w:p w:rsidR="000F20CD" w:rsidRPr="00F82D9E" w:rsidRDefault="000F20CD" w:rsidP="002042DC">
      <w:pPr>
        <w:autoSpaceDE w:val="0"/>
        <w:autoSpaceDN w:val="0"/>
        <w:adjustRightInd w:val="0"/>
        <w:spacing w:after="0" w:line="240" w:lineRule="auto"/>
        <w:jc w:val="both"/>
        <w:rPr>
          <w:rFonts w:ascii="Times New Roman" w:hAnsi="Times New Roman" w:cs="Times New Roman"/>
          <w:sz w:val="24"/>
          <w:szCs w:val="24"/>
        </w:rPr>
      </w:pPr>
      <w:r w:rsidRPr="00F82D9E">
        <w:rPr>
          <w:rFonts w:ascii="Times New Roman" w:hAnsi="Times New Roman" w:cs="Times New Roman"/>
          <w:iCs/>
          <w:sz w:val="24"/>
          <w:szCs w:val="24"/>
        </w:rPr>
        <w:t>Udhëzim nr.30, datë 27.12.2011, "Për Menaxhimin e Aktiveve në Njësitë e Sektorit Publik", i</w:t>
      </w:r>
    </w:p>
    <w:p w:rsidR="000F20CD" w:rsidRPr="00552261" w:rsidRDefault="000F20CD" w:rsidP="002042DC">
      <w:pPr>
        <w:autoSpaceDE w:val="0"/>
        <w:autoSpaceDN w:val="0"/>
        <w:adjustRightInd w:val="0"/>
        <w:spacing w:after="0" w:line="240" w:lineRule="auto"/>
        <w:jc w:val="both"/>
        <w:rPr>
          <w:rFonts w:ascii="Times New Roman" w:hAnsi="Times New Roman" w:cs="Times New Roman"/>
          <w:iCs/>
          <w:sz w:val="24"/>
          <w:szCs w:val="24"/>
        </w:rPr>
      </w:pPr>
      <w:proofErr w:type="gramStart"/>
      <w:r w:rsidRPr="00F82D9E">
        <w:rPr>
          <w:rFonts w:ascii="Times New Roman" w:hAnsi="Times New Roman" w:cs="Times New Roman"/>
          <w:iCs/>
          <w:sz w:val="24"/>
          <w:szCs w:val="24"/>
        </w:rPr>
        <w:t>ndryshuar</w:t>
      </w:r>
      <w:proofErr w:type="gramEnd"/>
      <w:r w:rsidRPr="00F82D9E">
        <w:rPr>
          <w:rFonts w:ascii="Times New Roman" w:hAnsi="Times New Roman" w:cs="Times New Roman"/>
          <w:iCs/>
          <w:sz w:val="24"/>
          <w:szCs w:val="24"/>
        </w:rPr>
        <w:t>;</w:t>
      </w:r>
    </w:p>
    <w:p w:rsidR="000F20CD" w:rsidRPr="00F82D9E" w:rsidRDefault="000F20CD" w:rsidP="002042DC">
      <w:pPr>
        <w:autoSpaceDE w:val="0"/>
        <w:autoSpaceDN w:val="0"/>
        <w:adjustRightInd w:val="0"/>
        <w:spacing w:after="0" w:line="240" w:lineRule="auto"/>
        <w:jc w:val="both"/>
        <w:rPr>
          <w:rFonts w:ascii="Times New Roman" w:hAnsi="Times New Roman" w:cs="Times New Roman"/>
          <w:iCs/>
          <w:sz w:val="24"/>
          <w:szCs w:val="24"/>
        </w:rPr>
      </w:pPr>
      <w:r w:rsidRPr="00F82D9E">
        <w:rPr>
          <w:rFonts w:ascii="Times New Roman" w:hAnsi="Times New Roman" w:cs="Times New Roman"/>
          <w:iCs/>
          <w:sz w:val="24"/>
          <w:szCs w:val="24"/>
        </w:rPr>
        <w:t>Udhëzuesi i Ministrit për Çeshtjet Vendore nr 541/1, date 31.12.2015 “Udhëzues për zbatimin</w:t>
      </w:r>
    </w:p>
    <w:p w:rsidR="000F20CD" w:rsidRPr="00F82D9E" w:rsidRDefault="000F20CD" w:rsidP="002042DC">
      <w:pPr>
        <w:autoSpaceDE w:val="0"/>
        <w:autoSpaceDN w:val="0"/>
        <w:adjustRightInd w:val="0"/>
        <w:spacing w:after="0" w:line="240" w:lineRule="auto"/>
        <w:jc w:val="both"/>
        <w:rPr>
          <w:rFonts w:ascii="Times New Roman" w:hAnsi="Times New Roman" w:cs="Times New Roman"/>
          <w:iCs/>
          <w:sz w:val="24"/>
          <w:szCs w:val="24"/>
        </w:rPr>
      </w:pPr>
      <w:proofErr w:type="gramStart"/>
      <w:r w:rsidRPr="00F82D9E">
        <w:rPr>
          <w:rFonts w:ascii="Times New Roman" w:hAnsi="Times New Roman" w:cs="Times New Roman"/>
          <w:iCs/>
          <w:sz w:val="24"/>
          <w:szCs w:val="24"/>
        </w:rPr>
        <w:t>e</w:t>
      </w:r>
      <w:proofErr w:type="gramEnd"/>
      <w:r w:rsidRPr="00F82D9E">
        <w:rPr>
          <w:rFonts w:ascii="Times New Roman" w:hAnsi="Times New Roman" w:cs="Times New Roman"/>
          <w:iCs/>
          <w:sz w:val="24"/>
          <w:szCs w:val="24"/>
        </w:rPr>
        <w:t xml:space="preserve"> VKM nr.l108 dat.30.l2.20l5 "Për transferimin nga MBZHRAU tek bashkitë, të infrastrukturës</w:t>
      </w:r>
    </w:p>
    <w:p w:rsidR="000F20CD" w:rsidRPr="00F82D9E" w:rsidRDefault="000F20CD" w:rsidP="002042DC">
      <w:pPr>
        <w:autoSpaceDE w:val="0"/>
        <w:autoSpaceDN w:val="0"/>
        <w:adjustRightInd w:val="0"/>
        <w:spacing w:after="0" w:line="240" w:lineRule="auto"/>
        <w:jc w:val="both"/>
        <w:rPr>
          <w:rFonts w:ascii="Times New Roman" w:hAnsi="Times New Roman" w:cs="Times New Roman"/>
          <w:iCs/>
          <w:sz w:val="24"/>
          <w:szCs w:val="24"/>
        </w:rPr>
      </w:pPr>
      <w:proofErr w:type="gramStart"/>
      <w:r w:rsidRPr="00F82D9E">
        <w:rPr>
          <w:rFonts w:ascii="Times New Roman" w:hAnsi="Times New Roman" w:cs="Times New Roman"/>
          <w:iCs/>
          <w:sz w:val="24"/>
          <w:szCs w:val="24"/>
        </w:rPr>
        <w:t>së</w:t>
      </w:r>
      <w:proofErr w:type="gramEnd"/>
      <w:r w:rsidRPr="00F82D9E">
        <w:rPr>
          <w:rFonts w:ascii="Times New Roman" w:hAnsi="Times New Roman" w:cs="Times New Roman"/>
          <w:iCs/>
          <w:sz w:val="24"/>
          <w:szCs w:val="24"/>
        </w:rPr>
        <w:t xml:space="preserve"> ujitjes dhe kullimit, të personelit dhe të aseteve të luajtshme dhe të paluajtshme”;</w:t>
      </w:r>
    </w:p>
    <w:p w:rsidR="00BE7759" w:rsidRDefault="00BE7759" w:rsidP="000F20CD">
      <w:pPr>
        <w:autoSpaceDE w:val="0"/>
        <w:autoSpaceDN w:val="0"/>
        <w:adjustRightInd w:val="0"/>
        <w:spacing w:after="0"/>
        <w:rPr>
          <w:rFonts w:ascii="Times New Roman" w:hAnsi="Times New Roman" w:cs="Times New Roman"/>
          <w:b/>
          <w:bCs/>
          <w:sz w:val="24"/>
          <w:szCs w:val="24"/>
        </w:rPr>
      </w:pPr>
    </w:p>
    <w:p w:rsidR="0075295F" w:rsidRPr="00C57375" w:rsidRDefault="00BE7759" w:rsidP="00C57375">
      <w:pPr>
        <w:spacing w:line="234" w:lineRule="auto"/>
        <w:ind w:right="140"/>
        <w:jc w:val="both"/>
        <w:rPr>
          <w:rFonts w:ascii="Times New Roman" w:eastAsia="Times New Roman" w:hAnsi="Times New Roman"/>
          <w:b/>
          <w:sz w:val="24"/>
        </w:rPr>
      </w:pPr>
      <w:proofErr w:type="gramStart"/>
      <w:r>
        <w:rPr>
          <w:rFonts w:ascii="Times New Roman" w:eastAsia="Times New Roman" w:hAnsi="Times New Roman"/>
          <w:b/>
          <w:sz w:val="24"/>
        </w:rPr>
        <w:lastRenderedPageBreak/>
        <w:t>PER ZBATIMIN E KETIJ VENDIMI NGARKOHEN TE GJITHE DREJTORITE E BASHKISE DIBER SI DHE INSTITUCIONET NE VARESI TE SAJ.</w:t>
      </w:r>
      <w:proofErr w:type="gramEnd"/>
    </w:p>
    <w:p w:rsidR="0075295F" w:rsidRDefault="001C2097">
      <w:pPr>
        <w:rPr>
          <w:rFonts w:ascii="Times New Roman" w:hAnsi="Times New Roman" w:cs="Times New Roman"/>
          <w:sz w:val="24"/>
          <w:szCs w:val="24"/>
        </w:rPr>
      </w:pPr>
      <w:r>
        <w:rPr>
          <w:rFonts w:ascii="Times New Roman" w:hAnsi="Times New Roman" w:cs="Times New Roman"/>
          <w:sz w:val="24"/>
          <w:szCs w:val="24"/>
        </w:rPr>
        <w:t>PUNOI:</w:t>
      </w:r>
    </w:p>
    <w:p w:rsidR="0075295F" w:rsidRPr="008F4B89" w:rsidRDefault="0075295F" w:rsidP="0075295F">
      <w:pPr>
        <w:pStyle w:val="NoSpacing"/>
        <w:rPr>
          <w:rFonts w:ascii="Times New Roman" w:hAnsi="Times New Roman" w:cs="Times New Roman"/>
          <w:b/>
          <w:sz w:val="24"/>
        </w:rPr>
      </w:pPr>
      <w:r w:rsidRPr="008F4B89">
        <w:rPr>
          <w:rFonts w:ascii="Times New Roman" w:hAnsi="Times New Roman" w:cs="Times New Roman"/>
          <w:b/>
          <w:sz w:val="24"/>
        </w:rPr>
        <w:t>ZYRA E TAKSAVE DHE</w:t>
      </w:r>
    </w:p>
    <w:p w:rsidR="0075295F" w:rsidRDefault="0075295F" w:rsidP="0075295F">
      <w:pPr>
        <w:pStyle w:val="NoSpacing"/>
        <w:rPr>
          <w:rFonts w:ascii="Times New Roman" w:hAnsi="Times New Roman" w:cs="Times New Roman"/>
          <w:b/>
          <w:sz w:val="24"/>
        </w:rPr>
      </w:pPr>
      <w:r w:rsidRPr="008F4B89">
        <w:rPr>
          <w:rFonts w:ascii="Times New Roman" w:hAnsi="Times New Roman" w:cs="Times New Roman"/>
          <w:b/>
          <w:sz w:val="24"/>
        </w:rPr>
        <w:t>TARIFAVE VENDORE</w:t>
      </w:r>
    </w:p>
    <w:p w:rsidR="0075295F" w:rsidRPr="008F4B89" w:rsidRDefault="0075295F" w:rsidP="0075295F">
      <w:pPr>
        <w:pStyle w:val="NoSpacing"/>
        <w:rPr>
          <w:rFonts w:ascii="Times New Roman" w:hAnsi="Times New Roman" w:cs="Times New Roman"/>
          <w:b/>
          <w:sz w:val="24"/>
        </w:rPr>
      </w:pPr>
    </w:p>
    <w:p w:rsidR="0075295F" w:rsidRPr="008F4B89" w:rsidRDefault="0075295F" w:rsidP="0075295F">
      <w:pPr>
        <w:pStyle w:val="NoSpacing"/>
        <w:rPr>
          <w:rFonts w:ascii="Times New Roman" w:hAnsi="Times New Roman" w:cs="Times New Roman"/>
          <w:sz w:val="24"/>
        </w:rPr>
        <w:sectPr w:rsidR="0075295F" w:rsidRPr="008F4B89" w:rsidSect="0075295F">
          <w:headerReference w:type="default" r:id="rId11"/>
          <w:footerReference w:type="default" r:id="rId12"/>
          <w:type w:val="continuous"/>
          <w:pgSz w:w="12240" w:h="15840"/>
          <w:pgMar w:top="1440" w:right="1440" w:bottom="1440" w:left="1440" w:header="720" w:footer="720" w:gutter="0"/>
          <w:cols w:space="720"/>
          <w:docGrid w:linePitch="360"/>
        </w:sectPr>
      </w:pPr>
    </w:p>
    <w:p w:rsidR="0075295F" w:rsidRPr="008F4B89" w:rsidRDefault="0075295F" w:rsidP="0075295F">
      <w:pPr>
        <w:pStyle w:val="NoSpacing"/>
        <w:rPr>
          <w:rFonts w:ascii="Times New Roman" w:hAnsi="Times New Roman" w:cs="Times New Roman"/>
          <w:b/>
          <w:sz w:val="24"/>
        </w:rPr>
      </w:pPr>
      <w:r w:rsidRPr="008F4B89">
        <w:rPr>
          <w:rFonts w:ascii="Times New Roman" w:hAnsi="Times New Roman" w:cs="Times New Roman"/>
          <w:b/>
          <w:sz w:val="24"/>
        </w:rPr>
        <w:lastRenderedPageBreak/>
        <w:t>LEDJAN SHINI</w:t>
      </w:r>
    </w:p>
    <w:p w:rsidR="0075295F" w:rsidRPr="005E0C74" w:rsidRDefault="0075295F" w:rsidP="0075295F">
      <w:pPr>
        <w:rPr>
          <w:rFonts w:ascii="Times New Roman" w:hAnsi="Times New Roman" w:cs="Times New Roman"/>
          <w:sz w:val="24"/>
          <w:szCs w:val="24"/>
        </w:rPr>
        <w:sectPr w:rsidR="0075295F" w:rsidRPr="005E0C74" w:rsidSect="00A6797E">
          <w:type w:val="continuous"/>
          <w:pgSz w:w="12240" w:h="15840"/>
          <w:pgMar w:top="1440" w:right="1440" w:bottom="1440" w:left="1440" w:header="720" w:footer="720" w:gutter="0"/>
          <w:cols w:num="2" w:space="720"/>
          <w:docGrid w:linePitch="360"/>
        </w:sectPr>
      </w:pPr>
    </w:p>
    <w:p w:rsidR="00C57375" w:rsidRDefault="00C57375" w:rsidP="0075295F">
      <w:pPr>
        <w:rPr>
          <w:rFonts w:ascii="Times New Roman" w:hAnsi="Times New Roman"/>
          <w:b/>
          <w:sz w:val="24"/>
          <w:szCs w:val="24"/>
        </w:rPr>
      </w:pPr>
    </w:p>
    <w:p w:rsidR="0075295F" w:rsidRDefault="001C2097">
      <w:pPr>
        <w:rPr>
          <w:rFonts w:ascii="Times New Roman" w:hAnsi="Times New Roman" w:cs="Times New Roman"/>
          <w:sz w:val="24"/>
          <w:szCs w:val="24"/>
        </w:rPr>
      </w:pPr>
      <w:r>
        <w:rPr>
          <w:rFonts w:ascii="Times New Roman" w:hAnsi="Times New Roman" w:cs="Times New Roman"/>
          <w:sz w:val="24"/>
          <w:szCs w:val="24"/>
        </w:rPr>
        <w:t>KONFIRMOI:</w:t>
      </w:r>
    </w:p>
    <w:p w:rsidR="00C57375" w:rsidRDefault="00C57375">
      <w:pPr>
        <w:rPr>
          <w:rFonts w:ascii="Times New Roman" w:hAnsi="Times New Roman" w:cs="Times New Roman"/>
          <w:sz w:val="24"/>
          <w:szCs w:val="24"/>
        </w:rPr>
      </w:pPr>
    </w:p>
    <w:p w:rsidR="0075295F" w:rsidRDefault="0075295F">
      <w:pPr>
        <w:rPr>
          <w:rFonts w:ascii="Times New Roman" w:hAnsi="Times New Roman" w:cs="Times New Roman"/>
          <w:b/>
          <w:sz w:val="24"/>
          <w:szCs w:val="24"/>
        </w:rPr>
      </w:pPr>
      <w:r>
        <w:rPr>
          <w:rFonts w:ascii="Times New Roman" w:hAnsi="Times New Roman" w:cs="Times New Roman"/>
          <w:b/>
          <w:sz w:val="24"/>
          <w:szCs w:val="24"/>
        </w:rPr>
        <w:t>SEKRETARI I PERGJITHSHEM</w:t>
      </w:r>
    </w:p>
    <w:p w:rsidR="0075295F" w:rsidRDefault="0075295F">
      <w:pPr>
        <w:rPr>
          <w:rFonts w:ascii="Times New Roman" w:hAnsi="Times New Roman" w:cs="Times New Roman"/>
          <w:b/>
          <w:sz w:val="24"/>
          <w:szCs w:val="24"/>
        </w:rPr>
      </w:pPr>
      <w:r>
        <w:rPr>
          <w:rFonts w:ascii="Times New Roman" w:hAnsi="Times New Roman" w:cs="Times New Roman"/>
          <w:b/>
          <w:sz w:val="24"/>
          <w:szCs w:val="24"/>
        </w:rPr>
        <w:t>XHELIL PACI</w:t>
      </w:r>
    </w:p>
    <w:p w:rsidR="00C57375" w:rsidRDefault="00C57375">
      <w:pPr>
        <w:rPr>
          <w:rFonts w:ascii="Times New Roman" w:hAnsi="Times New Roman" w:cs="Times New Roman"/>
          <w:b/>
          <w:sz w:val="24"/>
          <w:szCs w:val="24"/>
        </w:rPr>
      </w:pPr>
    </w:p>
    <w:p w:rsidR="0075295F" w:rsidRDefault="0075295F">
      <w:pPr>
        <w:rPr>
          <w:rFonts w:ascii="Times New Roman" w:hAnsi="Times New Roman" w:cs="Times New Roman"/>
          <w:b/>
          <w:sz w:val="24"/>
          <w:szCs w:val="24"/>
        </w:rPr>
      </w:pPr>
      <w:r>
        <w:rPr>
          <w:rFonts w:ascii="Times New Roman" w:hAnsi="Times New Roman" w:cs="Times New Roman"/>
          <w:b/>
          <w:sz w:val="24"/>
          <w:szCs w:val="24"/>
        </w:rPr>
        <w:t>DREJTORIA E SHERBIMEVE JURIDIKE</w:t>
      </w:r>
    </w:p>
    <w:p w:rsidR="0075295F" w:rsidRDefault="0096076C">
      <w:pPr>
        <w:rPr>
          <w:rFonts w:ascii="Times New Roman" w:hAnsi="Times New Roman" w:cs="Times New Roman"/>
          <w:b/>
          <w:sz w:val="24"/>
          <w:szCs w:val="24"/>
        </w:rPr>
      </w:pPr>
      <w:r>
        <w:rPr>
          <w:rFonts w:ascii="Times New Roman" w:hAnsi="Times New Roman" w:cs="Times New Roman"/>
          <w:b/>
          <w:sz w:val="24"/>
          <w:szCs w:val="24"/>
        </w:rPr>
        <w:t>KRISTINA RUCI</w:t>
      </w:r>
    </w:p>
    <w:p w:rsidR="00C57375" w:rsidRDefault="00C57375">
      <w:pPr>
        <w:rPr>
          <w:rFonts w:ascii="Times New Roman" w:hAnsi="Times New Roman" w:cs="Times New Roman"/>
          <w:b/>
          <w:sz w:val="24"/>
          <w:szCs w:val="24"/>
        </w:rPr>
      </w:pPr>
    </w:p>
    <w:p w:rsidR="0075295F" w:rsidRDefault="0075295F">
      <w:pPr>
        <w:rPr>
          <w:rFonts w:ascii="Times New Roman" w:hAnsi="Times New Roman" w:cs="Times New Roman"/>
          <w:b/>
          <w:sz w:val="24"/>
          <w:szCs w:val="24"/>
        </w:rPr>
      </w:pPr>
      <w:r w:rsidRPr="0075295F">
        <w:rPr>
          <w:rFonts w:ascii="Times New Roman" w:hAnsi="Times New Roman" w:cs="Times New Roman"/>
          <w:b/>
          <w:sz w:val="24"/>
          <w:szCs w:val="24"/>
        </w:rPr>
        <w:t>KRYETARI I BASHKISE</w:t>
      </w:r>
    </w:p>
    <w:p w:rsidR="0075295F" w:rsidRDefault="0075295F">
      <w:pPr>
        <w:rPr>
          <w:rFonts w:ascii="Times New Roman" w:hAnsi="Times New Roman" w:cs="Times New Roman"/>
          <w:b/>
          <w:sz w:val="24"/>
          <w:szCs w:val="24"/>
        </w:rPr>
      </w:pPr>
    </w:p>
    <w:p w:rsidR="0075295F" w:rsidRPr="0075295F" w:rsidRDefault="0075295F">
      <w:pPr>
        <w:rPr>
          <w:rFonts w:ascii="Times New Roman" w:hAnsi="Times New Roman" w:cs="Times New Roman"/>
          <w:b/>
          <w:sz w:val="24"/>
          <w:szCs w:val="24"/>
        </w:rPr>
      </w:pPr>
      <w:proofErr w:type="gramStart"/>
      <w:r>
        <w:rPr>
          <w:rFonts w:ascii="Times New Roman" w:hAnsi="Times New Roman" w:cs="Times New Roman"/>
          <w:b/>
          <w:sz w:val="24"/>
          <w:szCs w:val="24"/>
        </w:rPr>
        <w:t>MUHAREM  RAMA</w:t>
      </w:r>
      <w:proofErr w:type="gramEnd"/>
    </w:p>
    <w:sectPr w:rsidR="0075295F" w:rsidRPr="0075295F" w:rsidSect="00A6797E">
      <w:headerReference w:type="default"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307" w:rsidRDefault="00BB3307" w:rsidP="00DF7C71">
      <w:pPr>
        <w:spacing w:after="0" w:line="240" w:lineRule="auto"/>
      </w:pPr>
      <w:r>
        <w:separator/>
      </w:r>
    </w:p>
  </w:endnote>
  <w:endnote w:type="continuationSeparator" w:id="0">
    <w:p w:rsidR="00BB3307" w:rsidRDefault="00BB3307" w:rsidP="00DF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07472"/>
      <w:docPartObj>
        <w:docPartGallery w:val="Page Numbers (Bottom of Page)"/>
        <w:docPartUnique/>
      </w:docPartObj>
    </w:sdtPr>
    <w:sdtEndPr/>
    <w:sdtContent>
      <w:p w:rsidR="004A6C99" w:rsidRDefault="00B7203D">
        <w:pPr>
          <w:pStyle w:val="Footer"/>
          <w:jc w:val="right"/>
        </w:pPr>
        <w:r>
          <w:fldChar w:fldCharType="begin"/>
        </w:r>
        <w:r w:rsidR="004A6C99">
          <w:instrText xml:space="preserve"> PAGE   \* MERGEFORMAT </w:instrText>
        </w:r>
        <w:r>
          <w:fldChar w:fldCharType="separate"/>
        </w:r>
        <w:r w:rsidR="00FE6E2F">
          <w:rPr>
            <w:noProof/>
          </w:rPr>
          <w:t>46</w:t>
        </w:r>
        <w:r>
          <w:rPr>
            <w:noProof/>
          </w:rPr>
          <w:fldChar w:fldCharType="end"/>
        </w:r>
      </w:p>
    </w:sdtContent>
  </w:sdt>
  <w:p w:rsidR="004A6C99" w:rsidRPr="00A9074A" w:rsidRDefault="004A6C99" w:rsidP="00A9074A">
    <w:pPr>
      <w:pStyle w:val="Footer"/>
      <w:jc w:val="center"/>
      <w:rPr>
        <w:rFonts w:ascii="Times New Roman" w:hAnsi="Times New Roman" w:cs="Times New Roman"/>
      </w:rPr>
    </w:pPr>
    <w:r w:rsidRPr="00A9074A">
      <w:rPr>
        <w:rFonts w:ascii="Times New Roman" w:hAnsi="Times New Roman" w:cs="Times New Roman"/>
      </w:rPr>
      <w:t>Paketa Fiskale per vitin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78043"/>
      <w:docPartObj>
        <w:docPartGallery w:val="Page Numbers (Bottom of Page)"/>
        <w:docPartUnique/>
      </w:docPartObj>
    </w:sdtPr>
    <w:sdtEndPr/>
    <w:sdtContent>
      <w:p w:rsidR="004A6C99" w:rsidRDefault="00B7203D">
        <w:pPr>
          <w:pStyle w:val="Footer"/>
          <w:jc w:val="right"/>
        </w:pPr>
        <w:r>
          <w:fldChar w:fldCharType="begin"/>
        </w:r>
        <w:r w:rsidR="004A6C99">
          <w:instrText xml:space="preserve"> PAGE   \* MERGEFORMAT </w:instrText>
        </w:r>
        <w:r>
          <w:fldChar w:fldCharType="separate"/>
        </w:r>
        <w:r w:rsidR="00810EB9">
          <w:rPr>
            <w:noProof/>
          </w:rPr>
          <w:t>46</w:t>
        </w:r>
        <w:r>
          <w:rPr>
            <w:noProof/>
          </w:rPr>
          <w:fldChar w:fldCharType="end"/>
        </w:r>
      </w:p>
    </w:sdtContent>
  </w:sdt>
  <w:p w:rsidR="004A6C99" w:rsidRPr="00A9074A" w:rsidRDefault="004A6C99" w:rsidP="00A9074A">
    <w:pPr>
      <w:pStyle w:val="Footer"/>
      <w:jc w:val="center"/>
      <w:rPr>
        <w:rFonts w:ascii="Times New Roman" w:hAnsi="Times New Roman" w:cs="Times New Roman"/>
      </w:rPr>
    </w:pPr>
    <w:r w:rsidRPr="00A9074A">
      <w:rPr>
        <w:rFonts w:ascii="Times New Roman" w:hAnsi="Times New Roman" w:cs="Times New Roman"/>
      </w:rPr>
      <w:t>Paketa Fiskale per vitin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307" w:rsidRDefault="00BB3307" w:rsidP="00DF7C71">
      <w:pPr>
        <w:spacing w:after="0" w:line="240" w:lineRule="auto"/>
      </w:pPr>
      <w:r>
        <w:separator/>
      </w:r>
    </w:p>
  </w:footnote>
  <w:footnote w:type="continuationSeparator" w:id="0">
    <w:p w:rsidR="00BB3307" w:rsidRDefault="00BB3307" w:rsidP="00DF7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99" w:rsidRDefault="004A6C99">
    <w:pPr>
      <w:pStyle w:val="Header"/>
      <w:tabs>
        <w:tab w:val="left" w:pos="2580"/>
        <w:tab w:val="left" w:pos="2985"/>
      </w:tabs>
      <w:spacing w:after="120" w:line="276" w:lineRule="auto"/>
      <w:rPr>
        <w:color w:val="4F81BD" w:themeColor="accent1"/>
      </w:rPr>
    </w:pPr>
  </w:p>
  <w:sdt>
    <w:sdtPr>
      <w:rPr>
        <w:rFonts w:ascii="Times New Roman" w:hAnsi="Times New Roman" w:cs="Times New Roman"/>
        <w:color w:val="808080" w:themeColor="text1" w:themeTint="7F"/>
        <w:sz w:val="28"/>
        <w:szCs w:val="28"/>
      </w:rPr>
      <w:alias w:val="Author"/>
      <w:id w:val="1704518615"/>
      <w:placeholder>
        <w:docPart w:val="9EFC777BBF9D4D3AB3D2D55F9F53D57A"/>
      </w:placeholder>
      <w:dataBinding w:prefixMappings="xmlns:ns0='http://schemas.openxmlformats.org/package/2006/metadata/core-properties' xmlns:ns1='http://purl.org/dc/elements/1.1/'" w:xpath="/ns0:coreProperties[1]/ns1:creator[1]" w:storeItemID="{6C3C8BC8-F283-45AE-878A-BAB7291924A1}"/>
      <w:text/>
    </w:sdtPr>
    <w:sdtEndPr/>
    <w:sdtContent>
      <w:p w:rsidR="004A6C99" w:rsidRDefault="004A6C99" w:rsidP="00D47859">
        <w:pPr>
          <w:pStyle w:val="Header"/>
          <w:pBdr>
            <w:bottom w:val="single" w:sz="4" w:space="1" w:color="A5A5A5" w:themeColor="background1" w:themeShade="A5"/>
          </w:pBdr>
          <w:tabs>
            <w:tab w:val="left" w:pos="2580"/>
            <w:tab w:val="left" w:pos="2985"/>
          </w:tabs>
          <w:spacing w:after="120" w:line="276" w:lineRule="auto"/>
          <w:jc w:val="center"/>
          <w:rPr>
            <w:color w:val="808080" w:themeColor="text1" w:themeTint="7F"/>
          </w:rPr>
        </w:pPr>
        <w:r>
          <w:rPr>
            <w:rFonts w:ascii="Times New Roman" w:hAnsi="Times New Roman" w:cs="Times New Roman"/>
            <w:color w:val="808080" w:themeColor="text1" w:themeTint="7F"/>
            <w:sz w:val="28"/>
            <w:szCs w:val="28"/>
          </w:rPr>
          <w:t>Bashkia Diber</w:t>
        </w:r>
      </w:p>
    </w:sdtContent>
  </w:sdt>
  <w:p w:rsidR="004A6C99" w:rsidRDefault="004A6C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99" w:rsidRDefault="004A6C99">
    <w:pPr>
      <w:pStyle w:val="Header"/>
      <w:tabs>
        <w:tab w:val="left" w:pos="2580"/>
        <w:tab w:val="left" w:pos="2985"/>
      </w:tabs>
      <w:spacing w:after="120" w:line="276" w:lineRule="auto"/>
      <w:rPr>
        <w:color w:val="4F81BD" w:themeColor="accent1"/>
      </w:rPr>
    </w:pPr>
  </w:p>
  <w:sdt>
    <w:sdtPr>
      <w:rPr>
        <w:rFonts w:ascii="Times New Roman" w:hAnsi="Times New Roman" w:cs="Times New Roman"/>
        <w:color w:val="808080" w:themeColor="text1" w:themeTint="7F"/>
        <w:sz w:val="28"/>
        <w:szCs w:val="28"/>
      </w:rPr>
      <w:alias w:val="Author"/>
      <w:id w:val="77807658"/>
      <w:dataBinding w:prefixMappings="xmlns:ns0='http://schemas.openxmlformats.org/package/2006/metadata/core-properties' xmlns:ns1='http://purl.org/dc/elements/1.1/'" w:xpath="/ns0:coreProperties[1]/ns1:creator[1]" w:storeItemID="{6C3C8BC8-F283-45AE-878A-BAB7291924A1}"/>
      <w:text/>
    </w:sdtPr>
    <w:sdtEndPr/>
    <w:sdtContent>
      <w:p w:rsidR="004A6C99" w:rsidRDefault="004A6C99" w:rsidP="00D47859">
        <w:pPr>
          <w:pStyle w:val="Header"/>
          <w:pBdr>
            <w:bottom w:val="single" w:sz="4" w:space="1" w:color="A5A5A5" w:themeColor="background1" w:themeShade="A5"/>
          </w:pBdr>
          <w:tabs>
            <w:tab w:val="left" w:pos="2580"/>
            <w:tab w:val="left" w:pos="2985"/>
          </w:tabs>
          <w:spacing w:after="120" w:line="276" w:lineRule="auto"/>
          <w:jc w:val="center"/>
          <w:rPr>
            <w:color w:val="808080" w:themeColor="text1" w:themeTint="7F"/>
          </w:rPr>
        </w:pPr>
        <w:r>
          <w:rPr>
            <w:rFonts w:ascii="Times New Roman" w:hAnsi="Times New Roman" w:cs="Times New Roman"/>
            <w:color w:val="808080" w:themeColor="text1" w:themeTint="7F"/>
            <w:sz w:val="28"/>
            <w:szCs w:val="28"/>
          </w:rPr>
          <w:t>Bashkia Diber</w:t>
        </w:r>
      </w:p>
    </w:sdtContent>
  </w:sdt>
  <w:p w:rsidR="004A6C99" w:rsidRDefault="004A6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C"/>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3"/>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8"/>
    <w:multiLevelType w:val="hybridMultilevel"/>
    <w:tmpl w:val="730AD7B0"/>
    <w:lvl w:ilvl="0" w:tplc="041C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9"/>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BDB"/>
    <w:multiLevelType w:val="hybridMultilevel"/>
    <w:tmpl w:val="000056AE"/>
    <w:lvl w:ilvl="0" w:tplc="00000732">
      <w:start w:val="1"/>
      <w:numFmt w:val="bullet"/>
      <w:lvlText w:val="•"/>
      <w:lvlJc w:val="left"/>
      <w:pPr>
        <w:tabs>
          <w:tab w:val="num" w:pos="720"/>
        </w:tabs>
        <w:ind w:left="720" w:hanging="360"/>
      </w:pPr>
    </w:lvl>
    <w:lvl w:ilvl="1" w:tplc="00000120">
      <w:start w:val="1"/>
      <w:numFmt w:val="lowerLetter"/>
      <w:lvlText w:val="%2."/>
      <w:lvlJc w:val="left"/>
      <w:pPr>
        <w:tabs>
          <w:tab w:val="num" w:pos="990"/>
        </w:tabs>
        <w:ind w:left="99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72B3E2F"/>
    <w:multiLevelType w:val="hybridMultilevel"/>
    <w:tmpl w:val="010A4FCC"/>
    <w:lvl w:ilvl="0" w:tplc="519652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106DB0"/>
    <w:multiLevelType w:val="hybridMultilevel"/>
    <w:tmpl w:val="715EC6EE"/>
    <w:lvl w:ilvl="0" w:tplc="0328893E">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091178BD"/>
    <w:multiLevelType w:val="hybridMultilevel"/>
    <w:tmpl w:val="95B4984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nsid w:val="1B5F461F"/>
    <w:multiLevelType w:val="hybridMultilevel"/>
    <w:tmpl w:val="9674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9D72EF"/>
    <w:multiLevelType w:val="hybridMultilevel"/>
    <w:tmpl w:val="FC643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C0404C"/>
    <w:multiLevelType w:val="hybridMultilevel"/>
    <w:tmpl w:val="1E9CBE62"/>
    <w:lvl w:ilvl="0" w:tplc="8FFE82B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22CE01DC"/>
    <w:multiLevelType w:val="multilevel"/>
    <w:tmpl w:val="EDF67B88"/>
    <w:lvl w:ilvl="0">
      <w:start w:val="1"/>
      <w:numFmt w:val="decimal"/>
      <w:lvlText w:val="%1."/>
      <w:lvlJc w:val="left"/>
      <w:pPr>
        <w:ind w:left="720" w:hanging="360"/>
      </w:pPr>
      <w:rPr>
        <w:rFonts w:hint="default"/>
      </w:rPr>
    </w:lvl>
    <w:lvl w:ilvl="1">
      <w:numFmt w:val="decimalZero"/>
      <w:isLgl/>
      <w:lvlText w:val="%1.%2"/>
      <w:lvlJc w:val="left"/>
      <w:pPr>
        <w:ind w:left="900" w:hanging="54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4">
    <w:nsid w:val="23E425A6"/>
    <w:multiLevelType w:val="multilevel"/>
    <w:tmpl w:val="0838CBC8"/>
    <w:lvl w:ilvl="0">
      <w:start w:val="5"/>
      <w:numFmt w:val="decimal"/>
      <w:lvlText w:val="%1.0"/>
      <w:lvlJc w:val="left"/>
      <w:pPr>
        <w:ind w:left="640" w:hanging="540"/>
      </w:pPr>
      <w:rPr>
        <w:rFonts w:hint="default"/>
      </w:rPr>
    </w:lvl>
    <w:lvl w:ilvl="1">
      <w:start w:val="1"/>
      <w:numFmt w:val="decimalZero"/>
      <w:lvlText w:val="%1.%2"/>
      <w:lvlJc w:val="left"/>
      <w:pPr>
        <w:ind w:left="1360" w:hanging="54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2980" w:hanging="720"/>
      </w:pPr>
      <w:rPr>
        <w:rFonts w:hint="default"/>
      </w:rPr>
    </w:lvl>
    <w:lvl w:ilvl="4">
      <w:start w:val="1"/>
      <w:numFmt w:val="decimal"/>
      <w:lvlText w:val="%1.%2.%3.%4.%5"/>
      <w:lvlJc w:val="left"/>
      <w:pPr>
        <w:ind w:left="406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60" w:hanging="1440"/>
      </w:pPr>
      <w:rPr>
        <w:rFonts w:hint="default"/>
      </w:rPr>
    </w:lvl>
    <w:lvl w:ilvl="7">
      <w:start w:val="1"/>
      <w:numFmt w:val="decimal"/>
      <w:lvlText w:val="%1.%2.%3.%4.%5.%6.%7.%8"/>
      <w:lvlJc w:val="left"/>
      <w:pPr>
        <w:ind w:left="6580" w:hanging="1440"/>
      </w:pPr>
      <w:rPr>
        <w:rFonts w:hint="default"/>
      </w:rPr>
    </w:lvl>
    <w:lvl w:ilvl="8">
      <w:start w:val="1"/>
      <w:numFmt w:val="decimal"/>
      <w:lvlText w:val="%1.%2.%3.%4.%5.%6.%7.%8.%9"/>
      <w:lvlJc w:val="left"/>
      <w:pPr>
        <w:ind w:left="7660" w:hanging="1800"/>
      </w:pPr>
      <w:rPr>
        <w:rFonts w:hint="default"/>
      </w:rPr>
    </w:lvl>
  </w:abstractNum>
  <w:abstractNum w:abstractNumId="15">
    <w:nsid w:val="25B67B4A"/>
    <w:multiLevelType w:val="hybridMultilevel"/>
    <w:tmpl w:val="4610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3876F7"/>
    <w:multiLevelType w:val="hybridMultilevel"/>
    <w:tmpl w:val="48987808"/>
    <w:lvl w:ilvl="0" w:tplc="041C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35A661E8"/>
    <w:multiLevelType w:val="hybridMultilevel"/>
    <w:tmpl w:val="DC8A32B8"/>
    <w:lvl w:ilvl="0" w:tplc="1DE42034">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nsid w:val="3A5F118C"/>
    <w:multiLevelType w:val="hybridMultilevel"/>
    <w:tmpl w:val="931E6936"/>
    <w:lvl w:ilvl="0" w:tplc="C3B2252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9D1EFF"/>
    <w:multiLevelType w:val="hybridMultilevel"/>
    <w:tmpl w:val="6F5CAA68"/>
    <w:lvl w:ilvl="0" w:tplc="9F867784">
      <w:start w:val="1"/>
      <w:numFmt w:val="lowerLetter"/>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20">
    <w:nsid w:val="41A34738"/>
    <w:multiLevelType w:val="hybridMultilevel"/>
    <w:tmpl w:val="3F2CFD1C"/>
    <w:lvl w:ilvl="0" w:tplc="8B8024B2">
      <w:start w:val="4"/>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nsid w:val="48721001"/>
    <w:multiLevelType w:val="multilevel"/>
    <w:tmpl w:val="D0C6DCF2"/>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nsid w:val="4A206D03"/>
    <w:multiLevelType w:val="hybridMultilevel"/>
    <w:tmpl w:val="9C52A0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6E196C"/>
    <w:multiLevelType w:val="hybridMultilevel"/>
    <w:tmpl w:val="E67A936E"/>
    <w:lvl w:ilvl="0" w:tplc="93C2F7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F146BE5"/>
    <w:multiLevelType w:val="hybridMultilevel"/>
    <w:tmpl w:val="FF32B0B6"/>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AE1361"/>
    <w:multiLevelType w:val="hybridMultilevel"/>
    <w:tmpl w:val="5D62CE32"/>
    <w:lvl w:ilvl="0" w:tplc="041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BA3AD6"/>
    <w:multiLevelType w:val="hybridMultilevel"/>
    <w:tmpl w:val="832E0BFE"/>
    <w:lvl w:ilvl="0" w:tplc="E0A00E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B52DE0"/>
    <w:multiLevelType w:val="hybridMultilevel"/>
    <w:tmpl w:val="C922D8D2"/>
    <w:lvl w:ilvl="0" w:tplc="AB3E067A">
      <w:start w:val="20"/>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8">
    <w:nsid w:val="5B005768"/>
    <w:multiLevelType w:val="multilevel"/>
    <w:tmpl w:val="EDF67B88"/>
    <w:lvl w:ilvl="0">
      <w:start w:val="1"/>
      <w:numFmt w:val="decimal"/>
      <w:lvlText w:val="%1."/>
      <w:lvlJc w:val="left"/>
      <w:pPr>
        <w:ind w:left="720" w:hanging="360"/>
      </w:pPr>
      <w:rPr>
        <w:rFonts w:hint="default"/>
      </w:rPr>
    </w:lvl>
    <w:lvl w:ilvl="1">
      <w:numFmt w:val="decimalZero"/>
      <w:isLgl/>
      <w:lvlText w:val="%1.%2"/>
      <w:lvlJc w:val="left"/>
      <w:pPr>
        <w:ind w:left="900" w:hanging="54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9">
    <w:nsid w:val="5B047077"/>
    <w:multiLevelType w:val="multilevel"/>
    <w:tmpl w:val="A01610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78821D9"/>
    <w:multiLevelType w:val="hybridMultilevel"/>
    <w:tmpl w:val="1C6E25BE"/>
    <w:lvl w:ilvl="0" w:tplc="041C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nsid w:val="67AB4D08"/>
    <w:multiLevelType w:val="hybridMultilevel"/>
    <w:tmpl w:val="BB5E79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9F0A6C"/>
    <w:multiLevelType w:val="hybridMultilevel"/>
    <w:tmpl w:val="026C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C759E8"/>
    <w:multiLevelType w:val="hybridMultilevel"/>
    <w:tmpl w:val="3DF687BE"/>
    <w:lvl w:ilvl="0" w:tplc="D8ACE830">
      <w:start w:val="1"/>
      <w:numFmt w:val="low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4">
    <w:nsid w:val="6F165DC3"/>
    <w:multiLevelType w:val="multilevel"/>
    <w:tmpl w:val="A01610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C22513"/>
    <w:multiLevelType w:val="hybridMultilevel"/>
    <w:tmpl w:val="6FF45D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4C40DA"/>
    <w:multiLevelType w:val="hybridMultilevel"/>
    <w:tmpl w:val="9ADC69C4"/>
    <w:lvl w:ilvl="0" w:tplc="B37C163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310A5"/>
    <w:multiLevelType w:val="hybridMultilevel"/>
    <w:tmpl w:val="35B02A3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FA13C8"/>
    <w:multiLevelType w:val="hybridMultilevel"/>
    <w:tmpl w:val="776E10F2"/>
    <w:lvl w:ilvl="0" w:tplc="04090001">
      <w:start w:val="1"/>
      <w:numFmt w:val="bullet"/>
      <w:lvlText w:val=""/>
      <w:lvlJc w:val="left"/>
      <w:pPr>
        <w:ind w:left="720" w:hanging="360"/>
      </w:pPr>
      <w:rPr>
        <w:rFonts w:ascii="Symbol" w:hAnsi="Symbol" w:hint="default"/>
      </w:rPr>
    </w:lvl>
    <w:lvl w:ilvl="1" w:tplc="6D84F144">
      <w:numFmt w:val="bullet"/>
      <w:lvlText w:val="•"/>
      <w:lvlJc w:val="left"/>
      <w:pPr>
        <w:ind w:left="1440" w:hanging="360"/>
      </w:pPr>
      <w:rPr>
        <w:rFonts w:ascii="Garamond" w:eastAsiaTheme="minorHAnsi" w:hAnsi="Garamond" w:cs="Garamond"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BF71F1"/>
    <w:multiLevelType w:val="hybridMultilevel"/>
    <w:tmpl w:val="D67C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554C6A"/>
    <w:multiLevelType w:val="hybridMultilevel"/>
    <w:tmpl w:val="4CF0E6A2"/>
    <w:lvl w:ilvl="0" w:tplc="00006952">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CA0479D"/>
    <w:multiLevelType w:val="hybridMultilevel"/>
    <w:tmpl w:val="795AFA4C"/>
    <w:lvl w:ilvl="0" w:tplc="041C0017">
      <w:start w:val="1"/>
      <w:numFmt w:val="lowerLetter"/>
      <w:lvlText w:val="%1)"/>
      <w:lvlJc w:val="left"/>
      <w:pPr>
        <w:ind w:left="720" w:hanging="360"/>
      </w:pPr>
    </w:lvl>
    <w:lvl w:ilvl="1" w:tplc="041C0017">
      <w:start w:val="1"/>
      <w:numFmt w:val="lowerLetter"/>
      <w:lvlText w:val="%2)"/>
      <w:lvlJc w:val="left"/>
      <w:pPr>
        <w:ind w:left="1440" w:hanging="360"/>
      </w:pPr>
      <w:rPr>
        <w:rFonts w:hint="default"/>
        <w:i w:val="0"/>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23"/>
  </w:num>
  <w:num w:numId="2">
    <w:abstractNumId w:val="21"/>
  </w:num>
  <w:num w:numId="3">
    <w:abstractNumId w:val="8"/>
  </w:num>
  <w:num w:numId="4">
    <w:abstractNumId w:val="26"/>
  </w:num>
  <w:num w:numId="5">
    <w:abstractNumId w:val="37"/>
  </w:num>
  <w:num w:numId="6">
    <w:abstractNumId w:val="13"/>
  </w:num>
  <w:num w:numId="7">
    <w:abstractNumId w:val="5"/>
  </w:num>
  <w:num w:numId="8">
    <w:abstractNumId w:val="14"/>
  </w:num>
  <w:num w:numId="9">
    <w:abstractNumId w:val="31"/>
  </w:num>
  <w:num w:numId="10">
    <w:abstractNumId w:val="33"/>
  </w:num>
  <w:num w:numId="11">
    <w:abstractNumId w:val="10"/>
  </w:num>
  <w:num w:numId="12">
    <w:abstractNumId w:val="34"/>
  </w:num>
  <w:num w:numId="13">
    <w:abstractNumId w:val="6"/>
  </w:num>
  <w:num w:numId="14">
    <w:abstractNumId w:val="38"/>
  </w:num>
  <w:num w:numId="15">
    <w:abstractNumId w:val="19"/>
  </w:num>
  <w:num w:numId="16">
    <w:abstractNumId w:val="24"/>
  </w:num>
  <w:num w:numId="17">
    <w:abstractNumId w:val="22"/>
  </w:num>
  <w:num w:numId="18">
    <w:abstractNumId w:val="7"/>
  </w:num>
  <w:num w:numId="19">
    <w:abstractNumId w:val="39"/>
  </w:num>
  <w:num w:numId="20">
    <w:abstractNumId w:val="12"/>
  </w:num>
  <w:num w:numId="21">
    <w:abstractNumId w:val="35"/>
  </w:num>
  <w:num w:numId="22">
    <w:abstractNumId w:val="40"/>
  </w:num>
  <w:num w:numId="23">
    <w:abstractNumId w:val="15"/>
  </w:num>
  <w:num w:numId="24">
    <w:abstractNumId w:val="18"/>
  </w:num>
  <w:num w:numId="25">
    <w:abstractNumId w:val="29"/>
  </w:num>
  <w:num w:numId="26">
    <w:abstractNumId w:val="28"/>
  </w:num>
  <w:num w:numId="27">
    <w:abstractNumId w:val="9"/>
  </w:num>
  <w:num w:numId="28">
    <w:abstractNumId w:val="1"/>
  </w:num>
  <w:num w:numId="29">
    <w:abstractNumId w:val="41"/>
  </w:num>
  <w:num w:numId="30">
    <w:abstractNumId w:val="2"/>
  </w:num>
  <w:num w:numId="31">
    <w:abstractNumId w:val="3"/>
  </w:num>
  <w:num w:numId="32">
    <w:abstractNumId w:val="4"/>
  </w:num>
  <w:num w:numId="33">
    <w:abstractNumId w:val="27"/>
  </w:num>
  <w:num w:numId="34">
    <w:abstractNumId w:val="30"/>
  </w:num>
  <w:num w:numId="35">
    <w:abstractNumId w:val="0"/>
  </w:num>
  <w:num w:numId="36">
    <w:abstractNumId w:val="16"/>
  </w:num>
  <w:num w:numId="37">
    <w:abstractNumId w:val="25"/>
  </w:num>
  <w:num w:numId="38">
    <w:abstractNumId w:val="20"/>
  </w:num>
  <w:num w:numId="39">
    <w:abstractNumId w:val="17"/>
  </w:num>
  <w:num w:numId="40">
    <w:abstractNumId w:val="36"/>
  </w:num>
  <w:num w:numId="41">
    <w:abstractNumId w:val="32"/>
  </w:num>
  <w:num w:numId="42">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61A3"/>
    <w:rsid w:val="00002D02"/>
    <w:rsid w:val="0000558F"/>
    <w:rsid w:val="00006E7A"/>
    <w:rsid w:val="000116A0"/>
    <w:rsid w:val="00013030"/>
    <w:rsid w:val="00016142"/>
    <w:rsid w:val="00016DAF"/>
    <w:rsid w:val="00024DA2"/>
    <w:rsid w:val="00026937"/>
    <w:rsid w:val="000303C6"/>
    <w:rsid w:val="00030B48"/>
    <w:rsid w:val="00034072"/>
    <w:rsid w:val="00040115"/>
    <w:rsid w:val="000409B8"/>
    <w:rsid w:val="000419C4"/>
    <w:rsid w:val="00045345"/>
    <w:rsid w:val="0004581C"/>
    <w:rsid w:val="000464EA"/>
    <w:rsid w:val="00046A5A"/>
    <w:rsid w:val="00047C90"/>
    <w:rsid w:val="000523F9"/>
    <w:rsid w:val="00053373"/>
    <w:rsid w:val="00054322"/>
    <w:rsid w:val="0005472E"/>
    <w:rsid w:val="00056C9F"/>
    <w:rsid w:val="00061C2B"/>
    <w:rsid w:val="000666F7"/>
    <w:rsid w:val="00072BC4"/>
    <w:rsid w:val="00073B1D"/>
    <w:rsid w:val="00075AA7"/>
    <w:rsid w:val="00075B11"/>
    <w:rsid w:val="00076B53"/>
    <w:rsid w:val="00082FF1"/>
    <w:rsid w:val="00083ED8"/>
    <w:rsid w:val="00086479"/>
    <w:rsid w:val="00086729"/>
    <w:rsid w:val="00086EEC"/>
    <w:rsid w:val="0008722C"/>
    <w:rsid w:val="0009105B"/>
    <w:rsid w:val="00092A5D"/>
    <w:rsid w:val="00092CE1"/>
    <w:rsid w:val="00093F77"/>
    <w:rsid w:val="000947A8"/>
    <w:rsid w:val="00095EF7"/>
    <w:rsid w:val="00096943"/>
    <w:rsid w:val="00096C51"/>
    <w:rsid w:val="000A171E"/>
    <w:rsid w:val="000A2931"/>
    <w:rsid w:val="000A676F"/>
    <w:rsid w:val="000A7B8D"/>
    <w:rsid w:val="000B1187"/>
    <w:rsid w:val="000B33A8"/>
    <w:rsid w:val="000B3C09"/>
    <w:rsid w:val="000B4A85"/>
    <w:rsid w:val="000B52A4"/>
    <w:rsid w:val="000B6908"/>
    <w:rsid w:val="000B6F00"/>
    <w:rsid w:val="000C1DE1"/>
    <w:rsid w:val="000C2856"/>
    <w:rsid w:val="000C32D7"/>
    <w:rsid w:val="000C50FE"/>
    <w:rsid w:val="000C6A13"/>
    <w:rsid w:val="000D2424"/>
    <w:rsid w:val="000D3517"/>
    <w:rsid w:val="000D44F7"/>
    <w:rsid w:val="000D7BB0"/>
    <w:rsid w:val="000D7D32"/>
    <w:rsid w:val="000D7F68"/>
    <w:rsid w:val="000E1B22"/>
    <w:rsid w:val="000E25CF"/>
    <w:rsid w:val="000E49F4"/>
    <w:rsid w:val="000E5D59"/>
    <w:rsid w:val="000E67EA"/>
    <w:rsid w:val="000E6A23"/>
    <w:rsid w:val="000F20CD"/>
    <w:rsid w:val="000F2EB8"/>
    <w:rsid w:val="000F37B9"/>
    <w:rsid w:val="001001DB"/>
    <w:rsid w:val="00106343"/>
    <w:rsid w:val="00106E71"/>
    <w:rsid w:val="00112252"/>
    <w:rsid w:val="00114849"/>
    <w:rsid w:val="00122625"/>
    <w:rsid w:val="00123B61"/>
    <w:rsid w:val="00132A5B"/>
    <w:rsid w:val="00133DDC"/>
    <w:rsid w:val="00134D09"/>
    <w:rsid w:val="0013590E"/>
    <w:rsid w:val="00141A8A"/>
    <w:rsid w:val="00145492"/>
    <w:rsid w:val="001460F8"/>
    <w:rsid w:val="001579DF"/>
    <w:rsid w:val="00160F2C"/>
    <w:rsid w:val="001612A1"/>
    <w:rsid w:val="001625D9"/>
    <w:rsid w:val="00164681"/>
    <w:rsid w:val="00164C1C"/>
    <w:rsid w:val="00167420"/>
    <w:rsid w:val="00167A10"/>
    <w:rsid w:val="00173367"/>
    <w:rsid w:val="00175DF8"/>
    <w:rsid w:val="001765F7"/>
    <w:rsid w:val="001800F2"/>
    <w:rsid w:val="00184A7E"/>
    <w:rsid w:val="001914B6"/>
    <w:rsid w:val="001953DB"/>
    <w:rsid w:val="00195954"/>
    <w:rsid w:val="00195B02"/>
    <w:rsid w:val="001961AC"/>
    <w:rsid w:val="001A013F"/>
    <w:rsid w:val="001A25AE"/>
    <w:rsid w:val="001A3E3C"/>
    <w:rsid w:val="001A72B4"/>
    <w:rsid w:val="001B02DB"/>
    <w:rsid w:val="001B1DFA"/>
    <w:rsid w:val="001B280C"/>
    <w:rsid w:val="001B2B55"/>
    <w:rsid w:val="001B2F24"/>
    <w:rsid w:val="001B4BD0"/>
    <w:rsid w:val="001B56FA"/>
    <w:rsid w:val="001B5B38"/>
    <w:rsid w:val="001B6D21"/>
    <w:rsid w:val="001C1559"/>
    <w:rsid w:val="001C2097"/>
    <w:rsid w:val="001C4ABE"/>
    <w:rsid w:val="001D2B9D"/>
    <w:rsid w:val="001D3DDB"/>
    <w:rsid w:val="001D576D"/>
    <w:rsid w:val="001D763B"/>
    <w:rsid w:val="001E3A9C"/>
    <w:rsid w:val="001F0B74"/>
    <w:rsid w:val="001F30F2"/>
    <w:rsid w:val="001F3543"/>
    <w:rsid w:val="001F3EBD"/>
    <w:rsid w:val="001F4114"/>
    <w:rsid w:val="001F436F"/>
    <w:rsid w:val="001F7C4E"/>
    <w:rsid w:val="002033D8"/>
    <w:rsid w:val="002042DC"/>
    <w:rsid w:val="00217ABF"/>
    <w:rsid w:val="00224E2B"/>
    <w:rsid w:val="00226DC7"/>
    <w:rsid w:val="00232F8B"/>
    <w:rsid w:val="00233643"/>
    <w:rsid w:val="00234A60"/>
    <w:rsid w:val="00240801"/>
    <w:rsid w:val="002414E3"/>
    <w:rsid w:val="0024270C"/>
    <w:rsid w:val="0024587A"/>
    <w:rsid w:val="00246594"/>
    <w:rsid w:val="002502FF"/>
    <w:rsid w:val="00251517"/>
    <w:rsid w:val="0026054F"/>
    <w:rsid w:val="0026661D"/>
    <w:rsid w:val="00266C8B"/>
    <w:rsid w:val="00266E51"/>
    <w:rsid w:val="0026779E"/>
    <w:rsid w:val="00270D24"/>
    <w:rsid w:val="00274F82"/>
    <w:rsid w:val="00275714"/>
    <w:rsid w:val="0027593E"/>
    <w:rsid w:val="00285622"/>
    <w:rsid w:val="00285670"/>
    <w:rsid w:val="00285AF3"/>
    <w:rsid w:val="00286481"/>
    <w:rsid w:val="002909B4"/>
    <w:rsid w:val="00295A79"/>
    <w:rsid w:val="00295B80"/>
    <w:rsid w:val="00296005"/>
    <w:rsid w:val="00297489"/>
    <w:rsid w:val="00297C35"/>
    <w:rsid w:val="002A2F56"/>
    <w:rsid w:val="002A36DF"/>
    <w:rsid w:val="002A6D94"/>
    <w:rsid w:val="002A714F"/>
    <w:rsid w:val="002B47C8"/>
    <w:rsid w:val="002B5591"/>
    <w:rsid w:val="002B7B05"/>
    <w:rsid w:val="002C2630"/>
    <w:rsid w:val="002C2E9E"/>
    <w:rsid w:val="002C2FA5"/>
    <w:rsid w:val="002D124A"/>
    <w:rsid w:val="002D2E29"/>
    <w:rsid w:val="002E0AC8"/>
    <w:rsid w:val="002E3BDF"/>
    <w:rsid w:val="002E3D8A"/>
    <w:rsid w:val="002E449A"/>
    <w:rsid w:val="002E52D9"/>
    <w:rsid w:val="002F303A"/>
    <w:rsid w:val="002F310C"/>
    <w:rsid w:val="002F523D"/>
    <w:rsid w:val="00303993"/>
    <w:rsid w:val="00304152"/>
    <w:rsid w:val="0030446B"/>
    <w:rsid w:val="0030490A"/>
    <w:rsid w:val="00304E1F"/>
    <w:rsid w:val="00305C58"/>
    <w:rsid w:val="00306DF0"/>
    <w:rsid w:val="00310B91"/>
    <w:rsid w:val="00312D74"/>
    <w:rsid w:val="00312FDB"/>
    <w:rsid w:val="003146EB"/>
    <w:rsid w:val="00315162"/>
    <w:rsid w:val="00316866"/>
    <w:rsid w:val="00317579"/>
    <w:rsid w:val="0032117B"/>
    <w:rsid w:val="00321BEF"/>
    <w:rsid w:val="003242AC"/>
    <w:rsid w:val="00325FEC"/>
    <w:rsid w:val="003274AC"/>
    <w:rsid w:val="00330867"/>
    <w:rsid w:val="0033303D"/>
    <w:rsid w:val="00334B81"/>
    <w:rsid w:val="00334E46"/>
    <w:rsid w:val="0033563C"/>
    <w:rsid w:val="003373F7"/>
    <w:rsid w:val="003377C5"/>
    <w:rsid w:val="0034047B"/>
    <w:rsid w:val="00341754"/>
    <w:rsid w:val="00341FB5"/>
    <w:rsid w:val="003455E3"/>
    <w:rsid w:val="003460A1"/>
    <w:rsid w:val="003467FF"/>
    <w:rsid w:val="00347E9C"/>
    <w:rsid w:val="003535A5"/>
    <w:rsid w:val="003557DD"/>
    <w:rsid w:val="003574DE"/>
    <w:rsid w:val="003576D9"/>
    <w:rsid w:val="00360D6A"/>
    <w:rsid w:val="00364A47"/>
    <w:rsid w:val="00373493"/>
    <w:rsid w:val="00380E17"/>
    <w:rsid w:val="003838B7"/>
    <w:rsid w:val="00386DA4"/>
    <w:rsid w:val="00386F8E"/>
    <w:rsid w:val="00390606"/>
    <w:rsid w:val="00390BD4"/>
    <w:rsid w:val="00390E94"/>
    <w:rsid w:val="003A2B3D"/>
    <w:rsid w:val="003A2B97"/>
    <w:rsid w:val="003A3C39"/>
    <w:rsid w:val="003A54AF"/>
    <w:rsid w:val="003B103B"/>
    <w:rsid w:val="003B1D1C"/>
    <w:rsid w:val="003B40FA"/>
    <w:rsid w:val="003B4D2E"/>
    <w:rsid w:val="003B74BF"/>
    <w:rsid w:val="003C2485"/>
    <w:rsid w:val="003C387A"/>
    <w:rsid w:val="003C3E0D"/>
    <w:rsid w:val="003C4088"/>
    <w:rsid w:val="003C4D4D"/>
    <w:rsid w:val="003C65FB"/>
    <w:rsid w:val="003D7B7C"/>
    <w:rsid w:val="003E25D9"/>
    <w:rsid w:val="003E4017"/>
    <w:rsid w:val="003F032F"/>
    <w:rsid w:val="003F1D4D"/>
    <w:rsid w:val="003F4762"/>
    <w:rsid w:val="00400D0D"/>
    <w:rsid w:val="00401F4A"/>
    <w:rsid w:val="00403D9E"/>
    <w:rsid w:val="00404122"/>
    <w:rsid w:val="004100B9"/>
    <w:rsid w:val="00412B8F"/>
    <w:rsid w:val="00412D36"/>
    <w:rsid w:val="0041527F"/>
    <w:rsid w:val="00420E78"/>
    <w:rsid w:val="00427FCD"/>
    <w:rsid w:val="004325CC"/>
    <w:rsid w:val="00434A10"/>
    <w:rsid w:val="00435494"/>
    <w:rsid w:val="00440926"/>
    <w:rsid w:val="00440AA8"/>
    <w:rsid w:val="004425EC"/>
    <w:rsid w:val="004430F3"/>
    <w:rsid w:val="00443C52"/>
    <w:rsid w:val="004441F4"/>
    <w:rsid w:val="004444D6"/>
    <w:rsid w:val="00445910"/>
    <w:rsid w:val="0044607D"/>
    <w:rsid w:val="004525C3"/>
    <w:rsid w:val="00453F4C"/>
    <w:rsid w:val="00454DA7"/>
    <w:rsid w:val="004552A7"/>
    <w:rsid w:val="004559A5"/>
    <w:rsid w:val="00460835"/>
    <w:rsid w:val="00461F07"/>
    <w:rsid w:val="00462B06"/>
    <w:rsid w:val="00466E46"/>
    <w:rsid w:val="0047054E"/>
    <w:rsid w:val="004713FB"/>
    <w:rsid w:val="004717CB"/>
    <w:rsid w:val="00471DD6"/>
    <w:rsid w:val="00472A9A"/>
    <w:rsid w:val="00472CE2"/>
    <w:rsid w:val="00472F6F"/>
    <w:rsid w:val="00476DB6"/>
    <w:rsid w:val="00481271"/>
    <w:rsid w:val="00481FFF"/>
    <w:rsid w:val="004854BF"/>
    <w:rsid w:val="0048593F"/>
    <w:rsid w:val="004937D9"/>
    <w:rsid w:val="00494D65"/>
    <w:rsid w:val="00494E49"/>
    <w:rsid w:val="00495674"/>
    <w:rsid w:val="00497770"/>
    <w:rsid w:val="004A34E8"/>
    <w:rsid w:val="004A4620"/>
    <w:rsid w:val="004A68D7"/>
    <w:rsid w:val="004A69A2"/>
    <w:rsid w:val="004A6C99"/>
    <w:rsid w:val="004A7F54"/>
    <w:rsid w:val="004B2FCB"/>
    <w:rsid w:val="004B48A0"/>
    <w:rsid w:val="004C6594"/>
    <w:rsid w:val="004C757C"/>
    <w:rsid w:val="004C762F"/>
    <w:rsid w:val="004D11C3"/>
    <w:rsid w:val="004D5E4D"/>
    <w:rsid w:val="004D731A"/>
    <w:rsid w:val="004D7930"/>
    <w:rsid w:val="004E013E"/>
    <w:rsid w:val="004E31C5"/>
    <w:rsid w:val="004E7F54"/>
    <w:rsid w:val="004F32A4"/>
    <w:rsid w:val="004F58ED"/>
    <w:rsid w:val="00500D02"/>
    <w:rsid w:val="00500FD6"/>
    <w:rsid w:val="0050289B"/>
    <w:rsid w:val="00502CA0"/>
    <w:rsid w:val="005115DE"/>
    <w:rsid w:val="00512DB8"/>
    <w:rsid w:val="00513582"/>
    <w:rsid w:val="00516054"/>
    <w:rsid w:val="00520CF2"/>
    <w:rsid w:val="005217B3"/>
    <w:rsid w:val="00521D36"/>
    <w:rsid w:val="00522280"/>
    <w:rsid w:val="005238C6"/>
    <w:rsid w:val="00525787"/>
    <w:rsid w:val="005258FA"/>
    <w:rsid w:val="005271E8"/>
    <w:rsid w:val="00527F64"/>
    <w:rsid w:val="00530873"/>
    <w:rsid w:val="00537912"/>
    <w:rsid w:val="005402C9"/>
    <w:rsid w:val="00540C24"/>
    <w:rsid w:val="005418C9"/>
    <w:rsid w:val="00546311"/>
    <w:rsid w:val="00547965"/>
    <w:rsid w:val="00552261"/>
    <w:rsid w:val="00554A07"/>
    <w:rsid w:val="00554F15"/>
    <w:rsid w:val="005553FE"/>
    <w:rsid w:val="005555E8"/>
    <w:rsid w:val="0055676C"/>
    <w:rsid w:val="0056276C"/>
    <w:rsid w:val="00563665"/>
    <w:rsid w:val="00566675"/>
    <w:rsid w:val="00567F03"/>
    <w:rsid w:val="005719A6"/>
    <w:rsid w:val="00574AFE"/>
    <w:rsid w:val="00575421"/>
    <w:rsid w:val="005829A4"/>
    <w:rsid w:val="00583286"/>
    <w:rsid w:val="0058359B"/>
    <w:rsid w:val="00584932"/>
    <w:rsid w:val="00586114"/>
    <w:rsid w:val="0058781F"/>
    <w:rsid w:val="00587C72"/>
    <w:rsid w:val="00592A61"/>
    <w:rsid w:val="00593F85"/>
    <w:rsid w:val="00596A7C"/>
    <w:rsid w:val="00597100"/>
    <w:rsid w:val="00597482"/>
    <w:rsid w:val="005974B2"/>
    <w:rsid w:val="00597CF4"/>
    <w:rsid w:val="005A4737"/>
    <w:rsid w:val="005A4C49"/>
    <w:rsid w:val="005B3508"/>
    <w:rsid w:val="005C2F2D"/>
    <w:rsid w:val="005C52B5"/>
    <w:rsid w:val="005C7146"/>
    <w:rsid w:val="005D0955"/>
    <w:rsid w:val="005D0AE3"/>
    <w:rsid w:val="005D504A"/>
    <w:rsid w:val="005D742B"/>
    <w:rsid w:val="005D7F63"/>
    <w:rsid w:val="005E0C74"/>
    <w:rsid w:val="005E1100"/>
    <w:rsid w:val="005E2CC5"/>
    <w:rsid w:val="005E2DFF"/>
    <w:rsid w:val="005E2E0B"/>
    <w:rsid w:val="005E399B"/>
    <w:rsid w:val="005E457B"/>
    <w:rsid w:val="005E795A"/>
    <w:rsid w:val="005F009A"/>
    <w:rsid w:val="005F164A"/>
    <w:rsid w:val="005F2BFB"/>
    <w:rsid w:val="005F68B6"/>
    <w:rsid w:val="005F7625"/>
    <w:rsid w:val="00600542"/>
    <w:rsid w:val="00601788"/>
    <w:rsid w:val="00604498"/>
    <w:rsid w:val="00607DD8"/>
    <w:rsid w:val="00615627"/>
    <w:rsid w:val="006159C5"/>
    <w:rsid w:val="006209EE"/>
    <w:rsid w:val="006211BA"/>
    <w:rsid w:val="00621AC1"/>
    <w:rsid w:val="00623952"/>
    <w:rsid w:val="006249AB"/>
    <w:rsid w:val="00631F0D"/>
    <w:rsid w:val="00633014"/>
    <w:rsid w:val="00642F0C"/>
    <w:rsid w:val="006430BB"/>
    <w:rsid w:val="00643C31"/>
    <w:rsid w:val="0064555F"/>
    <w:rsid w:val="00645E7C"/>
    <w:rsid w:val="00653503"/>
    <w:rsid w:val="00653A8A"/>
    <w:rsid w:val="00654270"/>
    <w:rsid w:val="00655113"/>
    <w:rsid w:val="00656FE7"/>
    <w:rsid w:val="0066017E"/>
    <w:rsid w:val="0066480D"/>
    <w:rsid w:val="00665724"/>
    <w:rsid w:val="00666E0F"/>
    <w:rsid w:val="006745FB"/>
    <w:rsid w:val="00675419"/>
    <w:rsid w:val="00677AB3"/>
    <w:rsid w:val="006842F9"/>
    <w:rsid w:val="00684A37"/>
    <w:rsid w:val="00684D95"/>
    <w:rsid w:val="00685403"/>
    <w:rsid w:val="00685C24"/>
    <w:rsid w:val="006902D1"/>
    <w:rsid w:val="0069269B"/>
    <w:rsid w:val="0069418D"/>
    <w:rsid w:val="006A1B3B"/>
    <w:rsid w:val="006A3974"/>
    <w:rsid w:val="006A3AAD"/>
    <w:rsid w:val="006A4B93"/>
    <w:rsid w:val="006A69AD"/>
    <w:rsid w:val="006A71DD"/>
    <w:rsid w:val="006B2A04"/>
    <w:rsid w:val="006B3537"/>
    <w:rsid w:val="006B5358"/>
    <w:rsid w:val="006B69BC"/>
    <w:rsid w:val="006C045A"/>
    <w:rsid w:val="006C36C7"/>
    <w:rsid w:val="006C45F0"/>
    <w:rsid w:val="006C4BDE"/>
    <w:rsid w:val="006D14DB"/>
    <w:rsid w:val="006D174D"/>
    <w:rsid w:val="006D1A5D"/>
    <w:rsid w:val="006D1DB1"/>
    <w:rsid w:val="006D1F09"/>
    <w:rsid w:val="006D401D"/>
    <w:rsid w:val="006D709A"/>
    <w:rsid w:val="006D739A"/>
    <w:rsid w:val="006E08F7"/>
    <w:rsid w:val="006E2D25"/>
    <w:rsid w:val="006E439E"/>
    <w:rsid w:val="006F01CF"/>
    <w:rsid w:val="006F0463"/>
    <w:rsid w:val="006F1458"/>
    <w:rsid w:val="006F2398"/>
    <w:rsid w:val="006F277E"/>
    <w:rsid w:val="006F5104"/>
    <w:rsid w:val="006F54CD"/>
    <w:rsid w:val="006F75C7"/>
    <w:rsid w:val="00706A08"/>
    <w:rsid w:val="00707AA1"/>
    <w:rsid w:val="00710602"/>
    <w:rsid w:val="00712594"/>
    <w:rsid w:val="00715336"/>
    <w:rsid w:val="00715DDC"/>
    <w:rsid w:val="0071642D"/>
    <w:rsid w:val="00721455"/>
    <w:rsid w:val="00721827"/>
    <w:rsid w:val="00721ACD"/>
    <w:rsid w:val="00727BBC"/>
    <w:rsid w:val="00730219"/>
    <w:rsid w:val="0073302D"/>
    <w:rsid w:val="00734E16"/>
    <w:rsid w:val="007356B7"/>
    <w:rsid w:val="00740A57"/>
    <w:rsid w:val="00740D4B"/>
    <w:rsid w:val="007419ED"/>
    <w:rsid w:val="00742A3D"/>
    <w:rsid w:val="00743CB5"/>
    <w:rsid w:val="00746340"/>
    <w:rsid w:val="00746D94"/>
    <w:rsid w:val="00750DAE"/>
    <w:rsid w:val="00750F0A"/>
    <w:rsid w:val="0075272B"/>
    <w:rsid w:val="0075295F"/>
    <w:rsid w:val="0075388F"/>
    <w:rsid w:val="00753A3A"/>
    <w:rsid w:val="00753C76"/>
    <w:rsid w:val="00755B4F"/>
    <w:rsid w:val="00756849"/>
    <w:rsid w:val="00757BF5"/>
    <w:rsid w:val="007608A9"/>
    <w:rsid w:val="00761B0D"/>
    <w:rsid w:val="0076416D"/>
    <w:rsid w:val="0076599A"/>
    <w:rsid w:val="007674C1"/>
    <w:rsid w:val="00770B2F"/>
    <w:rsid w:val="00772010"/>
    <w:rsid w:val="0077227A"/>
    <w:rsid w:val="00776B43"/>
    <w:rsid w:val="007804C5"/>
    <w:rsid w:val="00783513"/>
    <w:rsid w:val="0078408F"/>
    <w:rsid w:val="00786A81"/>
    <w:rsid w:val="0079714B"/>
    <w:rsid w:val="007A1987"/>
    <w:rsid w:val="007A1D31"/>
    <w:rsid w:val="007A216D"/>
    <w:rsid w:val="007A3C35"/>
    <w:rsid w:val="007A4C63"/>
    <w:rsid w:val="007A6B98"/>
    <w:rsid w:val="007B0AA1"/>
    <w:rsid w:val="007B1511"/>
    <w:rsid w:val="007B1B4E"/>
    <w:rsid w:val="007C4EE0"/>
    <w:rsid w:val="007C522C"/>
    <w:rsid w:val="007C6390"/>
    <w:rsid w:val="007D0DED"/>
    <w:rsid w:val="007D2190"/>
    <w:rsid w:val="007D2BCA"/>
    <w:rsid w:val="007D2F18"/>
    <w:rsid w:val="007D3DFD"/>
    <w:rsid w:val="007D5E73"/>
    <w:rsid w:val="007D65AE"/>
    <w:rsid w:val="007D6751"/>
    <w:rsid w:val="007D6DA8"/>
    <w:rsid w:val="007D709D"/>
    <w:rsid w:val="007F2240"/>
    <w:rsid w:val="007F4CBD"/>
    <w:rsid w:val="00800B51"/>
    <w:rsid w:val="00801982"/>
    <w:rsid w:val="00802C19"/>
    <w:rsid w:val="00803674"/>
    <w:rsid w:val="00803798"/>
    <w:rsid w:val="00803E1D"/>
    <w:rsid w:val="00804AEB"/>
    <w:rsid w:val="00810EB9"/>
    <w:rsid w:val="00813196"/>
    <w:rsid w:val="00813D06"/>
    <w:rsid w:val="008140FD"/>
    <w:rsid w:val="0081690C"/>
    <w:rsid w:val="00816AAD"/>
    <w:rsid w:val="0082007C"/>
    <w:rsid w:val="0082061B"/>
    <w:rsid w:val="00825D86"/>
    <w:rsid w:val="00827642"/>
    <w:rsid w:val="00827879"/>
    <w:rsid w:val="00830B09"/>
    <w:rsid w:val="008322BE"/>
    <w:rsid w:val="00832977"/>
    <w:rsid w:val="0083341D"/>
    <w:rsid w:val="00840C73"/>
    <w:rsid w:val="00840CD0"/>
    <w:rsid w:val="008413BF"/>
    <w:rsid w:val="008448C7"/>
    <w:rsid w:val="008463D9"/>
    <w:rsid w:val="00860139"/>
    <w:rsid w:val="0086019C"/>
    <w:rsid w:val="0086325E"/>
    <w:rsid w:val="008644D7"/>
    <w:rsid w:val="00865A7B"/>
    <w:rsid w:val="00884CAC"/>
    <w:rsid w:val="00885EDE"/>
    <w:rsid w:val="008861E1"/>
    <w:rsid w:val="00886213"/>
    <w:rsid w:val="008A27A6"/>
    <w:rsid w:val="008A5202"/>
    <w:rsid w:val="008A748B"/>
    <w:rsid w:val="008B26B5"/>
    <w:rsid w:val="008B570E"/>
    <w:rsid w:val="008B6D6B"/>
    <w:rsid w:val="008B79CA"/>
    <w:rsid w:val="008C22C0"/>
    <w:rsid w:val="008C534C"/>
    <w:rsid w:val="008C7672"/>
    <w:rsid w:val="008D0DFF"/>
    <w:rsid w:val="008D61A3"/>
    <w:rsid w:val="008D75E7"/>
    <w:rsid w:val="008F1304"/>
    <w:rsid w:val="008F15D0"/>
    <w:rsid w:val="008F2B34"/>
    <w:rsid w:val="008F4B89"/>
    <w:rsid w:val="008F5D4F"/>
    <w:rsid w:val="008F691D"/>
    <w:rsid w:val="00900382"/>
    <w:rsid w:val="00901724"/>
    <w:rsid w:val="00904C51"/>
    <w:rsid w:val="009117C5"/>
    <w:rsid w:val="00914A16"/>
    <w:rsid w:val="009157E4"/>
    <w:rsid w:val="00921438"/>
    <w:rsid w:val="009222B4"/>
    <w:rsid w:val="009222F9"/>
    <w:rsid w:val="00925D8F"/>
    <w:rsid w:val="0092615A"/>
    <w:rsid w:val="0092656E"/>
    <w:rsid w:val="00926F2D"/>
    <w:rsid w:val="00927593"/>
    <w:rsid w:val="00932E56"/>
    <w:rsid w:val="00936617"/>
    <w:rsid w:val="00941ACC"/>
    <w:rsid w:val="009449B1"/>
    <w:rsid w:val="0095307C"/>
    <w:rsid w:val="009530BB"/>
    <w:rsid w:val="0095496A"/>
    <w:rsid w:val="0096076C"/>
    <w:rsid w:val="00960A56"/>
    <w:rsid w:val="00961003"/>
    <w:rsid w:val="0096185E"/>
    <w:rsid w:val="00964DB4"/>
    <w:rsid w:val="00966030"/>
    <w:rsid w:val="009741FF"/>
    <w:rsid w:val="00974929"/>
    <w:rsid w:val="00974E43"/>
    <w:rsid w:val="00975378"/>
    <w:rsid w:val="009769EA"/>
    <w:rsid w:val="00976BA8"/>
    <w:rsid w:val="009779C0"/>
    <w:rsid w:val="00984270"/>
    <w:rsid w:val="00984AA2"/>
    <w:rsid w:val="00990622"/>
    <w:rsid w:val="00991721"/>
    <w:rsid w:val="00992B08"/>
    <w:rsid w:val="00993A2D"/>
    <w:rsid w:val="00993B5D"/>
    <w:rsid w:val="00994F9D"/>
    <w:rsid w:val="009974A2"/>
    <w:rsid w:val="009A27CA"/>
    <w:rsid w:val="009A328A"/>
    <w:rsid w:val="009A57B2"/>
    <w:rsid w:val="009B0B14"/>
    <w:rsid w:val="009B0C45"/>
    <w:rsid w:val="009B1354"/>
    <w:rsid w:val="009C2290"/>
    <w:rsid w:val="009C2D85"/>
    <w:rsid w:val="009C642F"/>
    <w:rsid w:val="009D3134"/>
    <w:rsid w:val="009D3F39"/>
    <w:rsid w:val="009D554F"/>
    <w:rsid w:val="009D6860"/>
    <w:rsid w:val="009E2EEB"/>
    <w:rsid w:val="009F1259"/>
    <w:rsid w:val="009F18DC"/>
    <w:rsid w:val="009F19B0"/>
    <w:rsid w:val="009F1CE4"/>
    <w:rsid w:val="009F2D03"/>
    <w:rsid w:val="009F5790"/>
    <w:rsid w:val="00A06671"/>
    <w:rsid w:val="00A066DC"/>
    <w:rsid w:val="00A110FB"/>
    <w:rsid w:val="00A11C94"/>
    <w:rsid w:val="00A1360E"/>
    <w:rsid w:val="00A13B4B"/>
    <w:rsid w:val="00A13E6F"/>
    <w:rsid w:val="00A16800"/>
    <w:rsid w:val="00A20783"/>
    <w:rsid w:val="00A21C52"/>
    <w:rsid w:val="00A235D7"/>
    <w:rsid w:val="00A30C8B"/>
    <w:rsid w:val="00A32D95"/>
    <w:rsid w:val="00A347E9"/>
    <w:rsid w:val="00A35DC9"/>
    <w:rsid w:val="00A41757"/>
    <w:rsid w:val="00A46D1E"/>
    <w:rsid w:val="00A5036F"/>
    <w:rsid w:val="00A52EA1"/>
    <w:rsid w:val="00A53F5F"/>
    <w:rsid w:val="00A554DF"/>
    <w:rsid w:val="00A60297"/>
    <w:rsid w:val="00A6263D"/>
    <w:rsid w:val="00A628BC"/>
    <w:rsid w:val="00A62969"/>
    <w:rsid w:val="00A63679"/>
    <w:rsid w:val="00A63C7E"/>
    <w:rsid w:val="00A64B2F"/>
    <w:rsid w:val="00A65764"/>
    <w:rsid w:val="00A670FA"/>
    <w:rsid w:val="00A6797E"/>
    <w:rsid w:val="00A72FDA"/>
    <w:rsid w:val="00A803FE"/>
    <w:rsid w:val="00A82911"/>
    <w:rsid w:val="00A83778"/>
    <w:rsid w:val="00A85F4F"/>
    <w:rsid w:val="00A901A1"/>
    <w:rsid w:val="00A9074A"/>
    <w:rsid w:val="00A90F78"/>
    <w:rsid w:val="00A914C1"/>
    <w:rsid w:val="00A916F3"/>
    <w:rsid w:val="00A91BCC"/>
    <w:rsid w:val="00A95672"/>
    <w:rsid w:val="00A9635A"/>
    <w:rsid w:val="00A978E5"/>
    <w:rsid w:val="00A97E4D"/>
    <w:rsid w:val="00AA3CB8"/>
    <w:rsid w:val="00AA44E7"/>
    <w:rsid w:val="00AA62F5"/>
    <w:rsid w:val="00AA69E7"/>
    <w:rsid w:val="00AA75EF"/>
    <w:rsid w:val="00AB5CD6"/>
    <w:rsid w:val="00AB63AF"/>
    <w:rsid w:val="00AC0022"/>
    <w:rsid w:val="00AC02B4"/>
    <w:rsid w:val="00AC1C72"/>
    <w:rsid w:val="00AC57DE"/>
    <w:rsid w:val="00AD4296"/>
    <w:rsid w:val="00AD56CF"/>
    <w:rsid w:val="00AF1197"/>
    <w:rsid w:val="00AF681C"/>
    <w:rsid w:val="00B01E34"/>
    <w:rsid w:val="00B04146"/>
    <w:rsid w:val="00B04DB5"/>
    <w:rsid w:val="00B04EA1"/>
    <w:rsid w:val="00B102A2"/>
    <w:rsid w:val="00B118D2"/>
    <w:rsid w:val="00B17773"/>
    <w:rsid w:val="00B21930"/>
    <w:rsid w:val="00B23807"/>
    <w:rsid w:val="00B23A97"/>
    <w:rsid w:val="00B25A8A"/>
    <w:rsid w:val="00B25C6F"/>
    <w:rsid w:val="00B265ED"/>
    <w:rsid w:val="00B26AC6"/>
    <w:rsid w:val="00B27114"/>
    <w:rsid w:val="00B30B5B"/>
    <w:rsid w:val="00B30E30"/>
    <w:rsid w:val="00B31F1D"/>
    <w:rsid w:val="00B321C1"/>
    <w:rsid w:val="00B33707"/>
    <w:rsid w:val="00B35933"/>
    <w:rsid w:val="00B36483"/>
    <w:rsid w:val="00B366E5"/>
    <w:rsid w:val="00B376EC"/>
    <w:rsid w:val="00B37B1C"/>
    <w:rsid w:val="00B37C1C"/>
    <w:rsid w:val="00B41D6A"/>
    <w:rsid w:val="00B42B11"/>
    <w:rsid w:val="00B43817"/>
    <w:rsid w:val="00B46344"/>
    <w:rsid w:val="00B46A56"/>
    <w:rsid w:val="00B50690"/>
    <w:rsid w:val="00B5247F"/>
    <w:rsid w:val="00B53F5C"/>
    <w:rsid w:val="00B56457"/>
    <w:rsid w:val="00B57D9D"/>
    <w:rsid w:val="00B60AE8"/>
    <w:rsid w:val="00B64892"/>
    <w:rsid w:val="00B6575D"/>
    <w:rsid w:val="00B676C8"/>
    <w:rsid w:val="00B7035C"/>
    <w:rsid w:val="00B7203D"/>
    <w:rsid w:val="00B73E6A"/>
    <w:rsid w:val="00B85E47"/>
    <w:rsid w:val="00B90939"/>
    <w:rsid w:val="00B90DFE"/>
    <w:rsid w:val="00B91BE8"/>
    <w:rsid w:val="00B958A8"/>
    <w:rsid w:val="00B96B67"/>
    <w:rsid w:val="00B96BD9"/>
    <w:rsid w:val="00BA0F46"/>
    <w:rsid w:val="00BA443F"/>
    <w:rsid w:val="00BA5108"/>
    <w:rsid w:val="00BA51E7"/>
    <w:rsid w:val="00BA77AB"/>
    <w:rsid w:val="00BB2CCD"/>
    <w:rsid w:val="00BB3307"/>
    <w:rsid w:val="00BB3D70"/>
    <w:rsid w:val="00BB573C"/>
    <w:rsid w:val="00BC051C"/>
    <w:rsid w:val="00BC2B3B"/>
    <w:rsid w:val="00BC67A5"/>
    <w:rsid w:val="00BC7D60"/>
    <w:rsid w:val="00BD3242"/>
    <w:rsid w:val="00BD383C"/>
    <w:rsid w:val="00BD68DC"/>
    <w:rsid w:val="00BD6C32"/>
    <w:rsid w:val="00BD7BA2"/>
    <w:rsid w:val="00BE1C9B"/>
    <w:rsid w:val="00BE5201"/>
    <w:rsid w:val="00BE561C"/>
    <w:rsid w:val="00BE5E9B"/>
    <w:rsid w:val="00BE6118"/>
    <w:rsid w:val="00BE7759"/>
    <w:rsid w:val="00BE7E2C"/>
    <w:rsid w:val="00BF7AA4"/>
    <w:rsid w:val="00C01443"/>
    <w:rsid w:val="00C01781"/>
    <w:rsid w:val="00C0474C"/>
    <w:rsid w:val="00C05676"/>
    <w:rsid w:val="00C1596C"/>
    <w:rsid w:val="00C20C08"/>
    <w:rsid w:val="00C2245F"/>
    <w:rsid w:val="00C24E91"/>
    <w:rsid w:val="00C26678"/>
    <w:rsid w:val="00C301C4"/>
    <w:rsid w:val="00C30800"/>
    <w:rsid w:val="00C329F8"/>
    <w:rsid w:val="00C32C99"/>
    <w:rsid w:val="00C356F7"/>
    <w:rsid w:val="00C36F86"/>
    <w:rsid w:val="00C409D0"/>
    <w:rsid w:val="00C42F95"/>
    <w:rsid w:val="00C42FF7"/>
    <w:rsid w:val="00C45F32"/>
    <w:rsid w:val="00C4692C"/>
    <w:rsid w:val="00C471DE"/>
    <w:rsid w:val="00C477D3"/>
    <w:rsid w:val="00C51D25"/>
    <w:rsid w:val="00C53DBA"/>
    <w:rsid w:val="00C5407E"/>
    <w:rsid w:val="00C54E52"/>
    <w:rsid w:val="00C56097"/>
    <w:rsid w:val="00C56C8B"/>
    <w:rsid w:val="00C57375"/>
    <w:rsid w:val="00C612D8"/>
    <w:rsid w:val="00C626AB"/>
    <w:rsid w:val="00C64B54"/>
    <w:rsid w:val="00C70ABC"/>
    <w:rsid w:val="00C7206F"/>
    <w:rsid w:val="00C73920"/>
    <w:rsid w:val="00C73EA5"/>
    <w:rsid w:val="00C747DE"/>
    <w:rsid w:val="00C74AE1"/>
    <w:rsid w:val="00C82087"/>
    <w:rsid w:val="00C83001"/>
    <w:rsid w:val="00C83391"/>
    <w:rsid w:val="00C83AAD"/>
    <w:rsid w:val="00C8430D"/>
    <w:rsid w:val="00C85EB3"/>
    <w:rsid w:val="00C8699B"/>
    <w:rsid w:val="00C876CF"/>
    <w:rsid w:val="00C906C5"/>
    <w:rsid w:val="00C911A4"/>
    <w:rsid w:val="00C912D4"/>
    <w:rsid w:val="00C91792"/>
    <w:rsid w:val="00C91E8D"/>
    <w:rsid w:val="00C92298"/>
    <w:rsid w:val="00C93683"/>
    <w:rsid w:val="00CA33B7"/>
    <w:rsid w:val="00CA3457"/>
    <w:rsid w:val="00CA4C3A"/>
    <w:rsid w:val="00CA6429"/>
    <w:rsid w:val="00CA7553"/>
    <w:rsid w:val="00CB1E35"/>
    <w:rsid w:val="00CB1F81"/>
    <w:rsid w:val="00CB7106"/>
    <w:rsid w:val="00CB7141"/>
    <w:rsid w:val="00CC00DF"/>
    <w:rsid w:val="00CC08D7"/>
    <w:rsid w:val="00CC123A"/>
    <w:rsid w:val="00CC6B31"/>
    <w:rsid w:val="00CC71AB"/>
    <w:rsid w:val="00CD09D1"/>
    <w:rsid w:val="00CD0B2C"/>
    <w:rsid w:val="00CD28BE"/>
    <w:rsid w:val="00CD7574"/>
    <w:rsid w:val="00CE0D41"/>
    <w:rsid w:val="00CE1B8B"/>
    <w:rsid w:val="00CE2E5B"/>
    <w:rsid w:val="00CE351C"/>
    <w:rsid w:val="00CE755F"/>
    <w:rsid w:val="00CE762F"/>
    <w:rsid w:val="00CF1387"/>
    <w:rsid w:val="00CF20F4"/>
    <w:rsid w:val="00CF2A11"/>
    <w:rsid w:val="00CF3B62"/>
    <w:rsid w:val="00CF5267"/>
    <w:rsid w:val="00CF6DCC"/>
    <w:rsid w:val="00D02A2F"/>
    <w:rsid w:val="00D03C57"/>
    <w:rsid w:val="00D1108A"/>
    <w:rsid w:val="00D144B1"/>
    <w:rsid w:val="00D159CB"/>
    <w:rsid w:val="00D16FF9"/>
    <w:rsid w:val="00D1730D"/>
    <w:rsid w:val="00D23EB3"/>
    <w:rsid w:val="00D2617A"/>
    <w:rsid w:val="00D274DC"/>
    <w:rsid w:val="00D32984"/>
    <w:rsid w:val="00D33C55"/>
    <w:rsid w:val="00D36E8A"/>
    <w:rsid w:val="00D36F25"/>
    <w:rsid w:val="00D37FE1"/>
    <w:rsid w:val="00D40529"/>
    <w:rsid w:val="00D40B1F"/>
    <w:rsid w:val="00D44180"/>
    <w:rsid w:val="00D442F0"/>
    <w:rsid w:val="00D4653C"/>
    <w:rsid w:val="00D47859"/>
    <w:rsid w:val="00D47BEF"/>
    <w:rsid w:val="00D50ED8"/>
    <w:rsid w:val="00D51875"/>
    <w:rsid w:val="00D547D3"/>
    <w:rsid w:val="00D57E58"/>
    <w:rsid w:val="00D611DC"/>
    <w:rsid w:val="00D611EF"/>
    <w:rsid w:val="00D626C0"/>
    <w:rsid w:val="00D636D6"/>
    <w:rsid w:val="00D6451A"/>
    <w:rsid w:val="00D72E5F"/>
    <w:rsid w:val="00D7569D"/>
    <w:rsid w:val="00D76298"/>
    <w:rsid w:val="00D92C0C"/>
    <w:rsid w:val="00D950F5"/>
    <w:rsid w:val="00DA0000"/>
    <w:rsid w:val="00DA34AA"/>
    <w:rsid w:val="00DA6283"/>
    <w:rsid w:val="00DA66BB"/>
    <w:rsid w:val="00DB7874"/>
    <w:rsid w:val="00DB7C94"/>
    <w:rsid w:val="00DC0FF1"/>
    <w:rsid w:val="00DC4650"/>
    <w:rsid w:val="00DC5C3A"/>
    <w:rsid w:val="00DC5EDF"/>
    <w:rsid w:val="00DC7388"/>
    <w:rsid w:val="00DD0CC4"/>
    <w:rsid w:val="00DD1017"/>
    <w:rsid w:val="00DD401D"/>
    <w:rsid w:val="00DE0023"/>
    <w:rsid w:val="00DE1591"/>
    <w:rsid w:val="00DE411A"/>
    <w:rsid w:val="00DE5DEE"/>
    <w:rsid w:val="00DF7C71"/>
    <w:rsid w:val="00E006C5"/>
    <w:rsid w:val="00E02834"/>
    <w:rsid w:val="00E04614"/>
    <w:rsid w:val="00E04D1F"/>
    <w:rsid w:val="00E07863"/>
    <w:rsid w:val="00E219D3"/>
    <w:rsid w:val="00E21B8C"/>
    <w:rsid w:val="00E32488"/>
    <w:rsid w:val="00E34AA6"/>
    <w:rsid w:val="00E34EC3"/>
    <w:rsid w:val="00E3698D"/>
    <w:rsid w:val="00E40FD8"/>
    <w:rsid w:val="00E44AF3"/>
    <w:rsid w:val="00E46865"/>
    <w:rsid w:val="00E4700E"/>
    <w:rsid w:val="00E47A69"/>
    <w:rsid w:val="00E57B13"/>
    <w:rsid w:val="00E60BDF"/>
    <w:rsid w:val="00E612BD"/>
    <w:rsid w:val="00E6502B"/>
    <w:rsid w:val="00E6569A"/>
    <w:rsid w:val="00E65CA3"/>
    <w:rsid w:val="00E677A8"/>
    <w:rsid w:val="00E734BF"/>
    <w:rsid w:val="00E73D2A"/>
    <w:rsid w:val="00E743B7"/>
    <w:rsid w:val="00E764C7"/>
    <w:rsid w:val="00E85C86"/>
    <w:rsid w:val="00E8772E"/>
    <w:rsid w:val="00E902A9"/>
    <w:rsid w:val="00E922E5"/>
    <w:rsid w:val="00E96E41"/>
    <w:rsid w:val="00EA0977"/>
    <w:rsid w:val="00EA154C"/>
    <w:rsid w:val="00EA2E64"/>
    <w:rsid w:val="00EA4C08"/>
    <w:rsid w:val="00EA7F85"/>
    <w:rsid w:val="00EB1A9B"/>
    <w:rsid w:val="00EB254E"/>
    <w:rsid w:val="00EB3AE6"/>
    <w:rsid w:val="00EB5942"/>
    <w:rsid w:val="00EB6FAD"/>
    <w:rsid w:val="00EC08F3"/>
    <w:rsid w:val="00EC60CB"/>
    <w:rsid w:val="00EC6EFF"/>
    <w:rsid w:val="00ED1CAD"/>
    <w:rsid w:val="00ED4E76"/>
    <w:rsid w:val="00ED6A38"/>
    <w:rsid w:val="00ED72C6"/>
    <w:rsid w:val="00ED7F5F"/>
    <w:rsid w:val="00EE0514"/>
    <w:rsid w:val="00EE2381"/>
    <w:rsid w:val="00EE64E7"/>
    <w:rsid w:val="00EE76E4"/>
    <w:rsid w:val="00EE7A30"/>
    <w:rsid w:val="00EE7B37"/>
    <w:rsid w:val="00EF124A"/>
    <w:rsid w:val="00EF69B5"/>
    <w:rsid w:val="00EF6D80"/>
    <w:rsid w:val="00EF789C"/>
    <w:rsid w:val="00F022FE"/>
    <w:rsid w:val="00F03261"/>
    <w:rsid w:val="00F0340C"/>
    <w:rsid w:val="00F034AB"/>
    <w:rsid w:val="00F0665B"/>
    <w:rsid w:val="00F10EED"/>
    <w:rsid w:val="00F13318"/>
    <w:rsid w:val="00F16249"/>
    <w:rsid w:val="00F170B0"/>
    <w:rsid w:val="00F17C42"/>
    <w:rsid w:val="00F20534"/>
    <w:rsid w:val="00F22F67"/>
    <w:rsid w:val="00F23D04"/>
    <w:rsid w:val="00F2585F"/>
    <w:rsid w:val="00F26A68"/>
    <w:rsid w:val="00F26B1D"/>
    <w:rsid w:val="00F27D55"/>
    <w:rsid w:val="00F32E87"/>
    <w:rsid w:val="00F41E02"/>
    <w:rsid w:val="00F46FE2"/>
    <w:rsid w:val="00F47920"/>
    <w:rsid w:val="00F500D0"/>
    <w:rsid w:val="00F5031D"/>
    <w:rsid w:val="00F525F4"/>
    <w:rsid w:val="00F52FAB"/>
    <w:rsid w:val="00F5485A"/>
    <w:rsid w:val="00F548B4"/>
    <w:rsid w:val="00F55A06"/>
    <w:rsid w:val="00F61515"/>
    <w:rsid w:val="00F6249F"/>
    <w:rsid w:val="00F63F0B"/>
    <w:rsid w:val="00F72DBC"/>
    <w:rsid w:val="00F7443F"/>
    <w:rsid w:val="00F77919"/>
    <w:rsid w:val="00F77EE6"/>
    <w:rsid w:val="00F81B55"/>
    <w:rsid w:val="00F82591"/>
    <w:rsid w:val="00F825C0"/>
    <w:rsid w:val="00F82D9E"/>
    <w:rsid w:val="00F83A27"/>
    <w:rsid w:val="00F84C79"/>
    <w:rsid w:val="00F85A8D"/>
    <w:rsid w:val="00F92541"/>
    <w:rsid w:val="00F931A4"/>
    <w:rsid w:val="00FA4406"/>
    <w:rsid w:val="00FB1CF6"/>
    <w:rsid w:val="00FB1E9E"/>
    <w:rsid w:val="00FB2D5D"/>
    <w:rsid w:val="00FB4804"/>
    <w:rsid w:val="00FB4D39"/>
    <w:rsid w:val="00FB560F"/>
    <w:rsid w:val="00FB5E84"/>
    <w:rsid w:val="00FB6CAD"/>
    <w:rsid w:val="00FC248F"/>
    <w:rsid w:val="00FC47A6"/>
    <w:rsid w:val="00FC5FB6"/>
    <w:rsid w:val="00FC6710"/>
    <w:rsid w:val="00FD1914"/>
    <w:rsid w:val="00FD484D"/>
    <w:rsid w:val="00FD5A50"/>
    <w:rsid w:val="00FD5DFE"/>
    <w:rsid w:val="00FD66AD"/>
    <w:rsid w:val="00FE01E8"/>
    <w:rsid w:val="00FE1436"/>
    <w:rsid w:val="00FE52B5"/>
    <w:rsid w:val="00FE60CC"/>
    <w:rsid w:val="00FE6E2F"/>
    <w:rsid w:val="00FE7080"/>
    <w:rsid w:val="00FF2CD4"/>
    <w:rsid w:val="00FF2F52"/>
    <w:rsid w:val="00FF3E19"/>
    <w:rsid w:val="00FF75C6"/>
    <w:rsid w:val="00FF7D7D"/>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1A3"/>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D61A3"/>
    <w:pPr>
      <w:spacing w:after="0" w:line="240" w:lineRule="auto"/>
      <w:ind w:left="720"/>
      <w:contextualSpacing/>
    </w:pPr>
    <w:rPr>
      <w:rFonts w:ascii="Bookman Old Style" w:eastAsia="MS Mincho" w:hAnsi="Bookman Old Style" w:cs="Times New Roman"/>
      <w:iCs/>
      <w:sz w:val="26"/>
      <w:szCs w:val="26"/>
    </w:rPr>
  </w:style>
  <w:style w:type="character" w:customStyle="1" w:styleId="ListParagraphChar">
    <w:name w:val="List Paragraph Char"/>
    <w:link w:val="ListParagraph"/>
    <w:uiPriority w:val="34"/>
    <w:locked/>
    <w:rsid w:val="008D61A3"/>
    <w:rPr>
      <w:rFonts w:ascii="Bookman Old Style" w:eastAsia="MS Mincho" w:hAnsi="Bookman Old Style" w:cs="Times New Roman"/>
      <w:iCs/>
      <w:sz w:val="26"/>
      <w:szCs w:val="26"/>
    </w:rPr>
  </w:style>
  <w:style w:type="paragraph" w:styleId="BodyText">
    <w:name w:val="Body Text"/>
    <w:basedOn w:val="Normal"/>
    <w:link w:val="BodyTextChar"/>
    <w:rsid w:val="00685C24"/>
    <w:pPr>
      <w:spacing w:after="0" w:line="240" w:lineRule="auto"/>
      <w:jc w:val="both"/>
    </w:pPr>
    <w:rPr>
      <w:rFonts w:ascii="Helvetica" w:eastAsia="MS Mincho" w:hAnsi="Helvetica" w:cs="Times New Roman"/>
      <w:iCs/>
      <w:sz w:val="26"/>
      <w:szCs w:val="24"/>
      <w:lang w:val="en-GB"/>
    </w:rPr>
  </w:style>
  <w:style w:type="character" w:customStyle="1" w:styleId="BodyTextChar">
    <w:name w:val="Body Text Char"/>
    <w:basedOn w:val="DefaultParagraphFont"/>
    <w:link w:val="BodyText"/>
    <w:rsid w:val="00685C24"/>
    <w:rPr>
      <w:rFonts w:ascii="Helvetica" w:eastAsia="MS Mincho" w:hAnsi="Helvetica" w:cs="Times New Roman"/>
      <w:iCs/>
      <w:sz w:val="26"/>
      <w:szCs w:val="24"/>
      <w:lang w:val="en-GB"/>
    </w:rPr>
  </w:style>
  <w:style w:type="character" w:styleId="CommentReference">
    <w:name w:val="annotation reference"/>
    <w:basedOn w:val="DefaultParagraphFont"/>
    <w:uiPriority w:val="99"/>
    <w:semiHidden/>
    <w:unhideWhenUsed/>
    <w:rsid w:val="00685C24"/>
    <w:rPr>
      <w:sz w:val="16"/>
      <w:szCs w:val="16"/>
    </w:rPr>
  </w:style>
  <w:style w:type="paragraph" w:styleId="CommentText">
    <w:name w:val="annotation text"/>
    <w:basedOn w:val="Normal"/>
    <w:link w:val="CommentTextChar"/>
    <w:uiPriority w:val="99"/>
    <w:semiHidden/>
    <w:unhideWhenUsed/>
    <w:rsid w:val="00685C24"/>
    <w:pPr>
      <w:spacing w:after="0" w:line="240" w:lineRule="auto"/>
    </w:pPr>
    <w:rPr>
      <w:rFonts w:ascii="Bookman Old Style" w:eastAsia="MS Mincho" w:hAnsi="Bookman Old Style" w:cs="Times New Roman"/>
      <w:iCs/>
      <w:sz w:val="20"/>
      <w:szCs w:val="20"/>
    </w:rPr>
  </w:style>
  <w:style w:type="character" w:customStyle="1" w:styleId="CommentTextChar">
    <w:name w:val="Comment Text Char"/>
    <w:basedOn w:val="DefaultParagraphFont"/>
    <w:link w:val="CommentText"/>
    <w:uiPriority w:val="99"/>
    <w:semiHidden/>
    <w:rsid w:val="00685C24"/>
    <w:rPr>
      <w:rFonts w:ascii="Bookman Old Style" w:eastAsia="MS Mincho" w:hAnsi="Bookman Old Style" w:cs="Times New Roman"/>
      <w:iCs/>
      <w:sz w:val="20"/>
      <w:szCs w:val="20"/>
    </w:rPr>
  </w:style>
  <w:style w:type="paragraph" w:styleId="BalloonText">
    <w:name w:val="Balloon Text"/>
    <w:basedOn w:val="Normal"/>
    <w:link w:val="BalloonTextChar"/>
    <w:uiPriority w:val="99"/>
    <w:semiHidden/>
    <w:unhideWhenUsed/>
    <w:rsid w:val="00685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C24"/>
    <w:rPr>
      <w:rFonts w:ascii="Tahoma" w:hAnsi="Tahoma" w:cs="Tahoma"/>
      <w:sz w:val="16"/>
      <w:szCs w:val="16"/>
    </w:rPr>
  </w:style>
  <w:style w:type="paragraph" w:customStyle="1" w:styleId="Default">
    <w:name w:val="Default"/>
    <w:rsid w:val="00685C24"/>
    <w:pPr>
      <w:autoSpaceDE w:val="0"/>
      <w:autoSpaceDN w:val="0"/>
      <w:adjustRightInd w:val="0"/>
      <w:spacing w:after="0" w:line="240" w:lineRule="auto"/>
    </w:pPr>
    <w:rPr>
      <w:rFonts w:ascii="CG Times" w:hAnsi="CG Times" w:cs="CG Times"/>
      <w:color w:val="000000"/>
      <w:sz w:val="24"/>
      <w:szCs w:val="24"/>
    </w:rPr>
  </w:style>
  <w:style w:type="paragraph" w:styleId="CommentSubject">
    <w:name w:val="annotation subject"/>
    <w:basedOn w:val="CommentText"/>
    <w:next w:val="CommentText"/>
    <w:link w:val="CommentSubjectChar"/>
    <w:uiPriority w:val="99"/>
    <w:semiHidden/>
    <w:unhideWhenUsed/>
    <w:rsid w:val="006D1A5D"/>
    <w:pPr>
      <w:spacing w:after="200"/>
    </w:pPr>
    <w:rPr>
      <w:rFonts w:asciiTheme="minorHAnsi" w:eastAsiaTheme="minorHAnsi" w:hAnsiTheme="minorHAnsi" w:cstheme="minorBidi"/>
      <w:b/>
      <w:bCs/>
      <w:iCs w:val="0"/>
    </w:rPr>
  </w:style>
  <w:style w:type="character" w:customStyle="1" w:styleId="CommentSubjectChar">
    <w:name w:val="Comment Subject Char"/>
    <w:basedOn w:val="CommentTextChar"/>
    <w:link w:val="CommentSubject"/>
    <w:uiPriority w:val="99"/>
    <w:semiHidden/>
    <w:rsid w:val="006D1A5D"/>
    <w:rPr>
      <w:rFonts w:ascii="Bookman Old Style" w:eastAsia="MS Mincho" w:hAnsi="Bookman Old Style" w:cs="Times New Roman"/>
      <w:b/>
      <w:bCs/>
      <w:iCs/>
      <w:sz w:val="20"/>
      <w:szCs w:val="20"/>
    </w:rPr>
  </w:style>
  <w:style w:type="paragraph" w:styleId="Header">
    <w:name w:val="header"/>
    <w:basedOn w:val="Normal"/>
    <w:link w:val="HeaderChar"/>
    <w:uiPriority w:val="99"/>
    <w:unhideWhenUsed/>
    <w:rsid w:val="00DF7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C71"/>
  </w:style>
  <w:style w:type="paragraph" w:styleId="Footer">
    <w:name w:val="footer"/>
    <w:basedOn w:val="Normal"/>
    <w:link w:val="FooterChar"/>
    <w:uiPriority w:val="99"/>
    <w:unhideWhenUsed/>
    <w:rsid w:val="00DF7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C71"/>
  </w:style>
  <w:style w:type="paragraph" w:styleId="NormalWeb">
    <w:name w:val="Normal (Web)"/>
    <w:basedOn w:val="Normal"/>
    <w:uiPriority w:val="99"/>
    <w:unhideWhenUsed/>
    <w:rsid w:val="00B96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6BD9"/>
  </w:style>
  <w:style w:type="paragraph" w:styleId="NoSpacing">
    <w:name w:val="No Spacing"/>
    <w:uiPriority w:val="1"/>
    <w:qFormat/>
    <w:rsid w:val="00434A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28361">
      <w:bodyDiv w:val="1"/>
      <w:marLeft w:val="0"/>
      <w:marRight w:val="0"/>
      <w:marTop w:val="0"/>
      <w:marBottom w:val="0"/>
      <w:divBdr>
        <w:top w:val="none" w:sz="0" w:space="0" w:color="auto"/>
        <w:left w:val="none" w:sz="0" w:space="0" w:color="auto"/>
        <w:bottom w:val="none" w:sz="0" w:space="0" w:color="auto"/>
        <w:right w:val="none" w:sz="0" w:space="0" w:color="auto"/>
      </w:divBdr>
    </w:div>
    <w:div w:id="1319575150">
      <w:bodyDiv w:val="1"/>
      <w:marLeft w:val="0"/>
      <w:marRight w:val="0"/>
      <w:marTop w:val="0"/>
      <w:marBottom w:val="0"/>
      <w:divBdr>
        <w:top w:val="none" w:sz="0" w:space="0" w:color="auto"/>
        <w:left w:val="none" w:sz="0" w:space="0" w:color="auto"/>
        <w:bottom w:val="none" w:sz="0" w:space="0" w:color="auto"/>
        <w:right w:val="none" w:sz="0" w:space="0" w:color="auto"/>
      </w:divBdr>
    </w:div>
    <w:div w:id="198666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FC777BBF9D4D3AB3D2D55F9F53D57A"/>
        <w:category>
          <w:name w:val="General"/>
          <w:gallery w:val="placeholder"/>
        </w:category>
        <w:types>
          <w:type w:val="bbPlcHdr"/>
        </w:types>
        <w:behaviors>
          <w:behavior w:val="content"/>
        </w:behaviors>
        <w:guid w:val="{2140C4B9-BE69-464A-889A-B330319E0F33}"/>
      </w:docPartPr>
      <w:docPartBody>
        <w:p w:rsidR="003F3A0F" w:rsidRDefault="00724097" w:rsidP="00724097">
          <w:pPr>
            <w:pStyle w:val="9EFC777BBF9D4D3AB3D2D55F9F53D57A"/>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53B04"/>
    <w:rsid w:val="00003708"/>
    <w:rsid w:val="000147E2"/>
    <w:rsid w:val="000444C2"/>
    <w:rsid w:val="00081A90"/>
    <w:rsid w:val="00093D84"/>
    <w:rsid w:val="000A0635"/>
    <w:rsid w:val="000A28E2"/>
    <w:rsid w:val="000C2298"/>
    <w:rsid w:val="000E3ED5"/>
    <w:rsid w:val="00104637"/>
    <w:rsid w:val="0011024C"/>
    <w:rsid w:val="00186976"/>
    <w:rsid w:val="001C7AD1"/>
    <w:rsid w:val="001D57A9"/>
    <w:rsid w:val="00201598"/>
    <w:rsid w:val="00210951"/>
    <w:rsid w:val="0028047D"/>
    <w:rsid w:val="00296408"/>
    <w:rsid w:val="002E66ED"/>
    <w:rsid w:val="00330AB6"/>
    <w:rsid w:val="003454D1"/>
    <w:rsid w:val="0038702A"/>
    <w:rsid w:val="00392D9A"/>
    <w:rsid w:val="003D1E61"/>
    <w:rsid w:val="003F3A0F"/>
    <w:rsid w:val="00432FD9"/>
    <w:rsid w:val="00474575"/>
    <w:rsid w:val="004A21BF"/>
    <w:rsid w:val="004B270F"/>
    <w:rsid w:val="004D715F"/>
    <w:rsid w:val="004F7499"/>
    <w:rsid w:val="00510A6C"/>
    <w:rsid w:val="00553B04"/>
    <w:rsid w:val="006C5366"/>
    <w:rsid w:val="0070730F"/>
    <w:rsid w:val="00724097"/>
    <w:rsid w:val="00731ECC"/>
    <w:rsid w:val="00744333"/>
    <w:rsid w:val="007A08D3"/>
    <w:rsid w:val="007D5E7F"/>
    <w:rsid w:val="007E48CF"/>
    <w:rsid w:val="008407BA"/>
    <w:rsid w:val="008A39AB"/>
    <w:rsid w:val="00923C18"/>
    <w:rsid w:val="00993C1D"/>
    <w:rsid w:val="009A5A14"/>
    <w:rsid w:val="009A5BFD"/>
    <w:rsid w:val="009B73AE"/>
    <w:rsid w:val="00A12BEC"/>
    <w:rsid w:val="00A473CE"/>
    <w:rsid w:val="00A77907"/>
    <w:rsid w:val="00AA2DC6"/>
    <w:rsid w:val="00AE36E8"/>
    <w:rsid w:val="00B0438C"/>
    <w:rsid w:val="00C0629A"/>
    <w:rsid w:val="00C56505"/>
    <w:rsid w:val="00C56983"/>
    <w:rsid w:val="00C8164C"/>
    <w:rsid w:val="00C846DB"/>
    <w:rsid w:val="00CF67A0"/>
    <w:rsid w:val="00D13AC1"/>
    <w:rsid w:val="00D44912"/>
    <w:rsid w:val="00D74540"/>
    <w:rsid w:val="00D82AC4"/>
    <w:rsid w:val="00D92108"/>
    <w:rsid w:val="00D94492"/>
    <w:rsid w:val="00DB4017"/>
    <w:rsid w:val="00E07068"/>
    <w:rsid w:val="00E20FCA"/>
    <w:rsid w:val="00ED79D7"/>
    <w:rsid w:val="00F5478C"/>
    <w:rsid w:val="00F94BB5"/>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9CD4C73C694DA59DAB8EE32C6BB6ED">
    <w:name w:val="FB9CD4C73C694DA59DAB8EE32C6BB6ED"/>
    <w:rsid w:val="00553B04"/>
  </w:style>
  <w:style w:type="paragraph" w:customStyle="1" w:styleId="22AC721E98FD469AA1DF4A2EEC0F0BD0">
    <w:name w:val="22AC721E98FD469AA1DF4A2EEC0F0BD0"/>
    <w:rsid w:val="00553B04"/>
  </w:style>
  <w:style w:type="paragraph" w:customStyle="1" w:styleId="E2CBBD9C2BFD492A8CAFF907611F6435">
    <w:name w:val="E2CBBD9C2BFD492A8CAFF907611F6435"/>
    <w:rsid w:val="00553B04"/>
  </w:style>
  <w:style w:type="paragraph" w:customStyle="1" w:styleId="4C9A9358BC114B6CB697189D63DA8605">
    <w:name w:val="4C9A9358BC114B6CB697189D63DA8605"/>
    <w:rsid w:val="00553B04"/>
  </w:style>
  <w:style w:type="paragraph" w:customStyle="1" w:styleId="2071AF17DF7545D0B05631A083A929D5">
    <w:name w:val="2071AF17DF7545D0B05631A083A929D5"/>
    <w:rsid w:val="00553B04"/>
  </w:style>
  <w:style w:type="paragraph" w:customStyle="1" w:styleId="9EFC777BBF9D4D3AB3D2D55F9F53D57A">
    <w:name w:val="9EFC777BBF9D4D3AB3D2D55F9F53D57A"/>
    <w:rsid w:val="00724097"/>
    <w:rPr>
      <w:lang w:val="sq-AL" w:eastAsia="sq-A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9F082-49AF-42D5-8A1C-24567CB6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2633</TotalTime>
  <Pages>46</Pages>
  <Words>14157</Words>
  <Characters>80695</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BASTARDS TeaM</Company>
  <LinksUpToDate>false</LinksUpToDate>
  <CharactersWithSpaces>94663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Bashkia Diber</dc:creator>
  <cp:lastModifiedBy>Admin</cp:lastModifiedBy>
  <cp:revision>829</cp:revision>
  <cp:lastPrinted>2018-01-18T13:34:00Z</cp:lastPrinted>
  <dcterms:created xsi:type="dcterms:W3CDTF">2016-10-10T09:26:00Z</dcterms:created>
  <dcterms:modified xsi:type="dcterms:W3CDTF">2018-01-18T13:34:00Z</dcterms:modified>
</cp:coreProperties>
</file>